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80" w:lineRule="exact"/>
        <w:ind w:right="315" w:rightChars="150"/>
        <w:jc w:val="right"/>
        <w:rPr>
          <w:rFonts w:hint="default" w:ascii="Times New Roman" w:hAnsi="Times New Roman" w:eastAsia="黑体" w:cs="Times New Roman"/>
          <w:color w:val="FFFF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津滨政办函〔202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滨海新区重点项目工作领导小组等议事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协调机构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领导人员和名称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根据工作需要，区人民政府决定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调整滨海新区重点项目工作领导小组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等议事协调机构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领导人员和名称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。现通知如下：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滨海新区重点项目工作领导小组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区长单泽峰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副区长戴雷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常务副组长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副区长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尹晓峰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梁益铭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陈波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陈玉东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韩学武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张兴瑞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张桂华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副组长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、调整滨海新区非洲猪瘟防控工作领导小组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，区长单泽峰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副区长韩学武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组长。</w:t>
      </w:r>
    </w:p>
    <w:p>
      <w:pPr>
        <w:keepNext w:val="0"/>
        <w:keepLines w:val="0"/>
        <w:pageBreakBefore w:val="0"/>
        <w:widowControl w:val="0"/>
        <w:tabs>
          <w:tab w:val="left" w:pos="60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调整天津市滨海新区节水型社会达标建设工作领导小组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领导人员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和名称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，区长单泽峰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副区长韩学武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更名为滨海新区建设节水型社会领导小组。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、调整滨海新区划转部分国有资本充实社保基金工作领导小组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领导人员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，区长单泽峰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副区长戴雷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、调整滨海新区政府性债务管理领导小组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领导人员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，区长单泽峰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副区长戴雷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、调整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滨海新区推进“一带一路”建设工作领导小组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区长单泽峰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副区长戴雷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副组长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滨海新区政府专项债券工作专班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领导人员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，区长单泽峰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副区长戴雷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常务副组长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副区长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韩学武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张兴瑞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陈波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副组长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八、调整滨海新区新型城市基础设施建设试点工作领导小组领导人员，区长单泽峰担任组长，副区长陈波担任副组长。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九、调整滨海新区重点工程建设工作领导小组领导人员，区长单泽峰担任组长，副区长戴雷、陈波担任副组长。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京津冀产业协同发展中心（赛迪智能制造产业技术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研究院）工作领导小组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，副区长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张桂华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中国电子信息产业发展研究院院长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张立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、调整滨海新区控制重大动物疫病指挥部工作领导小组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，副区长韩学武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指挥长。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十二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、调整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清理规范公务员工资津贴补贴工作专班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领导人员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，副区长戴雷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组长。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十三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调整滨海新区社会保障和救助体系领导小组领导人员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，副区长梁益铭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十四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、调整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滨海新区政府和社会资本合作联席会议制度总召集人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副区长戴雷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总召集人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十五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、调整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滨海新区农业水价综合改革领导小组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副区长戴雷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十六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、调整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滨海新区全民阅读工作领导小组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区委宣传部部长徐恒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副区长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张兴瑞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十七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滨海新区重点工程建设指挥部领导人员，副区长陈波担任总指挥。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十八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滨海新区停滞工程处置工作领导小组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，副区长陈波担任组长。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十九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滨海新区无障碍环境建设工作领导小组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，副区长陈波担任组长。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滨海新区海绵城市和地下综合管廊规划建设工作领导小组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和名称，副区长陈波担任组长，更名为滨海新区海绵城市和地下综合管廊工作领导小组。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二十一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滨海新区新河周转房居住环境改善工作领导小组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，副区长陈波，经开区党委书记、管委会主任尤天成担任组长。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二十二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智能建筑垃圾运输车推广应用领导小组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，副区长陈波担任组长。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二十三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滨海新区治理车辆超限超载领导小组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副区长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上述议事协调机构成员名单和职责由其办公室发文落实。议事协调机构及其办公室在有关工作任务结束后自行撤销。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天津市滨海新区人民政府办公室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2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2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2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2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false"/>
  <w:bordersDoNotSurroundFooter w:val="false"/>
  <w:attachedTemplate r:id="rId1"/>
  <w:trackRevisions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2D"/>
    <w:rsid w:val="000339FD"/>
    <w:rsid w:val="00051C4F"/>
    <w:rsid w:val="00056646"/>
    <w:rsid w:val="00056E28"/>
    <w:rsid w:val="000A26EC"/>
    <w:rsid w:val="000D59C4"/>
    <w:rsid w:val="000F525F"/>
    <w:rsid w:val="00101298"/>
    <w:rsid w:val="001033C4"/>
    <w:rsid w:val="00107961"/>
    <w:rsid w:val="00111B41"/>
    <w:rsid w:val="00134B23"/>
    <w:rsid w:val="00151D19"/>
    <w:rsid w:val="00154F0D"/>
    <w:rsid w:val="001D25DE"/>
    <w:rsid w:val="001E0987"/>
    <w:rsid w:val="001E4A12"/>
    <w:rsid w:val="002149A9"/>
    <w:rsid w:val="00220C33"/>
    <w:rsid w:val="00260E56"/>
    <w:rsid w:val="00271CE8"/>
    <w:rsid w:val="0027692D"/>
    <w:rsid w:val="002D118B"/>
    <w:rsid w:val="00305223"/>
    <w:rsid w:val="00335810"/>
    <w:rsid w:val="00340B7C"/>
    <w:rsid w:val="00360C4C"/>
    <w:rsid w:val="00362B86"/>
    <w:rsid w:val="003858C5"/>
    <w:rsid w:val="003F679E"/>
    <w:rsid w:val="004423F6"/>
    <w:rsid w:val="00443FE2"/>
    <w:rsid w:val="004464EF"/>
    <w:rsid w:val="00456C71"/>
    <w:rsid w:val="00465C33"/>
    <w:rsid w:val="004900FE"/>
    <w:rsid w:val="004F086B"/>
    <w:rsid w:val="004F30AC"/>
    <w:rsid w:val="005022AF"/>
    <w:rsid w:val="00505C08"/>
    <w:rsid w:val="00506880"/>
    <w:rsid w:val="005127CD"/>
    <w:rsid w:val="00541D8D"/>
    <w:rsid w:val="00550C33"/>
    <w:rsid w:val="00580552"/>
    <w:rsid w:val="005E283D"/>
    <w:rsid w:val="006740AF"/>
    <w:rsid w:val="006E10E3"/>
    <w:rsid w:val="006F4402"/>
    <w:rsid w:val="007258DF"/>
    <w:rsid w:val="0074111B"/>
    <w:rsid w:val="007500BB"/>
    <w:rsid w:val="007727E1"/>
    <w:rsid w:val="007C16E6"/>
    <w:rsid w:val="007F316E"/>
    <w:rsid w:val="007F38C0"/>
    <w:rsid w:val="007F4915"/>
    <w:rsid w:val="008506A7"/>
    <w:rsid w:val="00891F21"/>
    <w:rsid w:val="008A6CB2"/>
    <w:rsid w:val="008E3796"/>
    <w:rsid w:val="00913857"/>
    <w:rsid w:val="0094586B"/>
    <w:rsid w:val="00951CC8"/>
    <w:rsid w:val="009A1F96"/>
    <w:rsid w:val="009B76FD"/>
    <w:rsid w:val="009C0571"/>
    <w:rsid w:val="009C1BA7"/>
    <w:rsid w:val="009C5E52"/>
    <w:rsid w:val="009D71C9"/>
    <w:rsid w:val="00A22778"/>
    <w:rsid w:val="00A2636E"/>
    <w:rsid w:val="00A4622E"/>
    <w:rsid w:val="00A552CA"/>
    <w:rsid w:val="00AA3814"/>
    <w:rsid w:val="00AB5067"/>
    <w:rsid w:val="00AC113C"/>
    <w:rsid w:val="00AE310E"/>
    <w:rsid w:val="00B034B6"/>
    <w:rsid w:val="00B2176B"/>
    <w:rsid w:val="00B27887"/>
    <w:rsid w:val="00B30173"/>
    <w:rsid w:val="00B429EB"/>
    <w:rsid w:val="00BA1986"/>
    <w:rsid w:val="00BC6703"/>
    <w:rsid w:val="00BF39E5"/>
    <w:rsid w:val="00C6559B"/>
    <w:rsid w:val="00CC1773"/>
    <w:rsid w:val="00CE6B1D"/>
    <w:rsid w:val="00D12179"/>
    <w:rsid w:val="00D4134E"/>
    <w:rsid w:val="00D47A1A"/>
    <w:rsid w:val="00D54416"/>
    <w:rsid w:val="00D63090"/>
    <w:rsid w:val="00D74E8E"/>
    <w:rsid w:val="00D81C34"/>
    <w:rsid w:val="00DA7445"/>
    <w:rsid w:val="00E1161A"/>
    <w:rsid w:val="00E62AA9"/>
    <w:rsid w:val="00E94276"/>
    <w:rsid w:val="00ED0885"/>
    <w:rsid w:val="00F4775D"/>
    <w:rsid w:val="00F54A26"/>
    <w:rsid w:val="00FA2E93"/>
    <w:rsid w:val="00FB3F18"/>
    <w:rsid w:val="18E90CEF"/>
    <w:rsid w:val="3EFFC108"/>
    <w:rsid w:val="3F7785E0"/>
    <w:rsid w:val="3FAEFB8D"/>
    <w:rsid w:val="45DD71C5"/>
    <w:rsid w:val="543391FD"/>
    <w:rsid w:val="58FC37A6"/>
    <w:rsid w:val="5BFE701A"/>
    <w:rsid w:val="617F28EF"/>
    <w:rsid w:val="6EC6E9FE"/>
    <w:rsid w:val="72FA58AB"/>
    <w:rsid w:val="73770025"/>
    <w:rsid w:val="78473951"/>
    <w:rsid w:val="7C7F4FC0"/>
    <w:rsid w:val="7DDFC062"/>
    <w:rsid w:val="7E77A510"/>
    <w:rsid w:val="7F4E0B15"/>
    <w:rsid w:val="7FB51907"/>
    <w:rsid w:val="7FF33266"/>
    <w:rsid w:val="9FFDC52A"/>
    <w:rsid w:val="B997B4B6"/>
    <w:rsid w:val="BDCF80EF"/>
    <w:rsid w:val="BED60758"/>
    <w:rsid w:val="C399D07B"/>
    <w:rsid w:val="DDE9A208"/>
    <w:rsid w:val="DE1F9DF8"/>
    <w:rsid w:val="DE3F9220"/>
    <w:rsid w:val="F57FA799"/>
    <w:rsid w:val="FBF6A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/>
      <w:sz w:val="24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25</Words>
  <Characters>143</Characters>
  <Lines>1</Lines>
  <Paragraphs>1</Paragraphs>
  <TotalTime>9</TotalTime>
  <ScaleCrop>false</ScaleCrop>
  <LinksUpToDate>false</LinksUpToDate>
  <CharactersWithSpaces>167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2021-01-01T04:05:00Z</dcterms:created>
  <dc:creator>张殿武</dc:creator>
  <cp:lastModifiedBy>kylin</cp:lastModifiedBy>
  <cp:lastPrinted>2012-09-06T17:48:00Z</cp:lastPrinted>
  <dcterms:modified xsi:type="dcterms:W3CDTF">2022-01-14T10:20:15Z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