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AD1B1">
      <w:pPr>
        <w:widowControl w:val="0"/>
        <w:adjustRightInd w:val="0"/>
        <w:snapToGrid w:val="0"/>
        <w:spacing w:after="0" w:line="640" w:lineRule="exact"/>
        <w:jc w:val="left"/>
        <w:rPr>
          <w:rFonts w:ascii="方正小标宋简体" w:hAnsi="方正小标宋简体" w:eastAsia="方正小标宋简体" w:cs="方正小标宋简体"/>
          <w:sz w:val="44"/>
          <w:szCs w:val="44"/>
          <w:highlight w:val="none"/>
          <w:vertAlign w:val="superscript"/>
        </w:rPr>
      </w:pPr>
    </w:p>
    <w:p w14:paraId="1A112570">
      <w:pPr>
        <w:keepLines w:val="0"/>
        <w:widowControl w:val="0"/>
        <w:adjustRightInd w:val="0"/>
        <w:snapToGrid w:val="0"/>
        <w:spacing w:after="0" w:line="64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天津东疆综合保税区关于</w:t>
      </w:r>
      <w:r>
        <w:rPr>
          <w:rFonts w:hint="eastAsia" w:ascii="方正小标宋简体" w:hAnsi="方正小标宋简体" w:eastAsia="方正小标宋简体" w:cs="方正小标宋简体"/>
          <w:sz w:val="44"/>
          <w:szCs w:val="44"/>
          <w:highlight w:val="none"/>
          <w:lang w:eastAsia="zh-CN"/>
        </w:rPr>
        <w:t>支持</w:t>
      </w:r>
      <w:r>
        <w:rPr>
          <w:rFonts w:hint="eastAsia" w:ascii="方正小标宋简体" w:hAnsi="方正小标宋简体" w:eastAsia="方正小标宋简体" w:cs="方正小标宋简体"/>
          <w:sz w:val="44"/>
          <w:szCs w:val="44"/>
          <w:highlight w:val="none"/>
        </w:rPr>
        <w:t>文商旅体</w:t>
      </w:r>
    </w:p>
    <w:p w14:paraId="10EE14D7">
      <w:pPr>
        <w:keepLines w:val="0"/>
        <w:widowControl w:val="0"/>
        <w:adjustRightInd w:val="0"/>
        <w:snapToGrid w:val="0"/>
        <w:spacing w:after="0" w:line="64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融合发展的暂行办法</w:t>
      </w:r>
    </w:p>
    <w:p w14:paraId="1608194D">
      <w:pPr>
        <w:keepLines w:val="0"/>
        <w:widowControl w:val="0"/>
        <w:adjustRightInd w:val="0"/>
        <w:snapToGrid w:val="0"/>
        <w:spacing w:after="0" w:line="640" w:lineRule="exact"/>
        <w:jc w:val="left"/>
        <w:rPr>
          <w:rFonts w:ascii="方正小标宋简体" w:hAnsi="方正小标宋简体" w:eastAsia="方正小标宋简体" w:cs="方正小标宋简体"/>
          <w:sz w:val="44"/>
          <w:szCs w:val="44"/>
          <w:highlight w:val="none"/>
        </w:rPr>
      </w:pPr>
    </w:p>
    <w:p w14:paraId="5AB5710F">
      <w:pPr>
        <w:keepLines w:val="0"/>
        <w:widowControl w:val="0"/>
        <w:numPr>
          <w:ilvl w:val="255"/>
          <w:numId w:val="0"/>
        </w:numPr>
        <w:adjustRightInd w:val="0"/>
        <w:snapToGrid w:val="0"/>
        <w:spacing w:after="0" w:line="640" w:lineRule="exact"/>
        <w:jc w:val="center"/>
        <w:rPr>
          <w:rFonts w:ascii="黑体" w:hAnsi="黑体" w:eastAsia="黑体" w:cs="Tahoma"/>
          <w:strike/>
          <w:sz w:val="36"/>
          <w:szCs w:val="36"/>
          <w:highlight w:val="none"/>
        </w:rPr>
      </w:pPr>
      <w:r>
        <w:rPr>
          <w:rFonts w:hint="eastAsia" w:ascii="黑体" w:hAnsi="黑体" w:eastAsia="黑体" w:cs="Tahoma"/>
          <w:sz w:val="36"/>
          <w:szCs w:val="36"/>
          <w:highlight w:val="none"/>
        </w:rPr>
        <w:t>第一章  总则</w:t>
      </w:r>
    </w:p>
    <w:p w14:paraId="7A1A0F6A">
      <w:pPr>
        <w:keepLines w:val="0"/>
        <w:widowControl w:val="0"/>
        <w:numPr>
          <w:ilvl w:val="255"/>
          <w:numId w:val="0"/>
        </w:numPr>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Tahoma" w:eastAsia="仿宋_GB2312" w:cs="Tahoma"/>
          <w:b/>
          <w:bCs/>
          <w:sz w:val="36"/>
          <w:szCs w:val="36"/>
          <w:highlight w:val="none"/>
        </w:rPr>
        <w:t>第一条</w:t>
      </w:r>
      <w:r>
        <w:rPr>
          <w:rFonts w:hint="eastAsia" w:ascii="仿宋_GB2312" w:hAnsi="仿宋_GB2312" w:eastAsia="仿宋_GB2312" w:cs="仿宋_GB2312"/>
          <w:sz w:val="36"/>
          <w:szCs w:val="36"/>
          <w:highlight w:val="none"/>
        </w:rPr>
        <w:t xml:space="preserve"> </w:t>
      </w:r>
      <w:r>
        <w:rPr>
          <w:rFonts w:ascii="仿宋_GB2312" w:hAnsi="仿宋_GB2312" w:eastAsia="仿宋_GB2312" w:cs="仿宋_GB2312"/>
          <w:sz w:val="36"/>
          <w:szCs w:val="36"/>
          <w:highlight w:val="none"/>
        </w:rPr>
        <w:t>为</w:t>
      </w:r>
      <w:r>
        <w:rPr>
          <w:rFonts w:hint="eastAsia" w:ascii="仿宋_GB2312" w:hAnsi="仿宋_GB2312" w:eastAsia="仿宋_GB2312" w:cs="仿宋_GB2312"/>
          <w:sz w:val="36"/>
          <w:szCs w:val="36"/>
          <w:highlight w:val="none"/>
        </w:rPr>
        <w:t>进一步促进港产城融合发展，做大做强东疆文化旅游产业，全面扩容文化、旅游、体育</w:t>
      </w:r>
      <w:r>
        <w:rPr>
          <w:rFonts w:hint="eastAsia" w:ascii="仿宋_GB2312" w:hAnsi="仿宋_GB2312" w:eastAsia="仿宋_GB2312" w:cs="仿宋_GB2312"/>
          <w:sz w:val="36"/>
          <w:szCs w:val="36"/>
          <w:highlight w:val="none"/>
          <w:lang w:val="en-US" w:eastAsia="zh-CN"/>
        </w:rPr>
        <w:t>等</w:t>
      </w:r>
      <w:r>
        <w:rPr>
          <w:rFonts w:hint="eastAsia" w:ascii="仿宋_GB2312" w:hAnsi="仿宋_GB2312" w:eastAsia="仿宋_GB2312" w:cs="仿宋_GB2312"/>
          <w:sz w:val="36"/>
          <w:szCs w:val="36"/>
          <w:highlight w:val="none"/>
        </w:rPr>
        <w:t>行业市场主体，完善商业载体配套，培育新动能、打造新业态、激发新活力，结合区域实际，制定本办法。</w:t>
      </w:r>
    </w:p>
    <w:p w14:paraId="35509620">
      <w:pPr>
        <w:keepLines w:val="0"/>
        <w:widowControl w:val="0"/>
        <w:numPr>
          <w:ilvl w:val="255"/>
          <w:numId w:val="0"/>
        </w:numPr>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Tahoma" w:eastAsia="仿宋_GB2312" w:cs="Tahoma"/>
          <w:b/>
          <w:bCs/>
          <w:sz w:val="36"/>
          <w:szCs w:val="36"/>
          <w:highlight w:val="none"/>
        </w:rPr>
        <w:t>第二条</w:t>
      </w:r>
      <w:r>
        <w:rPr>
          <w:rFonts w:ascii="仿宋_GB2312" w:hAnsi="仿宋_GB2312" w:eastAsia="仿宋_GB2312" w:cs="仿宋_GB2312"/>
          <w:b/>
          <w:bCs/>
          <w:sz w:val="36"/>
          <w:szCs w:val="36"/>
          <w:highlight w:val="none"/>
        </w:rPr>
        <w:t xml:space="preserve"> </w:t>
      </w:r>
      <w:r>
        <w:rPr>
          <w:rFonts w:hint="eastAsia" w:ascii="仿宋_GB2312" w:hAnsi="仿宋_GB2312" w:eastAsia="仿宋_GB2312" w:cs="仿宋_GB2312"/>
          <w:sz w:val="36"/>
          <w:szCs w:val="36"/>
          <w:highlight w:val="none"/>
        </w:rPr>
        <w:t>本办法适用对象是在东疆综合保税区</w:t>
      </w:r>
      <w:r>
        <w:rPr>
          <w:rFonts w:hint="eastAsia" w:ascii="仿宋_GB2312" w:hAnsi="仿宋_GB2312" w:eastAsia="仿宋_GB2312" w:cs="仿宋_GB2312"/>
          <w:sz w:val="36"/>
          <w:szCs w:val="36"/>
          <w:highlight w:val="none"/>
          <w:lang w:val="en-US" w:eastAsia="zh-CN"/>
        </w:rPr>
        <w:t>生产</w:t>
      </w:r>
      <w:r>
        <w:rPr>
          <w:rFonts w:hint="eastAsia" w:ascii="仿宋_GB2312" w:hAnsi="仿宋_GB2312" w:eastAsia="仿宋_GB2312" w:cs="仿宋_GB2312"/>
          <w:sz w:val="36"/>
          <w:szCs w:val="36"/>
          <w:highlight w:val="none"/>
        </w:rPr>
        <w:t>经营的文化、旅游、体育以及住宿、餐饮、商业服务业</w:t>
      </w:r>
      <w:r>
        <w:rPr>
          <w:rFonts w:hint="eastAsia" w:ascii="仿宋_GB2312" w:hAnsi="仿宋_GB2312" w:eastAsia="仿宋_GB2312" w:cs="仿宋_GB2312"/>
          <w:sz w:val="36"/>
          <w:szCs w:val="36"/>
          <w:highlight w:val="none"/>
          <w:lang w:val="en-US" w:eastAsia="zh-CN"/>
        </w:rPr>
        <w:t>企业</w:t>
      </w:r>
      <w:r>
        <w:rPr>
          <w:rFonts w:hint="eastAsia" w:ascii="仿宋_GB2312" w:hAnsi="仿宋_GB2312" w:eastAsia="仿宋_GB2312" w:cs="仿宋_GB2312"/>
          <w:sz w:val="36"/>
          <w:szCs w:val="36"/>
          <w:highlight w:val="none"/>
        </w:rPr>
        <w:t>（以下简称“企业”）。</w:t>
      </w:r>
    </w:p>
    <w:p w14:paraId="5FE7E488">
      <w:pPr>
        <w:pStyle w:val="4"/>
        <w:keepLines w:val="0"/>
        <w:widowControl w:val="0"/>
        <w:adjustRightInd w:val="0"/>
        <w:snapToGrid w:val="0"/>
        <w:spacing w:after="0" w:line="640" w:lineRule="exact"/>
        <w:jc w:val="left"/>
        <w:rPr>
          <w:rFonts w:hint="default"/>
          <w:highlight w:val="none"/>
        </w:rPr>
      </w:pPr>
    </w:p>
    <w:p w14:paraId="30FC343B">
      <w:pPr>
        <w:keepLines w:val="0"/>
        <w:widowControl w:val="0"/>
        <w:adjustRightInd w:val="0"/>
        <w:snapToGrid w:val="0"/>
        <w:spacing w:after="0" w:line="640" w:lineRule="exact"/>
        <w:jc w:val="center"/>
        <w:rPr>
          <w:rFonts w:ascii="仿宋_GB2312" w:hAnsi="Tahoma" w:eastAsia="仿宋_GB2312" w:cs="Tahoma"/>
          <w:b/>
          <w:bCs/>
          <w:sz w:val="36"/>
          <w:szCs w:val="36"/>
          <w:highlight w:val="none"/>
        </w:rPr>
      </w:pPr>
      <w:r>
        <w:rPr>
          <w:rFonts w:hint="eastAsia" w:ascii="黑体" w:hAnsi="黑体" w:eastAsia="黑体" w:cs="Tahoma"/>
          <w:sz w:val="36"/>
          <w:szCs w:val="36"/>
          <w:highlight w:val="none"/>
        </w:rPr>
        <w:t xml:space="preserve">第二章  </w:t>
      </w:r>
      <w:r>
        <w:rPr>
          <w:rFonts w:hint="eastAsia" w:ascii="黑体" w:hAnsi="黑体" w:eastAsia="黑体" w:cs="Tahoma"/>
          <w:sz w:val="36"/>
          <w:szCs w:val="36"/>
          <w:highlight w:val="none"/>
          <w:lang w:val="en-US" w:eastAsia="zh-CN"/>
        </w:rPr>
        <w:t>支持</w:t>
      </w:r>
      <w:r>
        <w:rPr>
          <w:rFonts w:hint="eastAsia" w:ascii="黑体" w:hAnsi="黑体" w:eastAsia="黑体" w:cs="Tahoma"/>
          <w:sz w:val="36"/>
          <w:szCs w:val="36"/>
          <w:highlight w:val="none"/>
        </w:rPr>
        <w:t>文商旅体项目扩容提质</w:t>
      </w:r>
    </w:p>
    <w:p w14:paraId="5AB3FA04">
      <w:pPr>
        <w:keepLines w:val="0"/>
        <w:widowControl w:val="0"/>
        <w:numPr>
          <w:ilvl w:val="255"/>
          <w:numId w:val="0"/>
        </w:numPr>
        <w:adjustRightInd w:val="0"/>
        <w:snapToGrid w:val="0"/>
        <w:spacing w:after="0" w:line="640" w:lineRule="exact"/>
        <w:ind w:firstLine="723" w:firstLineChars="200"/>
        <w:jc w:val="left"/>
        <w:rPr>
          <w:rFonts w:hint="eastAsia" w:ascii="仿宋_GB2312" w:hAnsi="Tahoma" w:eastAsia="仿宋_GB2312" w:cs="Tahoma"/>
          <w:sz w:val="36"/>
          <w:szCs w:val="36"/>
          <w:highlight w:val="none"/>
        </w:rPr>
      </w:pPr>
      <w:r>
        <w:rPr>
          <w:rFonts w:hint="eastAsia" w:ascii="仿宋_GB2312" w:hAnsi="Tahoma" w:eastAsia="仿宋_GB2312" w:cs="Tahoma"/>
          <w:b/>
          <w:bCs/>
          <w:sz w:val="36"/>
          <w:szCs w:val="36"/>
          <w:highlight w:val="none"/>
        </w:rPr>
        <w:t>第三条</w:t>
      </w:r>
      <w:r>
        <w:rPr>
          <w:rFonts w:hint="eastAsia" w:ascii="仿宋_GB2312" w:hAnsi="Tahoma" w:eastAsia="仿宋_GB2312" w:cs="Tahoma"/>
          <w:sz w:val="36"/>
          <w:szCs w:val="36"/>
          <w:highlight w:val="none"/>
        </w:rPr>
        <w:t xml:space="preserve"> </w:t>
      </w:r>
      <w:r>
        <w:rPr>
          <w:rFonts w:hint="eastAsia" w:ascii="仿宋_GB2312" w:hAnsi="Tahoma" w:eastAsia="仿宋_GB2312" w:cs="Tahoma"/>
          <w:sz w:val="36"/>
          <w:szCs w:val="36"/>
          <w:highlight w:val="none"/>
          <w:lang w:eastAsia="zh-CN"/>
        </w:rPr>
        <w:t>支持</w:t>
      </w:r>
      <w:r>
        <w:rPr>
          <w:rFonts w:hint="eastAsia" w:ascii="仿宋_GB2312" w:hAnsi="Tahoma" w:eastAsia="仿宋_GB2312" w:cs="Tahoma"/>
          <w:sz w:val="36"/>
          <w:szCs w:val="36"/>
          <w:highlight w:val="none"/>
          <w:lang w:val="en-US" w:eastAsia="zh-CN"/>
        </w:rPr>
        <w:t>重大</w:t>
      </w:r>
      <w:r>
        <w:rPr>
          <w:rFonts w:hint="eastAsia" w:ascii="仿宋_GB2312" w:hAnsi="Tahoma" w:eastAsia="仿宋_GB2312" w:cs="Tahoma"/>
          <w:sz w:val="36"/>
          <w:szCs w:val="36"/>
          <w:highlight w:val="none"/>
        </w:rPr>
        <w:t>文旅项目投资建设。</w:t>
      </w:r>
      <w:r>
        <w:rPr>
          <w:rFonts w:hint="eastAsia" w:ascii="仿宋_GB2312" w:hAnsi="Tahoma" w:eastAsia="仿宋_GB2312" w:cs="Tahoma"/>
          <w:sz w:val="36"/>
          <w:szCs w:val="36"/>
          <w:highlight w:val="none"/>
          <w:lang w:val="en-US" w:eastAsia="zh-CN"/>
        </w:rPr>
        <w:t>支持企业在东疆</w:t>
      </w:r>
      <w:r>
        <w:rPr>
          <w:rFonts w:hint="eastAsia" w:ascii="仿宋_GB2312" w:hAnsi="Tahoma" w:eastAsia="仿宋_GB2312" w:cs="Tahoma"/>
          <w:sz w:val="36"/>
          <w:szCs w:val="36"/>
          <w:highlight w:val="none"/>
        </w:rPr>
        <w:t>投资、建设、运营符合</w:t>
      </w:r>
      <w:r>
        <w:rPr>
          <w:rFonts w:hint="eastAsia" w:ascii="仿宋_GB2312" w:hAnsi="Tahoma" w:eastAsia="仿宋_GB2312" w:cs="Tahoma"/>
          <w:sz w:val="36"/>
          <w:szCs w:val="36"/>
          <w:highlight w:val="none"/>
          <w:lang w:val="en-US" w:eastAsia="zh-CN"/>
        </w:rPr>
        <w:t>东疆文旅</w:t>
      </w:r>
      <w:r>
        <w:rPr>
          <w:rFonts w:hint="eastAsia" w:ascii="仿宋_GB2312" w:hAnsi="Tahoma" w:eastAsia="仿宋_GB2312" w:cs="Tahoma"/>
          <w:sz w:val="36"/>
          <w:szCs w:val="36"/>
          <w:highlight w:val="none"/>
        </w:rPr>
        <w:t>定位的重大文</w:t>
      </w:r>
      <w:r>
        <w:rPr>
          <w:rFonts w:hint="eastAsia" w:ascii="仿宋_GB2312" w:hAnsi="Tahoma" w:eastAsia="仿宋_GB2312" w:cs="Tahoma"/>
          <w:sz w:val="36"/>
          <w:szCs w:val="36"/>
          <w:highlight w:val="none"/>
          <w:lang w:val="en-US" w:eastAsia="zh-CN"/>
        </w:rPr>
        <w:t>旅项目</w:t>
      </w:r>
      <w:r>
        <w:rPr>
          <w:rFonts w:hint="eastAsia" w:ascii="仿宋_GB2312" w:hAnsi="Tahoma" w:eastAsia="仿宋_GB2312" w:cs="Tahoma"/>
          <w:sz w:val="36"/>
          <w:szCs w:val="36"/>
          <w:highlight w:val="none"/>
        </w:rPr>
        <w:t>，</w:t>
      </w:r>
      <w:r>
        <w:rPr>
          <w:rFonts w:hint="eastAsia" w:ascii="仿宋_GB2312" w:hAnsi="Tahoma" w:eastAsia="仿宋_GB2312" w:cs="Tahoma"/>
          <w:sz w:val="36"/>
          <w:szCs w:val="36"/>
          <w:highlight w:val="none"/>
          <w:lang w:val="en-US" w:eastAsia="zh-CN"/>
        </w:rPr>
        <w:t>本办法有效期内项目文旅设施等固定资产投资1亿元以上，并正式投入运营的，给予文旅设施固定资产投资额5%的支持，</w:t>
      </w:r>
      <w:r>
        <w:rPr>
          <w:rFonts w:hint="eastAsia" w:ascii="仿宋_GB2312" w:hAnsi="Tahoma" w:eastAsia="仿宋_GB2312" w:cs="Tahoma"/>
          <w:sz w:val="36"/>
          <w:szCs w:val="36"/>
          <w:highlight w:val="none"/>
        </w:rPr>
        <w:t>最高5000万元。</w:t>
      </w:r>
    </w:p>
    <w:p w14:paraId="619FAA95">
      <w:pPr>
        <w:keepLines w:val="0"/>
        <w:widowControl w:val="0"/>
        <w:numPr>
          <w:ilvl w:val="255"/>
          <w:numId w:val="0"/>
        </w:numPr>
        <w:adjustRightInd w:val="0"/>
        <w:snapToGrid w:val="0"/>
        <w:spacing w:after="0" w:line="640" w:lineRule="exact"/>
        <w:ind w:firstLine="723" w:firstLineChars="200"/>
        <w:jc w:val="left"/>
        <w:rPr>
          <w:rFonts w:hint="eastAsia" w:ascii="仿宋_GB2312" w:hAnsi="Tahoma" w:eastAsia="仿宋_GB2312" w:cs="Tahoma"/>
          <w:sz w:val="36"/>
          <w:szCs w:val="36"/>
          <w:highlight w:val="none"/>
        </w:rPr>
      </w:pPr>
      <w:r>
        <w:rPr>
          <w:rFonts w:hint="eastAsia" w:ascii="仿宋_GB2312" w:hAnsi="Tahoma" w:eastAsia="仿宋_GB2312" w:cs="Tahoma"/>
          <w:b/>
          <w:bCs/>
          <w:sz w:val="36"/>
          <w:szCs w:val="36"/>
          <w:highlight w:val="none"/>
        </w:rPr>
        <w:t xml:space="preserve">第四条 </w:t>
      </w:r>
      <w:r>
        <w:rPr>
          <w:rFonts w:hint="eastAsia" w:ascii="仿宋_GB2312" w:hAnsi="Tahoma" w:eastAsia="仿宋_GB2312" w:cs="Tahoma"/>
          <w:sz w:val="36"/>
          <w:szCs w:val="36"/>
          <w:highlight w:val="none"/>
          <w:lang w:eastAsia="zh-CN"/>
        </w:rPr>
        <w:t>支持</w:t>
      </w:r>
      <w:r>
        <w:rPr>
          <w:rFonts w:hint="eastAsia" w:ascii="仿宋_GB2312" w:hAnsi="Tahoma" w:eastAsia="仿宋_GB2312" w:cs="Tahoma"/>
          <w:sz w:val="36"/>
          <w:szCs w:val="36"/>
          <w:highlight w:val="none"/>
        </w:rPr>
        <w:t>餐饮住宿</w:t>
      </w:r>
      <w:r>
        <w:rPr>
          <w:rFonts w:hint="eastAsia" w:ascii="仿宋_GB2312" w:hAnsi="Tahoma" w:eastAsia="仿宋_GB2312" w:cs="Tahoma"/>
          <w:sz w:val="36"/>
          <w:szCs w:val="36"/>
          <w:highlight w:val="none"/>
          <w:lang w:val="en-US" w:eastAsia="zh-CN"/>
        </w:rPr>
        <w:t>项目</w:t>
      </w:r>
      <w:r>
        <w:rPr>
          <w:rFonts w:ascii="仿宋_GB2312" w:hAnsi="Tahoma" w:eastAsia="仿宋_GB2312" w:cs="Tahoma"/>
          <w:sz w:val="36"/>
          <w:szCs w:val="36"/>
          <w:highlight w:val="none"/>
        </w:rPr>
        <w:t>投资运营</w:t>
      </w:r>
      <w:r>
        <w:rPr>
          <w:rFonts w:hint="eastAsia" w:ascii="仿宋_GB2312" w:hAnsi="Tahoma" w:eastAsia="仿宋_GB2312" w:cs="Tahoma"/>
          <w:sz w:val="36"/>
          <w:szCs w:val="36"/>
          <w:highlight w:val="none"/>
        </w:rPr>
        <w:t>。推动各类餐饮场所、酒店民宿增量提质，</w:t>
      </w:r>
      <w:r>
        <w:rPr>
          <w:rFonts w:hint="eastAsia" w:ascii="仿宋_GB2312" w:hAnsi="Tahoma" w:eastAsia="仿宋_GB2312" w:cs="Tahoma"/>
          <w:sz w:val="36"/>
          <w:szCs w:val="36"/>
          <w:highlight w:val="none"/>
          <w:lang w:eastAsia="zh-CN"/>
        </w:rPr>
        <w:t>支持</w:t>
      </w:r>
      <w:r>
        <w:rPr>
          <w:rFonts w:hint="eastAsia" w:ascii="仿宋_GB2312" w:hAnsi="Tahoma" w:eastAsia="仿宋_GB2312" w:cs="Tahoma"/>
          <w:sz w:val="36"/>
          <w:szCs w:val="36"/>
          <w:highlight w:val="none"/>
        </w:rPr>
        <w:t>企业</w:t>
      </w:r>
      <w:r>
        <w:rPr>
          <w:rFonts w:hint="eastAsia" w:ascii="仿宋_GB2312" w:hAnsi="Tahoma" w:eastAsia="仿宋_GB2312" w:cs="Tahoma"/>
          <w:sz w:val="36"/>
          <w:szCs w:val="36"/>
          <w:highlight w:val="none"/>
          <w:lang w:val="en-US" w:eastAsia="zh-CN"/>
        </w:rPr>
        <w:t>完善</w:t>
      </w:r>
      <w:r>
        <w:rPr>
          <w:rFonts w:hint="eastAsia" w:ascii="仿宋_GB2312" w:hAnsi="Tahoma" w:eastAsia="仿宋_GB2312" w:cs="Tahoma"/>
          <w:sz w:val="36"/>
          <w:szCs w:val="36"/>
          <w:highlight w:val="none"/>
        </w:rPr>
        <w:t>商业配套，提高本区旅游承载能力和接待水平。</w:t>
      </w:r>
      <w:r>
        <w:rPr>
          <w:rFonts w:hint="eastAsia" w:ascii="仿宋_GB2312" w:hAnsi="Tahoma" w:eastAsia="仿宋_GB2312" w:cs="Tahoma"/>
          <w:sz w:val="36"/>
          <w:szCs w:val="36"/>
          <w:highlight w:val="none"/>
          <w:lang w:val="en-US" w:eastAsia="zh-CN"/>
        </w:rPr>
        <w:t>企业开业后并持续稳定运营，</w:t>
      </w:r>
      <w:r>
        <w:rPr>
          <w:rFonts w:hint="eastAsia" w:ascii="仿宋_GB2312" w:hAnsi="Tahoma" w:eastAsia="仿宋_GB2312" w:cs="Tahoma"/>
          <w:sz w:val="36"/>
          <w:szCs w:val="36"/>
          <w:highlight w:val="none"/>
        </w:rPr>
        <w:t>每年给予</w:t>
      </w:r>
      <w:r>
        <w:rPr>
          <w:rFonts w:hint="eastAsia" w:ascii="仿宋_GB2312" w:hAnsi="Tahoma" w:eastAsia="仿宋_GB2312" w:cs="Tahoma"/>
          <w:sz w:val="36"/>
          <w:szCs w:val="36"/>
          <w:highlight w:val="none"/>
          <w:lang w:val="en-US" w:eastAsia="zh-CN"/>
        </w:rPr>
        <w:t>5万元以上支持，最高80万元。</w:t>
      </w:r>
    </w:p>
    <w:p w14:paraId="46592C7B">
      <w:pPr>
        <w:keepLines w:val="0"/>
        <w:widowControl w:val="0"/>
        <w:numPr>
          <w:ilvl w:val="0"/>
          <w:numId w:val="1"/>
        </w:numPr>
        <w:adjustRightInd w:val="0"/>
        <w:snapToGrid w:val="0"/>
        <w:spacing w:after="0" w:line="640" w:lineRule="exact"/>
        <w:ind w:firstLine="720" w:firstLineChars="200"/>
        <w:jc w:val="left"/>
        <w:rPr>
          <w:rFonts w:hint="eastAsia" w:ascii="仿宋_GB2312" w:hAnsi="Tahoma" w:eastAsia="仿宋_GB2312" w:cs="Tahoma"/>
          <w:sz w:val="36"/>
          <w:szCs w:val="36"/>
          <w:highlight w:val="none"/>
          <w:lang w:eastAsia="zh-CN"/>
        </w:rPr>
      </w:pPr>
      <w:r>
        <w:rPr>
          <w:rFonts w:hint="eastAsia" w:ascii="仿宋_GB2312" w:hAnsi="Tahoma" w:eastAsia="仿宋_GB2312" w:cs="Tahoma"/>
          <w:sz w:val="36"/>
          <w:szCs w:val="36"/>
          <w:highlight w:val="none"/>
          <w:lang w:eastAsia="zh-CN"/>
        </w:rPr>
        <w:t>支持</w:t>
      </w:r>
      <w:r>
        <w:rPr>
          <w:rFonts w:hint="eastAsia" w:ascii="仿宋_GB2312" w:hAnsi="Tahoma" w:eastAsia="仿宋_GB2312" w:cs="Tahoma"/>
          <w:sz w:val="36"/>
          <w:szCs w:val="36"/>
          <w:highlight w:val="none"/>
        </w:rPr>
        <w:t>旅游景区升级发展</w:t>
      </w:r>
      <w:r>
        <w:rPr>
          <w:rFonts w:hint="eastAsia" w:ascii="仿宋_GB2312" w:hAnsi="Tahoma" w:eastAsia="仿宋_GB2312" w:cs="Tahoma"/>
          <w:sz w:val="36"/>
          <w:szCs w:val="36"/>
          <w:highlight w:val="none"/>
          <w:lang w:eastAsia="zh-CN"/>
        </w:rPr>
        <w:t>。支持</w:t>
      </w:r>
      <w:r>
        <w:rPr>
          <w:rFonts w:hint="eastAsia" w:ascii="仿宋_GB2312" w:hAnsi="Tahoma" w:eastAsia="仿宋_GB2312" w:cs="Tahoma"/>
          <w:sz w:val="36"/>
          <w:szCs w:val="36"/>
          <w:highlight w:val="none"/>
          <w:lang w:val="en-US" w:eastAsia="zh-CN"/>
        </w:rPr>
        <w:t>区内</w:t>
      </w:r>
      <w:r>
        <w:rPr>
          <w:rFonts w:hint="eastAsia" w:ascii="仿宋_GB2312" w:hAnsi="Tahoma" w:eastAsia="仿宋_GB2312" w:cs="Tahoma"/>
          <w:sz w:val="36"/>
          <w:szCs w:val="36"/>
          <w:highlight w:val="none"/>
        </w:rPr>
        <w:t>景区加强资源整合，提升管理水平，塑造</w:t>
      </w:r>
      <w:r>
        <w:rPr>
          <w:rFonts w:hint="eastAsia" w:ascii="仿宋_GB2312" w:hAnsi="Tahoma" w:eastAsia="仿宋_GB2312" w:cs="Tahoma"/>
          <w:sz w:val="36"/>
          <w:szCs w:val="36"/>
          <w:highlight w:val="none"/>
          <w:lang w:val="en-US" w:eastAsia="zh-CN"/>
        </w:rPr>
        <w:t>东疆</w:t>
      </w:r>
      <w:r>
        <w:rPr>
          <w:rFonts w:hint="eastAsia" w:ascii="仿宋_GB2312" w:hAnsi="Tahoma" w:eastAsia="仿宋_GB2312" w:cs="Tahoma"/>
          <w:sz w:val="36"/>
          <w:szCs w:val="36"/>
          <w:highlight w:val="none"/>
        </w:rPr>
        <w:t>旅游新亮点。对评为国家5A级、4A级旅游景区</w:t>
      </w:r>
      <w:r>
        <w:rPr>
          <w:rFonts w:hint="eastAsia" w:ascii="仿宋_GB2312" w:hAnsi="Tahoma" w:eastAsia="仿宋_GB2312" w:cs="Tahoma"/>
          <w:sz w:val="36"/>
          <w:szCs w:val="36"/>
          <w:highlight w:val="none"/>
          <w:lang w:val="en-US" w:eastAsia="zh-CN"/>
        </w:rPr>
        <w:t>并通过复核的</w:t>
      </w:r>
      <w:r>
        <w:rPr>
          <w:rFonts w:hint="eastAsia" w:ascii="仿宋_GB2312" w:hAnsi="Tahoma" w:eastAsia="仿宋_GB2312" w:cs="Tahoma"/>
          <w:sz w:val="36"/>
          <w:szCs w:val="36"/>
          <w:highlight w:val="none"/>
        </w:rPr>
        <w:t>，分别给予最高100万元、</w:t>
      </w:r>
      <w:r>
        <w:rPr>
          <w:rFonts w:hint="eastAsia" w:ascii="仿宋_GB2312" w:hAnsi="Tahoma" w:eastAsia="仿宋_GB2312" w:cs="Tahoma"/>
          <w:sz w:val="36"/>
          <w:szCs w:val="36"/>
          <w:highlight w:val="none"/>
          <w:lang w:val="en-US" w:eastAsia="zh-CN"/>
        </w:rPr>
        <w:t>5</w:t>
      </w:r>
      <w:r>
        <w:rPr>
          <w:rFonts w:hint="eastAsia" w:ascii="仿宋_GB2312" w:hAnsi="Tahoma" w:eastAsia="仿宋_GB2312" w:cs="Tahoma"/>
          <w:sz w:val="36"/>
          <w:szCs w:val="36"/>
          <w:highlight w:val="none"/>
        </w:rPr>
        <w:t>0万元</w:t>
      </w:r>
      <w:r>
        <w:rPr>
          <w:rFonts w:hint="eastAsia" w:ascii="仿宋_GB2312" w:hAnsi="Tahoma" w:eastAsia="仿宋_GB2312" w:cs="Tahoma"/>
          <w:sz w:val="36"/>
          <w:szCs w:val="36"/>
          <w:highlight w:val="none"/>
          <w:lang w:eastAsia="zh-CN"/>
        </w:rPr>
        <w:t>的</w:t>
      </w:r>
      <w:r>
        <w:rPr>
          <w:rFonts w:hint="eastAsia" w:ascii="仿宋_GB2312" w:hAnsi="Tahoma" w:eastAsia="仿宋_GB2312" w:cs="Tahoma"/>
          <w:sz w:val="36"/>
          <w:szCs w:val="36"/>
          <w:highlight w:val="none"/>
          <w:lang w:val="en-US" w:eastAsia="zh-CN"/>
        </w:rPr>
        <w:t>额一次性</w:t>
      </w:r>
      <w:r>
        <w:rPr>
          <w:rFonts w:hint="eastAsia" w:ascii="仿宋_GB2312" w:hAnsi="Tahoma" w:eastAsia="仿宋_GB2312" w:cs="Tahoma"/>
          <w:sz w:val="36"/>
          <w:szCs w:val="36"/>
          <w:highlight w:val="none"/>
        </w:rPr>
        <w:t>奖励。</w:t>
      </w:r>
    </w:p>
    <w:p w14:paraId="5EA75B2B">
      <w:pPr>
        <w:keepLines w:val="0"/>
        <w:widowControl w:val="0"/>
        <w:numPr>
          <w:ilvl w:val="0"/>
          <w:numId w:val="1"/>
        </w:numPr>
        <w:adjustRightInd w:val="0"/>
        <w:snapToGrid w:val="0"/>
        <w:spacing w:after="0" w:line="640" w:lineRule="exact"/>
        <w:ind w:firstLine="720" w:firstLineChars="200"/>
        <w:jc w:val="left"/>
        <w:rPr>
          <w:rFonts w:hint="eastAsia" w:ascii="仿宋_GB2312" w:hAnsi="Tahoma" w:eastAsia="仿宋_GB2312" w:cs="Tahoma"/>
          <w:sz w:val="36"/>
          <w:szCs w:val="36"/>
          <w:highlight w:val="none"/>
          <w:lang w:val="en-US" w:eastAsia="zh-CN"/>
        </w:rPr>
      </w:pPr>
      <w:r>
        <w:rPr>
          <w:rFonts w:hint="eastAsia" w:ascii="仿宋_GB2312" w:hAnsi="Tahoma" w:eastAsia="仿宋_GB2312" w:cs="Tahoma"/>
          <w:sz w:val="36"/>
          <w:szCs w:val="36"/>
          <w:highlight w:val="none"/>
          <w:lang w:val="en-US" w:eastAsia="zh-CN"/>
        </w:rPr>
        <w:t>支持开发旅游过夜游产品。支持旅行社开发串联东疆景区景点的过夜游旅游产品，推动“旅游+”多元业态融合，打造旅游消费新标杆。旅行社每年度组织接待游客入住本区酒店或等级民宿500人次以上的，</w:t>
      </w:r>
      <w:r>
        <w:rPr>
          <w:rFonts w:hint="eastAsia" w:ascii="仿宋_GB2312" w:hAnsi="Tahoma" w:eastAsia="仿宋_GB2312" w:cs="Tahoma"/>
          <w:sz w:val="36"/>
          <w:szCs w:val="36"/>
          <w:highlight w:val="none"/>
        </w:rPr>
        <w:t>按照</w:t>
      </w:r>
      <w:r>
        <w:rPr>
          <w:rFonts w:hint="eastAsia" w:ascii="仿宋_GB2312" w:hAnsi="Tahoma" w:eastAsia="仿宋_GB2312" w:cs="Tahoma"/>
          <w:sz w:val="36"/>
          <w:szCs w:val="36"/>
          <w:highlight w:val="none"/>
          <w:lang w:val="en-US" w:eastAsia="zh-CN"/>
        </w:rPr>
        <w:t>入住东疆酒店民宿</w:t>
      </w:r>
      <w:r>
        <w:rPr>
          <w:rFonts w:hint="eastAsia" w:ascii="仿宋_GB2312" w:hAnsi="Tahoma" w:eastAsia="仿宋_GB2312" w:cs="Tahoma"/>
          <w:sz w:val="36"/>
          <w:szCs w:val="36"/>
          <w:highlight w:val="none"/>
        </w:rPr>
        <w:t>客房间夜给予</w:t>
      </w:r>
      <w:r>
        <w:rPr>
          <w:rFonts w:hint="eastAsia" w:ascii="仿宋_GB2312" w:hAnsi="Tahoma" w:eastAsia="仿宋_GB2312" w:cs="Tahoma"/>
          <w:sz w:val="36"/>
          <w:szCs w:val="36"/>
          <w:highlight w:val="none"/>
          <w:lang w:val="en-US" w:eastAsia="zh-CN"/>
        </w:rPr>
        <w:t>50</w:t>
      </w:r>
      <w:r>
        <w:rPr>
          <w:rFonts w:hint="eastAsia" w:ascii="仿宋_GB2312" w:hAnsi="Tahoma" w:eastAsia="仿宋_GB2312" w:cs="Tahoma"/>
          <w:sz w:val="36"/>
          <w:szCs w:val="36"/>
          <w:highlight w:val="none"/>
        </w:rPr>
        <w:t>元</w:t>
      </w:r>
      <w:r>
        <w:rPr>
          <w:rFonts w:hint="eastAsia" w:ascii="仿宋_GB2312" w:hAnsi="Tahoma" w:eastAsia="仿宋_GB2312" w:cs="Tahoma"/>
          <w:sz w:val="36"/>
          <w:szCs w:val="36"/>
          <w:highlight w:val="none"/>
          <w:lang w:val="en-US" w:eastAsia="zh-CN"/>
        </w:rPr>
        <w:t>/间/夜的</w:t>
      </w:r>
      <w:r>
        <w:rPr>
          <w:rFonts w:hint="eastAsia" w:ascii="仿宋_GB2312" w:hAnsi="Tahoma" w:eastAsia="仿宋_GB2312" w:cs="Tahoma"/>
          <w:sz w:val="36"/>
          <w:szCs w:val="36"/>
          <w:highlight w:val="none"/>
          <w:lang w:eastAsia="zh-CN"/>
        </w:rPr>
        <w:t>支持；</w:t>
      </w:r>
      <w:r>
        <w:rPr>
          <w:rFonts w:hint="eastAsia" w:ascii="仿宋_GB2312" w:hAnsi="Tahoma" w:eastAsia="仿宋_GB2312" w:cs="Tahoma"/>
          <w:sz w:val="36"/>
          <w:szCs w:val="36"/>
          <w:highlight w:val="none"/>
          <w:lang w:val="en-US" w:eastAsia="zh-CN"/>
        </w:rPr>
        <w:t>组织邮轮游客入住东疆酒店民宿，给予100元/间/夜的</w:t>
      </w:r>
      <w:r>
        <w:rPr>
          <w:rFonts w:hint="eastAsia" w:ascii="仿宋_GB2312" w:hAnsi="Tahoma" w:eastAsia="仿宋_GB2312" w:cs="Tahoma"/>
          <w:sz w:val="36"/>
          <w:szCs w:val="36"/>
          <w:highlight w:val="none"/>
          <w:lang w:eastAsia="zh-CN"/>
        </w:rPr>
        <w:t>支持。</w:t>
      </w:r>
      <w:r>
        <w:rPr>
          <w:rFonts w:hint="eastAsia" w:ascii="仿宋_GB2312" w:hAnsi="Tahoma" w:eastAsia="仿宋_GB2312" w:cs="Tahoma"/>
          <w:sz w:val="36"/>
          <w:szCs w:val="36"/>
          <w:highlight w:val="none"/>
          <w:lang w:val="en-US" w:eastAsia="zh-CN"/>
        </w:rPr>
        <w:t>每家企业每年支持金额不超过20万元。</w:t>
      </w:r>
    </w:p>
    <w:p w14:paraId="4E0DC6DD">
      <w:pPr>
        <w:keepLines w:val="0"/>
        <w:widowControl w:val="0"/>
        <w:numPr>
          <w:ilvl w:val="0"/>
          <w:numId w:val="1"/>
        </w:numPr>
        <w:adjustRightInd w:val="0"/>
        <w:snapToGrid w:val="0"/>
        <w:spacing w:after="0" w:line="640" w:lineRule="exact"/>
        <w:ind w:firstLine="720" w:firstLineChars="200"/>
        <w:jc w:val="left"/>
        <w:rPr>
          <w:rFonts w:hint="eastAsia" w:ascii="仿宋_GB2312" w:hAnsi="Tahoma" w:eastAsia="仿宋_GB2312" w:cs="Tahoma"/>
          <w:sz w:val="36"/>
          <w:szCs w:val="36"/>
          <w:highlight w:val="none"/>
          <w:lang w:val="en-US" w:eastAsia="zh-CN"/>
        </w:rPr>
      </w:pPr>
      <w:r>
        <w:rPr>
          <w:rFonts w:hint="eastAsia" w:ascii="仿宋_GB2312" w:hAnsi="Tahoma" w:eastAsia="仿宋_GB2312" w:cs="Tahoma"/>
          <w:sz w:val="36"/>
          <w:szCs w:val="36"/>
          <w:highlight w:val="none"/>
          <w:lang w:val="en-US" w:eastAsia="zh-CN"/>
        </w:rPr>
        <w:t>支持举办大型营业性演出。支持企业完善文化娱乐产业链条，提升市场化运作水平。支持文艺表演团体、演艺经纪机构、演出场所经营单位等演出主体在东疆举办大型营业性演出，单项活动累计售票80000人次以上的，给予主办单位50万元支持。每家企业每年支持金额不超过50万元。</w:t>
      </w:r>
    </w:p>
    <w:p w14:paraId="4987ED04">
      <w:pPr>
        <w:keepLines w:val="0"/>
        <w:widowControl w:val="0"/>
        <w:numPr>
          <w:ilvl w:val="255"/>
          <w:numId w:val="0"/>
        </w:numPr>
        <w:adjustRightInd w:val="0"/>
        <w:snapToGrid w:val="0"/>
        <w:spacing w:after="0" w:line="640" w:lineRule="exact"/>
        <w:ind w:firstLine="723" w:firstLineChars="200"/>
        <w:jc w:val="left"/>
        <w:rPr>
          <w:rFonts w:hint="eastAsia" w:ascii="仿宋_GB2312" w:hAnsi="Tahoma" w:eastAsia="仿宋_GB2312" w:cs="Tahoma"/>
          <w:sz w:val="36"/>
          <w:szCs w:val="36"/>
          <w:highlight w:val="none"/>
        </w:rPr>
      </w:pPr>
      <w:r>
        <w:rPr>
          <w:rFonts w:hint="eastAsia" w:ascii="仿宋_GB2312" w:hAnsi="Tahoma" w:eastAsia="仿宋_GB2312" w:cs="Tahoma"/>
          <w:b/>
          <w:bCs/>
          <w:sz w:val="36"/>
          <w:szCs w:val="36"/>
          <w:highlight w:val="none"/>
          <w:lang w:val="en-US" w:eastAsia="zh-CN"/>
        </w:rPr>
        <w:t>第八条</w:t>
      </w:r>
      <w:r>
        <w:rPr>
          <w:rFonts w:hint="eastAsia" w:ascii="仿宋_GB2312" w:hAnsi="Tahoma" w:eastAsia="仿宋_GB2312" w:cs="Tahoma"/>
          <w:sz w:val="36"/>
          <w:szCs w:val="36"/>
          <w:highlight w:val="none"/>
          <w:lang w:val="en-US" w:eastAsia="zh-CN"/>
        </w:rPr>
        <w:t xml:space="preserve"> </w:t>
      </w:r>
      <w:r>
        <w:rPr>
          <w:rFonts w:hint="eastAsia" w:ascii="仿宋_GB2312" w:hAnsi="Tahoma" w:eastAsia="仿宋_GB2312" w:cs="Tahoma"/>
          <w:sz w:val="36"/>
          <w:szCs w:val="36"/>
          <w:highlight w:val="none"/>
          <w:lang w:eastAsia="zh-CN"/>
        </w:rPr>
        <w:t>支持</w:t>
      </w:r>
      <w:r>
        <w:rPr>
          <w:rFonts w:hint="eastAsia" w:ascii="仿宋_GB2312" w:hAnsi="Tahoma" w:eastAsia="仿宋_GB2312" w:cs="Tahoma"/>
          <w:sz w:val="36"/>
          <w:szCs w:val="36"/>
          <w:highlight w:val="none"/>
        </w:rPr>
        <w:t>文商旅体首发</w:t>
      </w:r>
      <w:r>
        <w:rPr>
          <w:rFonts w:hint="eastAsia" w:ascii="仿宋_GB2312" w:hAnsi="Tahoma" w:eastAsia="仿宋_GB2312" w:cs="Tahoma"/>
          <w:sz w:val="36"/>
          <w:szCs w:val="36"/>
          <w:highlight w:val="none"/>
          <w:lang w:val="en-US" w:eastAsia="zh-CN"/>
        </w:rPr>
        <w:t>经济</w:t>
      </w:r>
      <w:r>
        <w:rPr>
          <w:rFonts w:hint="eastAsia" w:ascii="仿宋_GB2312" w:hAnsi="Tahoma" w:eastAsia="仿宋_GB2312" w:cs="Tahoma"/>
          <w:sz w:val="36"/>
          <w:szCs w:val="36"/>
          <w:highlight w:val="none"/>
        </w:rPr>
        <w:t>和原创IP。国内外知名品牌在东疆举办全国</w:t>
      </w:r>
      <w:r>
        <w:rPr>
          <w:rFonts w:hint="eastAsia" w:ascii="仿宋_GB2312" w:hAnsi="Tahoma" w:eastAsia="仿宋_GB2312" w:cs="Tahoma"/>
          <w:sz w:val="36"/>
          <w:szCs w:val="36"/>
          <w:highlight w:val="none"/>
          <w:lang w:val="en-US" w:eastAsia="zh-CN"/>
        </w:rPr>
        <w:t>或</w:t>
      </w:r>
      <w:r>
        <w:rPr>
          <w:rFonts w:hint="eastAsia" w:ascii="仿宋_GB2312" w:hAnsi="Tahoma" w:eastAsia="仿宋_GB2312" w:cs="Tahoma"/>
          <w:sz w:val="36"/>
          <w:szCs w:val="36"/>
          <w:highlight w:val="none"/>
        </w:rPr>
        <w:t>天津市首发、首秀、首展活动，给予</w:t>
      </w:r>
      <w:r>
        <w:rPr>
          <w:rFonts w:hint="eastAsia" w:ascii="仿宋_GB2312" w:hAnsi="Tahoma" w:eastAsia="仿宋_GB2312" w:cs="Tahoma"/>
          <w:sz w:val="36"/>
          <w:szCs w:val="36"/>
          <w:highlight w:val="none"/>
          <w:lang w:val="en-US" w:eastAsia="zh-CN"/>
        </w:rPr>
        <w:t>主办单位</w:t>
      </w:r>
      <w:r>
        <w:rPr>
          <w:rFonts w:hint="eastAsia" w:ascii="仿宋_GB2312" w:hAnsi="Tahoma" w:eastAsia="仿宋_GB2312" w:cs="Tahoma"/>
          <w:sz w:val="36"/>
          <w:szCs w:val="36"/>
          <w:highlight w:val="none"/>
        </w:rPr>
        <w:t>举办实际活动费用</w:t>
      </w:r>
      <w:r>
        <w:rPr>
          <w:rFonts w:hint="eastAsia" w:ascii="仿宋_GB2312" w:hAnsi="Tahoma" w:eastAsia="仿宋_GB2312" w:cs="Tahoma"/>
          <w:sz w:val="36"/>
          <w:szCs w:val="36"/>
          <w:highlight w:val="none"/>
          <w:lang w:val="en-US" w:eastAsia="zh-CN"/>
        </w:rPr>
        <w:t>50%的支持，</w:t>
      </w:r>
      <w:r>
        <w:rPr>
          <w:rFonts w:hint="eastAsia" w:ascii="仿宋_GB2312" w:hAnsi="Tahoma" w:eastAsia="仿宋_GB2312" w:cs="Tahoma"/>
          <w:sz w:val="36"/>
          <w:szCs w:val="36"/>
          <w:highlight w:val="none"/>
        </w:rPr>
        <w:t>最高</w:t>
      </w:r>
      <w:r>
        <w:rPr>
          <w:rFonts w:hint="eastAsia" w:ascii="仿宋_GB2312" w:hAnsi="Tahoma" w:eastAsia="仿宋_GB2312" w:cs="Tahoma"/>
          <w:sz w:val="36"/>
          <w:szCs w:val="36"/>
          <w:highlight w:val="none"/>
          <w:lang w:val="en-US" w:eastAsia="zh-CN"/>
        </w:rPr>
        <w:t>3</w:t>
      </w:r>
      <w:r>
        <w:rPr>
          <w:rFonts w:hint="eastAsia" w:ascii="仿宋_GB2312" w:hAnsi="Tahoma" w:eastAsia="仿宋_GB2312" w:cs="Tahoma"/>
          <w:sz w:val="36"/>
          <w:szCs w:val="36"/>
          <w:highlight w:val="none"/>
        </w:rPr>
        <w:t>0万元。</w:t>
      </w:r>
    </w:p>
    <w:p w14:paraId="252BDB2D">
      <w:pPr>
        <w:keepLines w:val="0"/>
        <w:widowControl w:val="0"/>
        <w:numPr>
          <w:ilvl w:val="255"/>
          <w:numId w:val="0"/>
        </w:numPr>
        <w:adjustRightInd w:val="0"/>
        <w:snapToGrid w:val="0"/>
        <w:spacing w:after="0" w:line="640" w:lineRule="exact"/>
        <w:ind w:firstLine="720" w:firstLineChars="200"/>
        <w:jc w:val="left"/>
        <w:rPr>
          <w:rFonts w:hint="eastAsia" w:ascii="仿宋_GB2312" w:hAnsi="Tahoma" w:eastAsia="仿宋_GB2312" w:cs="Tahoma"/>
          <w:sz w:val="36"/>
          <w:szCs w:val="36"/>
          <w:highlight w:val="none"/>
          <w:lang w:val="en-US" w:eastAsia="zh-CN"/>
        </w:rPr>
      </w:pPr>
      <w:r>
        <w:rPr>
          <w:rFonts w:hint="eastAsia" w:ascii="仿宋_GB2312" w:hAnsi="Tahoma" w:eastAsia="仿宋_GB2312" w:cs="Tahoma"/>
          <w:sz w:val="36"/>
          <w:szCs w:val="36"/>
          <w:highlight w:val="none"/>
          <w:lang w:val="en-US" w:eastAsia="zh-CN"/>
        </w:rPr>
        <w:t>企业培育文商旅体原创IP与东疆特色相结合，完成知识产权登记并形成品牌，且项目年度营业收入超过3000万元的，给予50万元的一次性支持。</w:t>
      </w:r>
    </w:p>
    <w:p w14:paraId="4DE96B74">
      <w:pPr>
        <w:keepLines w:val="0"/>
        <w:widowControl w:val="0"/>
        <w:numPr>
          <w:ilvl w:val="255"/>
          <w:numId w:val="0"/>
        </w:numPr>
        <w:adjustRightInd w:val="0"/>
        <w:snapToGrid w:val="0"/>
        <w:spacing w:after="0" w:line="640" w:lineRule="exact"/>
        <w:ind w:firstLine="723" w:firstLineChars="200"/>
        <w:jc w:val="left"/>
        <w:rPr>
          <w:rFonts w:hint="eastAsia" w:ascii="仿宋_GB2312" w:hAnsi="Tahoma" w:eastAsia="仿宋_GB2312" w:cs="Tahoma"/>
          <w:kern w:val="2"/>
          <w:sz w:val="36"/>
          <w:szCs w:val="36"/>
          <w:highlight w:val="none"/>
          <w:lang w:val="en-US" w:eastAsia="zh-CN" w:bidi="ar-SA"/>
        </w:rPr>
      </w:pPr>
      <w:r>
        <w:rPr>
          <w:rFonts w:hint="eastAsia" w:ascii="仿宋_GB2312" w:hAnsi="Tahoma" w:eastAsia="仿宋_GB2312" w:cs="Tahoma"/>
          <w:b/>
          <w:bCs/>
          <w:sz w:val="36"/>
          <w:szCs w:val="36"/>
          <w:highlight w:val="none"/>
          <w:lang w:val="en-US" w:eastAsia="zh-CN"/>
        </w:rPr>
        <w:t>第九条</w:t>
      </w:r>
      <w:r>
        <w:rPr>
          <w:rFonts w:hint="eastAsia" w:ascii="仿宋_GB2312" w:hAnsi="Tahoma" w:eastAsia="仿宋_GB2312" w:cs="Tahoma"/>
          <w:sz w:val="36"/>
          <w:szCs w:val="36"/>
          <w:highlight w:val="none"/>
          <w:lang w:val="en-US" w:eastAsia="zh-CN"/>
        </w:rPr>
        <w:t xml:space="preserve"> </w:t>
      </w:r>
      <w:r>
        <w:rPr>
          <w:rFonts w:hint="eastAsia" w:ascii="仿宋_GB2312" w:hAnsi="Tahoma" w:eastAsia="仿宋_GB2312" w:cs="Tahoma"/>
          <w:kern w:val="2"/>
          <w:sz w:val="36"/>
          <w:szCs w:val="36"/>
          <w:highlight w:val="none"/>
          <w:lang w:val="en-US" w:eastAsia="zh-CN" w:bidi="ar-SA"/>
        </w:rPr>
        <w:t>支持培育壮大文体骨干企业。扩容数字文娱、创意策划、体育等领域市场主体，支持企业扩大经营规模，提升市场竞争力。企业年度营业收入5000万元以上，给予25万元以上支持，最高1000万元。</w:t>
      </w:r>
    </w:p>
    <w:p w14:paraId="664382ED">
      <w:pPr>
        <w:keepLines w:val="0"/>
        <w:widowControl w:val="0"/>
        <w:adjustRightInd w:val="0"/>
        <w:snapToGrid w:val="0"/>
        <w:spacing w:after="0" w:line="640" w:lineRule="exact"/>
        <w:ind w:firstLine="723" w:firstLineChars="200"/>
        <w:jc w:val="left"/>
        <w:rPr>
          <w:rFonts w:hint="eastAsia" w:ascii="仿宋_GB2312" w:hAnsi="Tahoma" w:eastAsia="仿宋_GB2312" w:cs="Tahoma"/>
          <w:sz w:val="36"/>
          <w:szCs w:val="36"/>
        </w:rPr>
      </w:pPr>
      <w:r>
        <w:rPr>
          <w:rFonts w:hint="eastAsia" w:ascii="仿宋_GB2312" w:hAnsi="Tahoma" w:eastAsia="仿宋_GB2312" w:cs="Tahoma"/>
          <w:b/>
          <w:bCs/>
          <w:kern w:val="2"/>
          <w:sz w:val="36"/>
          <w:szCs w:val="36"/>
          <w:highlight w:val="none"/>
          <w:lang w:val="en-US" w:eastAsia="zh-CN" w:bidi="ar-SA"/>
        </w:rPr>
        <w:t xml:space="preserve">第十条 </w:t>
      </w:r>
      <w:r>
        <w:rPr>
          <w:rFonts w:hint="eastAsia" w:ascii="仿宋_GB2312" w:hAnsi="仿宋_GB2312" w:eastAsia="仿宋_GB2312" w:cs="仿宋_GB2312"/>
          <w:sz w:val="36"/>
          <w:szCs w:val="36"/>
          <w:lang w:eastAsia="zh-CN"/>
        </w:rPr>
        <w:t>支持</w:t>
      </w:r>
      <w:r>
        <w:rPr>
          <w:rFonts w:hint="eastAsia" w:ascii="仿宋_GB2312" w:hAnsi="仿宋_GB2312" w:eastAsia="仿宋_GB2312" w:cs="仿宋_GB2312"/>
          <w:sz w:val="36"/>
          <w:szCs w:val="36"/>
        </w:rPr>
        <w:t>建设文化基地</w:t>
      </w:r>
      <w:r>
        <w:rPr>
          <w:rFonts w:hint="eastAsia" w:ascii="仿宋_GB2312" w:hAnsi="仿宋_GB2312" w:eastAsia="仿宋_GB2312" w:cs="仿宋_GB2312"/>
          <w:sz w:val="36"/>
          <w:szCs w:val="36"/>
          <w:lang w:val="en-US" w:eastAsia="zh-CN"/>
        </w:rPr>
        <w:t>园区</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支持</w:t>
      </w:r>
      <w:r>
        <w:rPr>
          <w:rFonts w:hint="eastAsia" w:ascii="仿宋_GB2312" w:hAnsi="仿宋_GB2312" w:eastAsia="仿宋_GB2312" w:cs="仿宋_GB2312"/>
          <w:sz w:val="36"/>
          <w:szCs w:val="36"/>
        </w:rPr>
        <w:t>企业在东疆区域建设影视、网络视听、</w:t>
      </w:r>
      <w:r>
        <w:rPr>
          <w:rFonts w:hint="eastAsia" w:ascii="仿宋_GB2312" w:hAnsi="仿宋_GB2312" w:eastAsia="仿宋_GB2312" w:cs="仿宋_GB2312"/>
          <w:sz w:val="36"/>
          <w:szCs w:val="36"/>
          <w:lang w:val="en-US" w:eastAsia="zh-CN"/>
        </w:rPr>
        <w:t>动漫、</w:t>
      </w:r>
      <w:r>
        <w:rPr>
          <w:rFonts w:hint="eastAsia" w:ascii="仿宋_GB2312" w:hAnsi="仿宋_GB2312" w:eastAsia="仿宋_GB2312" w:cs="仿宋_GB2312"/>
          <w:sz w:val="36"/>
          <w:szCs w:val="36"/>
        </w:rPr>
        <w:t>游戏、电竞等领域专业性或综合性文化基地（产业园区），</w:t>
      </w:r>
      <w:r>
        <w:rPr>
          <w:rFonts w:hint="eastAsia" w:ascii="仿宋_GB2312" w:hAnsi="仿宋_GB2312" w:eastAsia="仿宋_GB2312" w:cs="仿宋_GB2312"/>
          <w:sz w:val="36"/>
          <w:szCs w:val="36"/>
          <w:lang w:val="en-US" w:eastAsia="zh-CN"/>
        </w:rPr>
        <w:t>企业固定资产投资500万元以上，给予企业</w:t>
      </w:r>
      <w:r>
        <w:rPr>
          <w:rFonts w:hint="eastAsia" w:ascii="仿宋_GB2312" w:hAnsi="仿宋_GB2312" w:eastAsia="仿宋_GB2312" w:cs="仿宋_GB2312"/>
          <w:sz w:val="36"/>
          <w:szCs w:val="36"/>
        </w:rPr>
        <w:t>固定资产投资额10%</w:t>
      </w:r>
      <w:r>
        <w:rPr>
          <w:rFonts w:hint="eastAsia" w:ascii="仿宋_GB2312" w:hAnsi="仿宋_GB2312" w:eastAsia="仿宋_GB2312" w:cs="仿宋_GB2312"/>
          <w:sz w:val="36"/>
          <w:szCs w:val="36"/>
          <w:lang w:eastAsia="zh-CN"/>
        </w:rPr>
        <w:t>的</w:t>
      </w:r>
      <w:r>
        <w:rPr>
          <w:rFonts w:hint="eastAsia" w:ascii="仿宋_GB2312" w:hAnsi="仿宋_GB2312" w:eastAsia="仿宋_GB2312" w:cs="仿宋_GB2312"/>
          <w:sz w:val="36"/>
          <w:szCs w:val="36"/>
          <w:lang w:val="en-US" w:eastAsia="zh-CN"/>
        </w:rPr>
        <w:t>资金支持</w:t>
      </w:r>
      <w:r>
        <w:rPr>
          <w:rFonts w:hint="eastAsia" w:ascii="仿宋_GB2312" w:hAnsi="仿宋_GB2312" w:eastAsia="仿宋_GB2312" w:cs="仿宋_GB2312"/>
          <w:sz w:val="36"/>
          <w:szCs w:val="36"/>
        </w:rPr>
        <w:t>，最高</w:t>
      </w:r>
      <w:r>
        <w:rPr>
          <w:rFonts w:hint="eastAsia" w:ascii="仿宋_GB2312" w:hAnsi="Tahoma" w:eastAsia="仿宋_GB2312" w:cs="Tahoma"/>
          <w:sz w:val="36"/>
          <w:szCs w:val="36"/>
        </w:rPr>
        <w:t>200万元。</w:t>
      </w:r>
    </w:p>
    <w:p w14:paraId="406A35E2">
      <w:pPr>
        <w:keepLines w:val="0"/>
        <w:widowControl w:val="0"/>
        <w:numPr>
          <w:ilvl w:val="255"/>
          <w:numId w:val="0"/>
        </w:numPr>
        <w:adjustRightInd w:val="0"/>
        <w:snapToGrid w:val="0"/>
        <w:spacing w:after="0" w:line="640" w:lineRule="exact"/>
        <w:jc w:val="left"/>
        <w:rPr>
          <w:rFonts w:ascii="黑体" w:hAnsi="黑体" w:eastAsia="黑体" w:cs="Tahoma"/>
          <w:sz w:val="36"/>
          <w:szCs w:val="36"/>
          <w:highlight w:val="none"/>
        </w:rPr>
      </w:pPr>
    </w:p>
    <w:p w14:paraId="555CE160">
      <w:pPr>
        <w:keepLines w:val="0"/>
        <w:widowControl w:val="0"/>
        <w:numPr>
          <w:ilvl w:val="255"/>
          <w:numId w:val="0"/>
        </w:numPr>
        <w:adjustRightInd w:val="0"/>
        <w:snapToGrid w:val="0"/>
        <w:spacing w:after="0" w:line="640" w:lineRule="exact"/>
        <w:jc w:val="center"/>
        <w:rPr>
          <w:rFonts w:ascii="黑体" w:hAnsi="黑体" w:eastAsia="黑体" w:cs="Tahoma"/>
          <w:sz w:val="36"/>
          <w:szCs w:val="36"/>
          <w:highlight w:val="none"/>
        </w:rPr>
      </w:pPr>
      <w:r>
        <w:rPr>
          <w:rFonts w:hint="eastAsia" w:ascii="黑体" w:hAnsi="黑体" w:eastAsia="黑体" w:cs="Tahoma"/>
          <w:sz w:val="36"/>
          <w:szCs w:val="36"/>
          <w:highlight w:val="none"/>
        </w:rPr>
        <w:t xml:space="preserve">第三章  </w:t>
      </w:r>
      <w:r>
        <w:rPr>
          <w:rFonts w:hint="eastAsia" w:ascii="黑体" w:hAnsi="黑体" w:eastAsia="黑体" w:cs="Tahoma"/>
          <w:sz w:val="36"/>
          <w:szCs w:val="36"/>
          <w:highlight w:val="none"/>
          <w:lang w:eastAsia="zh-CN"/>
        </w:rPr>
        <w:t>支持</w:t>
      </w:r>
      <w:r>
        <w:rPr>
          <w:rFonts w:hint="eastAsia" w:ascii="黑体" w:hAnsi="黑体" w:eastAsia="黑体" w:cs="Tahoma"/>
          <w:sz w:val="36"/>
          <w:szCs w:val="36"/>
          <w:highlight w:val="none"/>
        </w:rPr>
        <w:t>游戏产业创新发展</w:t>
      </w:r>
    </w:p>
    <w:p w14:paraId="3A3C525F">
      <w:pPr>
        <w:keepLines w:val="0"/>
        <w:widowControl w:val="0"/>
        <w:adjustRightInd w:val="0"/>
        <w:snapToGrid w:val="0"/>
        <w:spacing w:after="0" w:line="640" w:lineRule="exact"/>
        <w:ind w:firstLine="723" w:firstLineChars="200"/>
        <w:jc w:val="left"/>
        <w:rPr>
          <w:rFonts w:ascii="楷体" w:hAnsi="楷体" w:eastAsia="楷体" w:cs="楷体"/>
          <w:sz w:val="36"/>
          <w:szCs w:val="36"/>
          <w:highlight w:val="none"/>
        </w:rPr>
      </w:pPr>
      <w:r>
        <w:rPr>
          <w:rFonts w:hint="eastAsia" w:ascii="仿宋_GB2312" w:hAnsi="Tahoma" w:eastAsia="仿宋_GB2312" w:cs="Tahoma"/>
          <w:b/>
          <w:bCs/>
          <w:sz w:val="36"/>
          <w:szCs w:val="36"/>
          <w:highlight w:val="none"/>
        </w:rPr>
        <w:t>第</w:t>
      </w:r>
      <w:r>
        <w:rPr>
          <w:rFonts w:hint="eastAsia" w:ascii="仿宋_GB2312" w:hAnsi="Tahoma" w:eastAsia="仿宋_GB2312" w:cs="Tahoma"/>
          <w:b/>
          <w:bCs/>
          <w:sz w:val="36"/>
          <w:szCs w:val="36"/>
          <w:highlight w:val="none"/>
          <w:lang w:val="en-US" w:eastAsia="zh-CN"/>
        </w:rPr>
        <w:t>十一</w:t>
      </w:r>
      <w:r>
        <w:rPr>
          <w:rFonts w:hint="eastAsia" w:ascii="仿宋_GB2312" w:hAnsi="Tahoma" w:eastAsia="仿宋_GB2312" w:cs="Tahoma"/>
          <w:b/>
          <w:bCs/>
          <w:sz w:val="36"/>
          <w:szCs w:val="36"/>
          <w:highlight w:val="none"/>
        </w:rPr>
        <w:t>条</w:t>
      </w:r>
      <w:r>
        <w:rPr>
          <w:rFonts w:hint="eastAsia" w:ascii="楷体_GB2312" w:hAnsi="楷体_GB2312" w:eastAsia="楷体_GB2312" w:cs="楷体_GB2312"/>
          <w:b/>
          <w:bCs/>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ascii="仿宋_GB2312" w:hAnsi="仿宋_GB2312" w:eastAsia="仿宋_GB2312" w:cs="仿宋_GB2312"/>
          <w:sz w:val="36"/>
          <w:szCs w:val="36"/>
          <w:highlight w:val="none"/>
        </w:rPr>
        <w:t>开展网络</w:t>
      </w:r>
      <w:r>
        <w:rPr>
          <w:rFonts w:hint="eastAsia" w:ascii="仿宋_GB2312" w:hAnsi="仿宋_GB2312" w:eastAsia="仿宋_GB2312" w:cs="仿宋_GB2312"/>
          <w:sz w:val="36"/>
          <w:szCs w:val="36"/>
          <w:highlight w:val="none"/>
        </w:rPr>
        <w:t>游戏</w:t>
      </w:r>
      <w:r>
        <w:rPr>
          <w:rFonts w:ascii="仿宋_GB2312" w:hAnsi="仿宋_GB2312" w:eastAsia="仿宋_GB2312" w:cs="仿宋_GB2312"/>
          <w:sz w:val="36"/>
          <w:szCs w:val="36"/>
          <w:highlight w:val="none"/>
        </w:rPr>
        <w:t>出版服务。对</w:t>
      </w:r>
      <w:r>
        <w:rPr>
          <w:rFonts w:hint="eastAsia" w:ascii="仿宋_GB2312" w:hAnsi="仿宋_GB2312" w:eastAsia="仿宋_GB2312" w:cs="仿宋_GB2312"/>
          <w:sz w:val="36"/>
          <w:szCs w:val="36"/>
          <w:highlight w:val="none"/>
        </w:rPr>
        <w:t>入驻东疆区域内，具备5年以上网络游戏出版服务经验且累计出版网络游戏出版物达500款以上的专业网络出版服务机构，服务东疆企业并提供网络游戏出版服务的，每款作品给予网络出版服务机构10</w:t>
      </w:r>
      <w:r>
        <w:rPr>
          <w:rFonts w:ascii="仿宋_GB2312" w:hAnsi="仿宋_GB2312" w:eastAsia="仿宋_GB2312" w:cs="仿宋_GB2312"/>
          <w:sz w:val="36"/>
          <w:szCs w:val="36"/>
          <w:highlight w:val="none"/>
        </w:rPr>
        <w:t>万元</w:t>
      </w:r>
      <w:r>
        <w:rPr>
          <w:rFonts w:hint="eastAsia" w:ascii="仿宋_GB2312" w:hAnsi="仿宋_GB2312" w:eastAsia="仿宋_GB2312" w:cs="仿宋_GB2312"/>
          <w:sz w:val="36"/>
          <w:szCs w:val="36"/>
          <w:highlight w:val="none"/>
        </w:rPr>
        <w:t>的</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w:t>
      </w:r>
      <w:r>
        <w:rPr>
          <w:rFonts w:ascii="仿宋_GB2312" w:hAnsi="仿宋_GB2312" w:eastAsia="仿宋_GB2312" w:cs="仿宋_GB2312"/>
          <w:sz w:val="36"/>
          <w:szCs w:val="36"/>
          <w:highlight w:val="none"/>
        </w:rPr>
        <w:t>每家机构</w:t>
      </w:r>
      <w:r>
        <w:rPr>
          <w:rFonts w:hint="eastAsia" w:ascii="仿宋_GB2312" w:hAnsi="仿宋_GB2312" w:eastAsia="仿宋_GB2312" w:cs="仿宋_GB2312"/>
          <w:sz w:val="36"/>
          <w:szCs w:val="36"/>
          <w:highlight w:val="none"/>
        </w:rPr>
        <w:t>每年</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金额</w:t>
      </w:r>
      <w:r>
        <w:rPr>
          <w:rFonts w:hint="eastAsia" w:ascii="仿宋_GB2312" w:hAnsi="仿宋_GB2312" w:eastAsia="仿宋_GB2312" w:cs="仿宋_GB2312"/>
          <w:sz w:val="36"/>
          <w:szCs w:val="36"/>
          <w:highlight w:val="none"/>
          <w:lang w:val="en-US" w:eastAsia="zh-CN"/>
        </w:rPr>
        <w:t>最高</w:t>
      </w:r>
      <w:r>
        <w:rPr>
          <w:rFonts w:hint="eastAsia" w:ascii="仿宋_GB2312" w:hAnsi="仿宋_GB2312" w:eastAsia="仿宋_GB2312" w:cs="仿宋_GB2312"/>
          <w:sz w:val="36"/>
          <w:szCs w:val="36"/>
          <w:highlight w:val="none"/>
        </w:rPr>
        <w:t>1</w:t>
      </w:r>
      <w:r>
        <w:rPr>
          <w:rFonts w:ascii="仿宋_GB2312" w:hAnsi="仿宋_GB2312" w:eastAsia="仿宋_GB2312" w:cs="仿宋_GB2312"/>
          <w:sz w:val="36"/>
          <w:szCs w:val="36"/>
          <w:highlight w:val="none"/>
        </w:rPr>
        <w:t>00万元</w:t>
      </w:r>
      <w:r>
        <w:rPr>
          <w:rFonts w:hint="eastAsia" w:ascii="仿宋_GB2312" w:hAnsi="仿宋_GB2312" w:eastAsia="仿宋_GB2312" w:cs="仿宋_GB2312"/>
          <w:sz w:val="36"/>
          <w:szCs w:val="36"/>
          <w:highlight w:val="none"/>
        </w:rPr>
        <w:t>，连续</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不超过3年。</w:t>
      </w:r>
    </w:p>
    <w:p w14:paraId="6049B8FB">
      <w:pPr>
        <w:keepLines w:val="0"/>
        <w:widowControl w:val="0"/>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Tahoma" w:eastAsia="仿宋_GB2312" w:cs="Tahoma"/>
          <w:b/>
          <w:bCs/>
          <w:sz w:val="36"/>
          <w:szCs w:val="36"/>
          <w:highlight w:val="none"/>
        </w:rPr>
        <w:t>第</w:t>
      </w:r>
      <w:r>
        <w:rPr>
          <w:rFonts w:hint="eastAsia" w:ascii="仿宋_GB2312" w:hAnsi="Tahoma" w:eastAsia="仿宋_GB2312" w:cs="Tahoma"/>
          <w:b/>
          <w:bCs/>
          <w:sz w:val="36"/>
          <w:szCs w:val="36"/>
          <w:highlight w:val="none"/>
          <w:lang w:val="en-US" w:eastAsia="zh-CN"/>
        </w:rPr>
        <w:t>十二</w:t>
      </w:r>
      <w:r>
        <w:rPr>
          <w:rFonts w:hint="eastAsia" w:ascii="仿宋_GB2312" w:hAnsi="Tahoma" w:eastAsia="仿宋_GB2312" w:cs="Tahoma"/>
          <w:b/>
          <w:bCs/>
          <w:sz w:val="36"/>
          <w:szCs w:val="36"/>
          <w:highlight w:val="none"/>
        </w:rPr>
        <w:t>条</w:t>
      </w:r>
      <w:r>
        <w:rPr>
          <w:rFonts w:hint="eastAsia" w:ascii="楷体_GB2312" w:hAnsi="楷体_GB2312" w:eastAsia="楷体_GB2312" w:cs="楷体_GB2312"/>
          <w:b/>
          <w:bCs/>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精品</w:t>
      </w:r>
      <w:r>
        <w:rPr>
          <w:rFonts w:ascii="仿宋_GB2312" w:hAnsi="仿宋_GB2312" w:eastAsia="仿宋_GB2312" w:cs="仿宋_GB2312"/>
          <w:sz w:val="36"/>
          <w:szCs w:val="36"/>
          <w:highlight w:val="none"/>
        </w:rPr>
        <w:t>游戏</w:t>
      </w:r>
      <w:r>
        <w:rPr>
          <w:rFonts w:hint="eastAsia" w:ascii="仿宋_GB2312" w:hAnsi="仿宋_GB2312" w:eastAsia="仿宋_GB2312" w:cs="仿宋_GB2312"/>
          <w:sz w:val="36"/>
          <w:szCs w:val="36"/>
          <w:highlight w:val="none"/>
        </w:rPr>
        <w:t>合规</w:t>
      </w:r>
      <w:r>
        <w:rPr>
          <w:rFonts w:ascii="仿宋_GB2312" w:hAnsi="仿宋_GB2312" w:eastAsia="仿宋_GB2312" w:cs="仿宋_GB2312"/>
          <w:sz w:val="36"/>
          <w:szCs w:val="36"/>
          <w:highlight w:val="none"/>
        </w:rPr>
        <w:t>上线。</w:t>
      </w:r>
      <w:r>
        <w:rPr>
          <w:rFonts w:hint="eastAsia" w:ascii="仿宋_GB2312" w:hAnsi="仿宋_GB2312" w:eastAsia="仿宋_GB2312" w:cs="仿宋_GB2312"/>
          <w:sz w:val="36"/>
          <w:szCs w:val="36"/>
          <w:highlight w:val="none"/>
        </w:rPr>
        <w:t>对国内合规上线运营的精品游戏，</w:t>
      </w:r>
      <w:r>
        <w:rPr>
          <w:rFonts w:ascii="仿宋_GB2312" w:hAnsi="仿宋_GB2312" w:eastAsia="仿宋_GB2312" w:cs="仿宋_GB2312"/>
          <w:sz w:val="36"/>
          <w:szCs w:val="36"/>
          <w:highlight w:val="none"/>
        </w:rPr>
        <w:t>出版单位为</w:t>
      </w:r>
      <w:r>
        <w:rPr>
          <w:rFonts w:hint="eastAsia" w:ascii="仿宋_GB2312" w:hAnsi="仿宋_GB2312" w:eastAsia="仿宋_GB2312" w:cs="仿宋_GB2312"/>
          <w:sz w:val="36"/>
          <w:szCs w:val="36"/>
          <w:highlight w:val="none"/>
        </w:rPr>
        <w:t>东疆</w:t>
      </w:r>
      <w:r>
        <w:rPr>
          <w:rFonts w:ascii="仿宋_GB2312" w:hAnsi="仿宋_GB2312" w:eastAsia="仿宋_GB2312" w:cs="仿宋_GB2312"/>
          <w:sz w:val="36"/>
          <w:szCs w:val="36"/>
          <w:highlight w:val="none"/>
        </w:rPr>
        <w:t>网络出版服务机构的，</w:t>
      </w:r>
      <w:r>
        <w:rPr>
          <w:rFonts w:hint="eastAsia" w:ascii="仿宋_GB2312" w:hAnsi="仿宋_GB2312" w:eastAsia="仿宋_GB2312" w:cs="仿宋_GB2312"/>
          <w:sz w:val="36"/>
          <w:szCs w:val="36"/>
          <w:highlight w:val="none"/>
        </w:rPr>
        <w:t>按照</w:t>
      </w:r>
      <w:r>
        <w:rPr>
          <w:rFonts w:ascii="仿宋_GB2312" w:hAnsi="仿宋_GB2312" w:eastAsia="仿宋_GB2312" w:cs="仿宋_GB2312"/>
          <w:sz w:val="36"/>
          <w:szCs w:val="36"/>
          <w:highlight w:val="none"/>
        </w:rPr>
        <w:t>每</w:t>
      </w:r>
      <w:r>
        <w:rPr>
          <w:rFonts w:hint="eastAsia" w:ascii="仿宋_GB2312" w:hAnsi="仿宋_GB2312" w:eastAsia="仿宋_GB2312" w:cs="仿宋_GB2312"/>
          <w:sz w:val="36"/>
          <w:szCs w:val="36"/>
          <w:highlight w:val="none"/>
        </w:rPr>
        <w:t>款</w:t>
      </w:r>
      <w:r>
        <w:rPr>
          <w:rFonts w:ascii="仿宋_GB2312" w:hAnsi="仿宋_GB2312" w:eastAsia="仿宋_GB2312" w:cs="仿宋_GB2312"/>
          <w:sz w:val="36"/>
          <w:szCs w:val="36"/>
          <w:highlight w:val="none"/>
        </w:rPr>
        <w:t>游戏产品给予</w:t>
      </w:r>
      <w:r>
        <w:rPr>
          <w:rFonts w:hint="eastAsia" w:ascii="仿宋_GB2312" w:hAnsi="仿宋_GB2312" w:eastAsia="仿宋_GB2312" w:cs="仿宋_GB2312"/>
          <w:sz w:val="36"/>
          <w:szCs w:val="36"/>
          <w:highlight w:val="none"/>
        </w:rPr>
        <w:t>游戏运营企业3</w:t>
      </w:r>
      <w:r>
        <w:rPr>
          <w:rFonts w:ascii="仿宋_GB2312" w:hAnsi="仿宋_GB2312" w:eastAsia="仿宋_GB2312" w:cs="仿宋_GB2312"/>
          <w:sz w:val="36"/>
          <w:szCs w:val="36"/>
          <w:highlight w:val="none"/>
        </w:rPr>
        <w:t>0万元</w:t>
      </w:r>
      <w:r>
        <w:rPr>
          <w:rFonts w:hint="eastAsia" w:ascii="仿宋_GB2312" w:hAnsi="仿宋_GB2312" w:eastAsia="仿宋_GB2312" w:cs="仿宋_GB2312"/>
          <w:sz w:val="36"/>
          <w:szCs w:val="36"/>
          <w:highlight w:val="none"/>
        </w:rPr>
        <w:t>的</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，每家企业每年</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金额</w:t>
      </w:r>
      <w:r>
        <w:rPr>
          <w:rFonts w:hint="eastAsia" w:ascii="仿宋_GB2312" w:hAnsi="仿宋_GB2312" w:eastAsia="仿宋_GB2312" w:cs="仿宋_GB2312"/>
          <w:sz w:val="36"/>
          <w:szCs w:val="36"/>
          <w:highlight w:val="none"/>
          <w:lang w:val="en-US" w:eastAsia="zh-CN"/>
        </w:rPr>
        <w:t>最高</w:t>
      </w:r>
      <w:r>
        <w:rPr>
          <w:rFonts w:hint="eastAsia" w:ascii="仿宋_GB2312" w:hAnsi="仿宋_GB2312" w:eastAsia="仿宋_GB2312" w:cs="仿宋_GB2312"/>
          <w:sz w:val="36"/>
          <w:szCs w:val="36"/>
          <w:highlight w:val="none"/>
        </w:rPr>
        <w:t>90万元</w:t>
      </w:r>
      <w:r>
        <w:rPr>
          <w:rFonts w:ascii="仿宋_GB2312" w:hAnsi="仿宋_GB2312" w:eastAsia="仿宋_GB2312" w:cs="仿宋_GB2312"/>
          <w:sz w:val="36"/>
          <w:szCs w:val="36"/>
          <w:highlight w:val="none"/>
        </w:rPr>
        <w:t>。</w:t>
      </w:r>
    </w:p>
    <w:p w14:paraId="016226BE">
      <w:pPr>
        <w:keepLines w:val="0"/>
        <w:widowControl w:val="0"/>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Tahoma" w:eastAsia="仿宋_GB2312" w:cs="Tahoma"/>
          <w:b/>
          <w:bCs/>
          <w:sz w:val="36"/>
          <w:szCs w:val="36"/>
          <w:highlight w:val="none"/>
        </w:rPr>
        <w:t>第</w:t>
      </w:r>
      <w:r>
        <w:rPr>
          <w:rFonts w:hint="eastAsia" w:ascii="仿宋_GB2312" w:hAnsi="Tahoma" w:eastAsia="仿宋_GB2312" w:cs="Tahoma"/>
          <w:b/>
          <w:bCs/>
          <w:sz w:val="36"/>
          <w:szCs w:val="36"/>
          <w:highlight w:val="none"/>
          <w:lang w:val="en-US" w:eastAsia="zh-CN"/>
        </w:rPr>
        <w:t>十三</w:t>
      </w:r>
      <w:r>
        <w:rPr>
          <w:rFonts w:hint="eastAsia" w:ascii="仿宋_GB2312" w:hAnsi="Tahoma" w:eastAsia="仿宋_GB2312" w:cs="Tahoma"/>
          <w:b/>
          <w:bCs/>
          <w:sz w:val="36"/>
          <w:szCs w:val="36"/>
          <w:highlight w:val="none"/>
        </w:rPr>
        <w:t>条</w:t>
      </w:r>
      <w:r>
        <w:rPr>
          <w:rFonts w:hint="eastAsia" w:ascii="楷体_GB2312" w:hAnsi="楷体_GB2312" w:eastAsia="楷体_GB2312" w:cs="楷体_GB2312"/>
          <w:b/>
          <w:bCs/>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精品</w:t>
      </w:r>
      <w:r>
        <w:rPr>
          <w:rFonts w:ascii="仿宋_GB2312" w:hAnsi="仿宋_GB2312" w:eastAsia="仿宋_GB2312" w:cs="仿宋_GB2312"/>
          <w:sz w:val="36"/>
          <w:szCs w:val="36"/>
          <w:highlight w:val="none"/>
        </w:rPr>
        <w:t>游戏研发。</w:t>
      </w:r>
      <w:r>
        <w:rPr>
          <w:rFonts w:hint="eastAsia" w:ascii="仿宋_GB2312" w:hAnsi="仿宋_GB2312" w:eastAsia="仿宋_GB2312" w:cs="仿宋_GB2312"/>
          <w:sz w:val="36"/>
          <w:szCs w:val="36"/>
          <w:highlight w:val="none"/>
        </w:rPr>
        <w:t>对在国内合规上线运营或在国际主流游戏平台发行上线的精品</w:t>
      </w:r>
      <w:r>
        <w:rPr>
          <w:rFonts w:ascii="仿宋_GB2312" w:hAnsi="仿宋_GB2312" w:eastAsia="仿宋_GB2312" w:cs="仿宋_GB2312"/>
          <w:sz w:val="36"/>
          <w:szCs w:val="36"/>
          <w:highlight w:val="none"/>
        </w:rPr>
        <w:t>游戏产品，按照</w:t>
      </w:r>
      <w:r>
        <w:rPr>
          <w:rFonts w:hint="eastAsia" w:ascii="仿宋_GB2312" w:hAnsi="仿宋_GB2312" w:eastAsia="仿宋_GB2312" w:cs="仿宋_GB2312"/>
          <w:sz w:val="36"/>
          <w:szCs w:val="36"/>
          <w:highlight w:val="none"/>
        </w:rPr>
        <w:t>产品</w:t>
      </w:r>
      <w:r>
        <w:rPr>
          <w:rFonts w:ascii="仿宋_GB2312" w:hAnsi="仿宋_GB2312" w:eastAsia="仿宋_GB2312" w:cs="仿宋_GB2312"/>
          <w:sz w:val="36"/>
          <w:szCs w:val="36"/>
          <w:highlight w:val="none"/>
        </w:rPr>
        <w:t>研发经费的</w:t>
      </w:r>
      <w:r>
        <w:rPr>
          <w:rFonts w:hint="eastAsia" w:ascii="仿宋_GB2312" w:hAnsi="仿宋_GB2312" w:eastAsia="仿宋_GB2312" w:cs="仿宋_GB2312"/>
          <w:sz w:val="36"/>
          <w:szCs w:val="36"/>
          <w:highlight w:val="none"/>
        </w:rPr>
        <w:t>2</w:t>
      </w:r>
      <w:r>
        <w:rPr>
          <w:rFonts w:ascii="仿宋_GB2312" w:hAnsi="仿宋_GB2312" w:eastAsia="仿宋_GB2312" w:cs="仿宋_GB2312"/>
          <w:sz w:val="36"/>
          <w:szCs w:val="36"/>
          <w:highlight w:val="none"/>
        </w:rPr>
        <w:t>0%</w:t>
      </w:r>
      <w:r>
        <w:rPr>
          <w:rFonts w:hint="eastAsia" w:ascii="仿宋_GB2312" w:hAnsi="仿宋_GB2312" w:eastAsia="仿宋_GB2312" w:cs="仿宋_GB2312"/>
          <w:sz w:val="36"/>
          <w:szCs w:val="36"/>
          <w:highlight w:val="none"/>
        </w:rPr>
        <w:t>，</w:t>
      </w:r>
      <w:r>
        <w:rPr>
          <w:rFonts w:ascii="仿宋_GB2312" w:hAnsi="仿宋_GB2312" w:eastAsia="仿宋_GB2312" w:cs="仿宋_GB2312"/>
          <w:sz w:val="36"/>
          <w:szCs w:val="36"/>
          <w:highlight w:val="none"/>
        </w:rPr>
        <w:t>给予游戏</w:t>
      </w:r>
      <w:r>
        <w:rPr>
          <w:rFonts w:hint="eastAsia" w:ascii="仿宋_GB2312" w:hAnsi="仿宋_GB2312" w:eastAsia="仿宋_GB2312" w:cs="仿宋_GB2312"/>
          <w:sz w:val="36"/>
          <w:szCs w:val="36"/>
          <w:highlight w:val="none"/>
        </w:rPr>
        <w:t>研发企业最高50万元的</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，每家企业每年</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金额</w:t>
      </w:r>
      <w:r>
        <w:rPr>
          <w:rFonts w:hint="eastAsia" w:ascii="仿宋_GB2312" w:hAnsi="仿宋_GB2312" w:eastAsia="仿宋_GB2312" w:cs="仿宋_GB2312"/>
          <w:sz w:val="36"/>
          <w:szCs w:val="36"/>
          <w:highlight w:val="none"/>
          <w:lang w:val="en-US" w:eastAsia="zh-CN"/>
        </w:rPr>
        <w:t>最高</w:t>
      </w:r>
      <w:r>
        <w:rPr>
          <w:rFonts w:hint="eastAsia" w:ascii="仿宋_GB2312" w:hAnsi="仿宋_GB2312" w:eastAsia="仿宋_GB2312" w:cs="仿宋_GB2312"/>
          <w:sz w:val="36"/>
          <w:szCs w:val="36"/>
          <w:highlight w:val="none"/>
        </w:rPr>
        <w:t>500万元</w:t>
      </w:r>
      <w:r>
        <w:rPr>
          <w:rFonts w:ascii="仿宋_GB2312" w:hAnsi="仿宋_GB2312" w:eastAsia="仿宋_GB2312" w:cs="仿宋_GB2312"/>
          <w:sz w:val="36"/>
          <w:szCs w:val="36"/>
          <w:highlight w:val="none"/>
        </w:rPr>
        <w:t>。</w:t>
      </w:r>
    </w:p>
    <w:p w14:paraId="664DF6A3">
      <w:pPr>
        <w:keepLines w:val="0"/>
        <w:widowControl w:val="0"/>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Tahoma" w:eastAsia="仿宋_GB2312" w:cs="Tahoma"/>
          <w:b/>
          <w:bCs/>
          <w:sz w:val="36"/>
          <w:szCs w:val="36"/>
          <w:highlight w:val="none"/>
        </w:rPr>
        <w:t>第十</w:t>
      </w:r>
      <w:r>
        <w:rPr>
          <w:rFonts w:hint="eastAsia" w:ascii="仿宋_GB2312" w:hAnsi="Tahoma" w:eastAsia="仿宋_GB2312" w:cs="Tahoma"/>
          <w:b/>
          <w:bCs/>
          <w:sz w:val="36"/>
          <w:szCs w:val="36"/>
          <w:highlight w:val="none"/>
          <w:lang w:val="en-US" w:eastAsia="zh-CN"/>
        </w:rPr>
        <w:t>四</w:t>
      </w:r>
      <w:r>
        <w:rPr>
          <w:rFonts w:hint="eastAsia" w:ascii="仿宋_GB2312" w:hAnsi="Tahoma" w:eastAsia="仿宋_GB2312" w:cs="Tahoma"/>
          <w:b/>
          <w:bCs/>
          <w:sz w:val="36"/>
          <w:szCs w:val="36"/>
          <w:highlight w:val="none"/>
        </w:rPr>
        <w:t>条</w:t>
      </w:r>
      <w:r>
        <w:rPr>
          <w:rFonts w:hint="eastAsia" w:ascii="楷体_GB2312" w:hAnsi="楷体_GB2312" w:eastAsia="楷体_GB2312" w:cs="楷体_GB2312"/>
          <w:b/>
          <w:bCs/>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精品游戏运营。对在国内合规上线运营或在国际主流游戏平台发行上线，取得较好的社会效益与经济效益的精品游戏产品，给予每款游戏产品最高</w:t>
      </w:r>
      <w:r>
        <w:rPr>
          <w:rFonts w:hint="eastAsia" w:ascii="仿宋_GB2312" w:hAnsi="仿宋_GB2312" w:eastAsia="仿宋_GB2312" w:cs="仿宋_GB2312"/>
          <w:sz w:val="36"/>
          <w:szCs w:val="36"/>
          <w:highlight w:val="none"/>
          <w:lang w:val="en-US" w:eastAsia="zh-CN"/>
        </w:rPr>
        <w:t>10</w:t>
      </w:r>
      <w:r>
        <w:rPr>
          <w:rFonts w:hint="eastAsia" w:ascii="仿宋_GB2312" w:hAnsi="仿宋_GB2312" w:eastAsia="仿宋_GB2312" w:cs="仿宋_GB2312"/>
          <w:sz w:val="36"/>
          <w:szCs w:val="36"/>
          <w:highlight w:val="none"/>
        </w:rPr>
        <w:t>00万元的</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，每家企业每年</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金额不超过</w:t>
      </w:r>
      <w:r>
        <w:rPr>
          <w:rFonts w:hint="eastAsia" w:ascii="仿宋_GB2312" w:hAnsi="仿宋_GB2312" w:eastAsia="仿宋_GB2312" w:cs="仿宋_GB2312"/>
          <w:sz w:val="36"/>
          <w:szCs w:val="36"/>
          <w:highlight w:val="none"/>
          <w:lang w:val="en-US" w:eastAsia="zh-CN"/>
        </w:rPr>
        <w:t>10</w:t>
      </w:r>
      <w:r>
        <w:rPr>
          <w:rFonts w:hint="eastAsia" w:ascii="仿宋_GB2312" w:hAnsi="仿宋_GB2312" w:eastAsia="仿宋_GB2312" w:cs="仿宋_GB2312"/>
          <w:sz w:val="36"/>
          <w:szCs w:val="36"/>
          <w:highlight w:val="none"/>
        </w:rPr>
        <w:t>00万元。</w:t>
      </w:r>
    </w:p>
    <w:p w14:paraId="0E3EE270">
      <w:pPr>
        <w:keepLines w:val="0"/>
        <w:widowControl w:val="0"/>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Tahoma" w:eastAsia="仿宋_GB2312" w:cs="Tahoma"/>
          <w:b/>
          <w:bCs/>
          <w:sz w:val="36"/>
          <w:szCs w:val="36"/>
          <w:highlight w:val="none"/>
        </w:rPr>
        <w:t>第十</w:t>
      </w:r>
      <w:r>
        <w:rPr>
          <w:rFonts w:hint="eastAsia" w:ascii="仿宋_GB2312" w:hAnsi="Tahoma" w:eastAsia="仿宋_GB2312" w:cs="Tahoma"/>
          <w:b/>
          <w:bCs/>
          <w:sz w:val="36"/>
          <w:szCs w:val="36"/>
          <w:highlight w:val="none"/>
          <w:lang w:val="en-US" w:eastAsia="zh-CN"/>
        </w:rPr>
        <w:t>五</w:t>
      </w:r>
      <w:r>
        <w:rPr>
          <w:rFonts w:hint="eastAsia" w:ascii="仿宋_GB2312" w:hAnsi="Tahoma" w:eastAsia="仿宋_GB2312" w:cs="Tahoma"/>
          <w:b/>
          <w:bCs/>
          <w:sz w:val="36"/>
          <w:szCs w:val="36"/>
          <w:highlight w:val="none"/>
        </w:rPr>
        <w:t>条</w:t>
      </w:r>
      <w:r>
        <w:rPr>
          <w:rFonts w:hint="eastAsia" w:ascii="楷体_GB2312" w:hAnsi="楷体_GB2312" w:eastAsia="楷体_GB2312" w:cs="楷体_GB2312"/>
          <w:b/>
          <w:bCs/>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举办高质量电竞赛事。对企业在东疆区域内举办全国性电竞赛事，参赛选手与比赛现场购票观众总人数在300人以上的，给予5万元的</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，每家企业每年</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金额不超过10万元。</w:t>
      </w:r>
    </w:p>
    <w:p w14:paraId="550D9B26">
      <w:pPr>
        <w:keepLines w:val="0"/>
        <w:widowControl w:val="0"/>
        <w:adjustRightInd w:val="0"/>
        <w:snapToGrid w:val="0"/>
        <w:spacing w:after="0" w:line="640" w:lineRule="exact"/>
        <w:ind w:firstLine="723" w:firstLineChars="200"/>
        <w:jc w:val="left"/>
        <w:rPr>
          <w:highlight w:val="none"/>
        </w:rPr>
      </w:pPr>
      <w:r>
        <w:rPr>
          <w:rFonts w:hint="eastAsia" w:ascii="仿宋_GB2312" w:hAnsi="Tahoma" w:eastAsia="仿宋_GB2312" w:cs="Tahoma"/>
          <w:b/>
          <w:bCs/>
          <w:sz w:val="36"/>
          <w:szCs w:val="36"/>
          <w:highlight w:val="none"/>
        </w:rPr>
        <w:t>第十</w:t>
      </w:r>
      <w:r>
        <w:rPr>
          <w:rFonts w:hint="eastAsia" w:ascii="仿宋_GB2312" w:hAnsi="Tahoma" w:eastAsia="仿宋_GB2312" w:cs="Tahoma"/>
          <w:b/>
          <w:bCs/>
          <w:sz w:val="36"/>
          <w:szCs w:val="36"/>
          <w:highlight w:val="none"/>
          <w:lang w:val="en-US" w:eastAsia="zh-CN"/>
        </w:rPr>
        <w:t>六</w:t>
      </w:r>
      <w:r>
        <w:rPr>
          <w:rFonts w:hint="eastAsia" w:ascii="仿宋_GB2312" w:hAnsi="Tahoma" w:eastAsia="仿宋_GB2312" w:cs="Tahoma"/>
          <w:b/>
          <w:bCs/>
          <w:sz w:val="36"/>
          <w:szCs w:val="36"/>
          <w:highlight w:val="none"/>
        </w:rPr>
        <w:t>条</w:t>
      </w:r>
      <w:r>
        <w:rPr>
          <w:rFonts w:hint="eastAsia" w:ascii="楷体_GB2312" w:hAnsi="楷体_GB2312" w:eastAsia="楷体_GB2312" w:cs="楷体_GB2312"/>
          <w:b/>
          <w:bCs/>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ascii="仿宋_GB2312" w:hAnsi="仿宋_GB2312" w:eastAsia="仿宋_GB2312" w:cs="仿宋_GB2312"/>
          <w:sz w:val="36"/>
          <w:szCs w:val="36"/>
          <w:highlight w:val="none"/>
        </w:rPr>
        <w:t>游戏作品争取荣誉</w:t>
      </w:r>
      <w:r>
        <w:rPr>
          <w:rFonts w:hint="eastAsia" w:ascii="楷体_GB2312" w:hAnsi="楷体_GB2312" w:eastAsia="楷体_GB2312" w:cs="楷体_GB2312"/>
          <w:sz w:val="36"/>
          <w:szCs w:val="36"/>
          <w:highlight w:val="none"/>
        </w:rPr>
        <w:t>。</w:t>
      </w:r>
      <w:r>
        <w:rPr>
          <w:rFonts w:ascii="仿宋_GB2312" w:hAnsi="仿宋_GB2312" w:eastAsia="仿宋_GB2312" w:cs="仿宋_GB2312"/>
          <w:sz w:val="36"/>
          <w:szCs w:val="36"/>
          <w:highlight w:val="none"/>
        </w:rPr>
        <w:t>对</w:t>
      </w:r>
      <w:r>
        <w:rPr>
          <w:rFonts w:hint="eastAsia" w:ascii="仿宋_GB2312" w:hAnsi="仿宋_GB2312" w:eastAsia="仿宋_GB2312" w:cs="仿宋_GB2312"/>
          <w:sz w:val="36"/>
          <w:szCs w:val="36"/>
          <w:highlight w:val="none"/>
        </w:rPr>
        <w:t>入选天津市重点项目清单、</w:t>
      </w:r>
      <w:r>
        <w:rPr>
          <w:rFonts w:ascii="仿宋_GB2312" w:hAnsi="仿宋_GB2312" w:eastAsia="仿宋_GB2312" w:cs="仿宋_GB2312"/>
          <w:sz w:val="36"/>
          <w:szCs w:val="36"/>
          <w:highlight w:val="none"/>
        </w:rPr>
        <w:t>国家文化出口重点项目名单</w:t>
      </w:r>
      <w:r>
        <w:rPr>
          <w:rFonts w:hint="eastAsia" w:ascii="仿宋_GB2312" w:hAnsi="仿宋_GB2312" w:eastAsia="仿宋_GB2312" w:cs="仿宋_GB2312"/>
          <w:sz w:val="36"/>
          <w:szCs w:val="36"/>
          <w:highlight w:val="none"/>
        </w:rPr>
        <w:t>，或者获得天津市、国家新闻出版署等批复的相同级别荣誉的游戏作品，给予第一著作权企业50万元的</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；对获得行业国际大奖（The Game Awards、金摇杆奖、游戏开发者优选奖）的游戏作品，给予第一著作权企业100万元的</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。每家企业每年</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金额不超过100万元。</w:t>
      </w:r>
    </w:p>
    <w:p w14:paraId="7E5C3699">
      <w:pPr>
        <w:pStyle w:val="4"/>
        <w:keepLines w:val="0"/>
        <w:widowControl w:val="0"/>
        <w:adjustRightInd w:val="0"/>
        <w:snapToGrid w:val="0"/>
        <w:spacing w:after="0" w:line="640" w:lineRule="exact"/>
        <w:jc w:val="left"/>
        <w:rPr>
          <w:rFonts w:hint="default"/>
          <w:highlight w:val="none"/>
        </w:rPr>
      </w:pPr>
    </w:p>
    <w:p w14:paraId="54080F66">
      <w:pPr>
        <w:keepLines w:val="0"/>
        <w:widowControl w:val="0"/>
        <w:numPr>
          <w:ilvl w:val="255"/>
          <w:numId w:val="0"/>
        </w:numPr>
        <w:adjustRightInd w:val="0"/>
        <w:snapToGrid w:val="0"/>
        <w:spacing w:after="0" w:line="640" w:lineRule="exact"/>
        <w:jc w:val="center"/>
        <w:rPr>
          <w:rFonts w:ascii="黑体" w:hAnsi="黑体" w:eastAsia="黑体" w:cs="Tahoma"/>
          <w:sz w:val="36"/>
          <w:szCs w:val="36"/>
          <w:highlight w:val="none"/>
        </w:rPr>
      </w:pPr>
      <w:r>
        <w:rPr>
          <w:rFonts w:hint="eastAsia" w:ascii="黑体" w:hAnsi="黑体" w:eastAsia="黑体" w:cs="Tahoma"/>
          <w:sz w:val="36"/>
          <w:szCs w:val="36"/>
          <w:highlight w:val="none"/>
        </w:rPr>
        <w:t xml:space="preserve">第四章  </w:t>
      </w:r>
      <w:r>
        <w:rPr>
          <w:rFonts w:hint="eastAsia" w:ascii="黑体" w:hAnsi="黑体" w:eastAsia="黑体" w:cs="Tahoma"/>
          <w:sz w:val="36"/>
          <w:szCs w:val="36"/>
          <w:highlight w:val="none"/>
          <w:lang w:eastAsia="zh-CN"/>
        </w:rPr>
        <w:t>支持</w:t>
      </w:r>
      <w:r>
        <w:rPr>
          <w:rFonts w:hint="eastAsia" w:ascii="黑体" w:hAnsi="黑体" w:eastAsia="黑体" w:cs="Tahoma"/>
          <w:sz w:val="36"/>
          <w:szCs w:val="36"/>
          <w:highlight w:val="none"/>
        </w:rPr>
        <w:t>影视产业集聚发展</w:t>
      </w:r>
    </w:p>
    <w:p w14:paraId="06230B33">
      <w:pPr>
        <w:keepLines w:val="0"/>
        <w:widowControl w:val="0"/>
        <w:numPr>
          <w:ilvl w:val="255"/>
          <w:numId w:val="0"/>
        </w:numPr>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rPr>
        <w:t>第十</w:t>
      </w:r>
      <w:r>
        <w:rPr>
          <w:rFonts w:hint="eastAsia" w:ascii="仿宋_GB2312" w:hAnsi="仿宋_GB2312" w:eastAsia="仿宋_GB2312" w:cs="仿宋_GB2312"/>
          <w:b/>
          <w:bCs/>
          <w:sz w:val="36"/>
          <w:szCs w:val="36"/>
          <w:highlight w:val="none"/>
          <w:lang w:val="en-US" w:eastAsia="zh-CN"/>
        </w:rPr>
        <w:t>七</w:t>
      </w:r>
      <w:r>
        <w:rPr>
          <w:rFonts w:hint="eastAsia" w:ascii="仿宋_GB2312" w:hAnsi="仿宋_GB2312" w:eastAsia="仿宋_GB2312" w:cs="仿宋_GB2312"/>
          <w:b/>
          <w:bCs/>
          <w:sz w:val="36"/>
          <w:szCs w:val="36"/>
          <w:highlight w:val="none"/>
        </w:rPr>
        <w:t>条</w:t>
      </w:r>
      <w:r>
        <w:rPr>
          <w:rFonts w:hint="eastAsia" w:ascii="仿宋_GB2312" w:hAnsi="仿宋_GB2312" w:eastAsia="仿宋_GB2312" w:cs="仿宋_GB2312"/>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在东疆区域拍摄制作影视作品。对通过国家行业主管部门备案立项并在东疆举办开机发布会的影视剧、重点微短剧，给予每部作品10万元的一次性</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w:t>
      </w:r>
    </w:p>
    <w:p w14:paraId="268AFDC6">
      <w:pPr>
        <w:keepLines w:val="0"/>
        <w:widowControl w:val="0"/>
        <w:numPr>
          <w:ilvl w:val="255"/>
          <w:numId w:val="0"/>
        </w:numPr>
        <w:adjustRightInd w:val="0"/>
        <w:snapToGrid w:val="0"/>
        <w:spacing w:after="0" w:line="640" w:lineRule="exact"/>
        <w:ind w:firstLine="720"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rPr>
        <w:t>对该作品在承制拍摄期间产生的制作配套费用达到100万元以上的，按照上述费用的5%，给予最高20万元的</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w:t>
      </w:r>
    </w:p>
    <w:p w14:paraId="7D46B066">
      <w:pPr>
        <w:keepLines w:val="0"/>
        <w:widowControl w:val="0"/>
        <w:numPr>
          <w:ilvl w:val="255"/>
          <w:numId w:val="0"/>
        </w:numPr>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rPr>
        <w:t>第十</w:t>
      </w:r>
      <w:r>
        <w:rPr>
          <w:rFonts w:hint="eastAsia" w:ascii="仿宋_GB2312" w:hAnsi="仿宋_GB2312" w:eastAsia="仿宋_GB2312" w:cs="仿宋_GB2312"/>
          <w:b/>
          <w:bCs/>
          <w:sz w:val="36"/>
          <w:szCs w:val="36"/>
          <w:highlight w:val="none"/>
          <w:lang w:val="en-US" w:eastAsia="zh-CN"/>
        </w:rPr>
        <w:t>八</w:t>
      </w:r>
      <w:r>
        <w:rPr>
          <w:rFonts w:hint="eastAsia" w:ascii="仿宋_GB2312" w:hAnsi="仿宋_GB2312" w:eastAsia="仿宋_GB2312" w:cs="仿宋_GB2312"/>
          <w:b/>
          <w:bCs/>
          <w:sz w:val="36"/>
          <w:szCs w:val="36"/>
          <w:highlight w:val="none"/>
        </w:rPr>
        <w:t>条</w:t>
      </w:r>
      <w:r>
        <w:rPr>
          <w:rFonts w:hint="eastAsia" w:ascii="仿宋_GB2312" w:hAnsi="仿宋_GB2312" w:eastAsia="仿宋_GB2312" w:cs="仿宋_GB2312"/>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东疆文旅宣传推广。鼓励企业在东疆区域取景拍摄影视作品，作品播出后，对促进东疆文旅宣传的影视剧、重点微短剧，给予每部作品10万元的一次性</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；对促进东疆文旅宣传的普通微短剧，给予每部作品1万元的一次性</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。每家企业每年</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金额不超过10万元。</w:t>
      </w:r>
    </w:p>
    <w:p w14:paraId="7716EC3A">
      <w:pPr>
        <w:keepLines w:val="0"/>
        <w:widowControl w:val="0"/>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rPr>
        <w:t>第十</w:t>
      </w:r>
      <w:r>
        <w:rPr>
          <w:rFonts w:hint="eastAsia" w:ascii="仿宋_GB2312" w:hAnsi="仿宋_GB2312" w:eastAsia="仿宋_GB2312" w:cs="仿宋_GB2312"/>
          <w:b/>
          <w:bCs/>
          <w:sz w:val="36"/>
          <w:szCs w:val="36"/>
          <w:highlight w:val="none"/>
          <w:lang w:val="en-US" w:eastAsia="zh-CN"/>
        </w:rPr>
        <w:t>九</w:t>
      </w:r>
      <w:r>
        <w:rPr>
          <w:rFonts w:hint="eastAsia" w:ascii="仿宋_GB2312" w:hAnsi="仿宋_GB2312" w:eastAsia="仿宋_GB2312" w:cs="仿宋_GB2312"/>
          <w:b/>
          <w:bCs/>
          <w:sz w:val="36"/>
          <w:szCs w:val="36"/>
          <w:highlight w:val="none"/>
        </w:rPr>
        <w:t>条</w:t>
      </w:r>
      <w:r>
        <w:rPr>
          <w:rFonts w:hint="eastAsia" w:ascii="仿宋_GB2312" w:hAnsi="仿宋_GB2312" w:eastAsia="仿宋_GB2312" w:cs="仿宋_GB2312"/>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影视作品上映发行。对在电影院线、广播电视台、主流视频平台及主流短视频平台上映、播出的影视剧、重点微短剧，单一作品收入达到500万以上的，给予最高150万的</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w:t>
      </w:r>
    </w:p>
    <w:p w14:paraId="6B4D473A">
      <w:pPr>
        <w:keepLines w:val="0"/>
        <w:widowControl w:val="0"/>
        <w:adjustRightInd w:val="0"/>
        <w:snapToGrid w:val="0"/>
        <w:spacing w:after="0" w:line="640" w:lineRule="exact"/>
        <w:ind w:firstLine="720"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rPr>
        <w:t>对在主流短视频平台上映的普通微短剧，企业年度营业收入(不含符合本条上述影视剧、重点微短剧单一作品收入）达到500万以上的，给予最高100万的</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w:t>
      </w:r>
    </w:p>
    <w:p w14:paraId="4099D864">
      <w:pPr>
        <w:keepLines w:val="0"/>
        <w:widowControl w:val="0"/>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rPr>
        <w:t>第</w:t>
      </w:r>
      <w:r>
        <w:rPr>
          <w:rFonts w:hint="eastAsia" w:ascii="仿宋_GB2312" w:hAnsi="仿宋_GB2312" w:eastAsia="仿宋_GB2312" w:cs="仿宋_GB2312"/>
          <w:b/>
          <w:bCs/>
          <w:sz w:val="36"/>
          <w:szCs w:val="36"/>
          <w:highlight w:val="none"/>
          <w:lang w:val="en-US" w:eastAsia="zh-CN"/>
        </w:rPr>
        <w:t>二十</w:t>
      </w:r>
      <w:r>
        <w:rPr>
          <w:rFonts w:hint="eastAsia" w:ascii="仿宋_GB2312" w:hAnsi="仿宋_GB2312" w:eastAsia="仿宋_GB2312" w:cs="仿宋_GB2312"/>
          <w:b/>
          <w:bCs/>
          <w:sz w:val="36"/>
          <w:szCs w:val="36"/>
          <w:highlight w:val="none"/>
        </w:rPr>
        <w:t>条</w:t>
      </w:r>
      <w:r>
        <w:rPr>
          <w:rFonts w:hint="eastAsia" w:ascii="仿宋_GB2312" w:hAnsi="仿宋_GB2312" w:eastAsia="仿宋_GB2312" w:cs="仿宋_GB2312"/>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影视作品争取荣誉。对入选网络视听平台年度荣誉称号的影视作品，给予企业最高10万元的一次性</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w:t>
      </w:r>
      <w:r>
        <w:rPr>
          <w:rFonts w:ascii="仿宋_GB2312" w:hAnsi="仿宋_GB2312" w:eastAsia="仿宋_GB2312" w:cs="仿宋_GB2312"/>
          <w:sz w:val="36"/>
          <w:szCs w:val="36"/>
          <w:highlight w:val="none"/>
        </w:rPr>
        <w:t>对</w:t>
      </w:r>
      <w:r>
        <w:rPr>
          <w:rFonts w:hint="eastAsia" w:ascii="仿宋_GB2312" w:hAnsi="仿宋_GB2312" w:eastAsia="仿宋_GB2312" w:cs="仿宋_GB2312"/>
          <w:sz w:val="36"/>
          <w:szCs w:val="36"/>
          <w:highlight w:val="none"/>
        </w:rPr>
        <w:t>入选天津市重点项目清单、</w:t>
      </w:r>
      <w:r>
        <w:rPr>
          <w:rFonts w:ascii="仿宋_GB2312" w:hAnsi="仿宋_GB2312" w:eastAsia="仿宋_GB2312" w:cs="仿宋_GB2312"/>
          <w:sz w:val="36"/>
          <w:szCs w:val="36"/>
          <w:highlight w:val="none"/>
        </w:rPr>
        <w:t>国家文化出口重点项目名单</w:t>
      </w:r>
      <w:r>
        <w:rPr>
          <w:rFonts w:hint="eastAsia" w:ascii="仿宋_GB2312" w:hAnsi="仿宋_GB2312" w:eastAsia="仿宋_GB2312" w:cs="仿宋_GB2312"/>
          <w:sz w:val="36"/>
          <w:szCs w:val="36"/>
          <w:highlight w:val="none"/>
        </w:rPr>
        <w:t>，获得精神文明建设“五个一工程”奖或获得天津市、国家广电总局、国家新闻出版署等相同级别荣誉的影视作品，给予企业50万元的一次性</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w:t>
      </w:r>
    </w:p>
    <w:p w14:paraId="3C98878B">
      <w:pPr>
        <w:keepLines w:val="0"/>
        <w:widowControl w:val="0"/>
        <w:numPr>
          <w:ilvl w:val="255"/>
          <w:numId w:val="0"/>
        </w:numPr>
        <w:adjustRightInd w:val="0"/>
        <w:snapToGrid w:val="0"/>
        <w:spacing w:after="0" w:line="640" w:lineRule="exact"/>
        <w:jc w:val="left"/>
        <w:rPr>
          <w:rFonts w:ascii="黑体" w:hAnsi="黑体" w:eastAsia="黑体" w:cs="Tahoma"/>
          <w:sz w:val="36"/>
          <w:szCs w:val="36"/>
          <w:highlight w:val="none"/>
        </w:rPr>
      </w:pPr>
    </w:p>
    <w:p w14:paraId="206EA511">
      <w:pPr>
        <w:keepLines w:val="0"/>
        <w:widowControl w:val="0"/>
        <w:adjustRightInd w:val="0"/>
        <w:snapToGrid w:val="0"/>
        <w:spacing w:after="0" w:line="640" w:lineRule="exact"/>
        <w:jc w:val="center"/>
        <w:rPr>
          <w:rFonts w:hint="eastAsia" w:ascii="黑体" w:hAnsi="黑体" w:eastAsia="黑体" w:cs="Tahoma"/>
          <w:sz w:val="36"/>
          <w:szCs w:val="36"/>
          <w:highlight w:val="none"/>
        </w:rPr>
      </w:pPr>
      <w:r>
        <w:rPr>
          <w:rFonts w:hint="eastAsia" w:ascii="黑体" w:hAnsi="黑体" w:eastAsia="黑体" w:cs="Tahoma"/>
          <w:sz w:val="36"/>
          <w:szCs w:val="36"/>
          <w:highlight w:val="none"/>
        </w:rPr>
        <w:t xml:space="preserve">第五章  </w:t>
      </w:r>
      <w:r>
        <w:rPr>
          <w:rFonts w:hint="eastAsia" w:ascii="黑体" w:hAnsi="黑体" w:eastAsia="黑体" w:cs="Tahoma"/>
          <w:sz w:val="36"/>
          <w:szCs w:val="36"/>
          <w:highlight w:val="none"/>
          <w:lang w:val="en-US" w:eastAsia="zh-CN"/>
        </w:rPr>
        <w:t>支持</w:t>
      </w:r>
      <w:r>
        <w:rPr>
          <w:rFonts w:hint="eastAsia" w:ascii="黑体" w:hAnsi="黑体" w:eastAsia="黑体" w:cs="Tahoma"/>
          <w:sz w:val="36"/>
          <w:szCs w:val="36"/>
          <w:highlight w:val="none"/>
        </w:rPr>
        <w:t>文化出海</w:t>
      </w:r>
    </w:p>
    <w:p w14:paraId="2EC57BB4">
      <w:pPr>
        <w:keepLines w:val="0"/>
        <w:widowControl w:val="0"/>
        <w:adjustRightInd w:val="0"/>
        <w:snapToGrid w:val="0"/>
        <w:spacing w:after="0" w:line="640" w:lineRule="exact"/>
        <w:ind w:firstLine="723" w:firstLineChars="200"/>
        <w:jc w:val="left"/>
        <w:rPr>
          <w:rFonts w:hint="eastAsia"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rPr>
        <w:t>第</w:t>
      </w:r>
      <w:r>
        <w:rPr>
          <w:rFonts w:hint="eastAsia" w:ascii="仿宋_GB2312" w:hAnsi="仿宋_GB2312" w:eastAsia="仿宋_GB2312" w:cs="仿宋_GB2312"/>
          <w:b/>
          <w:bCs/>
          <w:sz w:val="36"/>
          <w:szCs w:val="36"/>
          <w:highlight w:val="none"/>
          <w:lang w:val="en-US" w:eastAsia="zh-CN"/>
        </w:rPr>
        <w:t>二十一</w:t>
      </w:r>
      <w:r>
        <w:rPr>
          <w:rFonts w:hint="eastAsia" w:ascii="仿宋_GB2312" w:hAnsi="仿宋_GB2312" w:eastAsia="仿宋_GB2312" w:cs="仿宋_GB2312"/>
          <w:b/>
          <w:bCs/>
          <w:sz w:val="36"/>
          <w:szCs w:val="36"/>
          <w:highlight w:val="none"/>
        </w:rPr>
        <w:t xml:space="preserve">条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文化服务贸易做大做强。鼓励网络视听、动漫、影视、出版、演艺、游戏等领域文化娱乐企业与海外传播渠道</w:t>
      </w:r>
      <w:r>
        <w:rPr>
          <w:rFonts w:hint="eastAsia" w:ascii="仿宋_GB2312" w:hAnsi="仿宋_GB2312" w:eastAsia="仿宋_GB2312" w:cs="仿宋_GB2312"/>
          <w:sz w:val="36"/>
          <w:szCs w:val="36"/>
          <w:highlight w:val="none"/>
          <w:lang w:val="en-US" w:eastAsia="zh-CN"/>
        </w:rPr>
        <w:t>合作</w:t>
      </w:r>
      <w:r>
        <w:rPr>
          <w:rFonts w:hint="eastAsia" w:ascii="仿宋_GB2312" w:hAnsi="仿宋_GB2312" w:eastAsia="仿宋_GB2312" w:cs="仿宋_GB2312"/>
          <w:sz w:val="36"/>
          <w:szCs w:val="36"/>
          <w:highlight w:val="none"/>
        </w:rPr>
        <w:t>，</w:t>
      </w:r>
      <w:r>
        <w:rPr>
          <w:rFonts w:hint="eastAsia" w:ascii="仿宋_GB2312" w:hAnsi="仿宋_GB2312" w:eastAsia="仿宋_GB2312" w:cs="仿宋_GB2312"/>
          <w:sz w:val="36"/>
          <w:szCs w:val="36"/>
          <w:highlight w:val="none"/>
          <w:lang w:val="en-US" w:eastAsia="zh-CN"/>
        </w:rPr>
        <w:t>充分利用自贸区政策体系和便利化措施</w:t>
      </w:r>
      <w:r>
        <w:rPr>
          <w:rFonts w:hint="eastAsia" w:ascii="仿宋_GB2312" w:hAnsi="仿宋_GB2312" w:eastAsia="仿宋_GB2312" w:cs="仿宋_GB2312"/>
          <w:sz w:val="36"/>
          <w:szCs w:val="36"/>
          <w:highlight w:val="none"/>
        </w:rPr>
        <w:t>带动中国优秀文化走出去。</w:t>
      </w:r>
      <w:r>
        <w:rPr>
          <w:rFonts w:hint="eastAsia" w:ascii="仿宋_GB2312" w:hAnsi="仿宋_GB2312" w:eastAsia="仿宋_GB2312" w:cs="仿宋_GB2312"/>
          <w:sz w:val="36"/>
          <w:szCs w:val="36"/>
          <w:highlight w:val="none"/>
          <w:lang w:val="en-US" w:eastAsia="zh-CN"/>
        </w:rPr>
        <w:t>企业</w:t>
      </w:r>
      <w:r>
        <w:rPr>
          <w:rFonts w:hint="eastAsia" w:ascii="仿宋_GB2312" w:hAnsi="仿宋_GB2312" w:eastAsia="仿宋_GB2312" w:cs="仿宋_GB2312"/>
          <w:sz w:val="36"/>
          <w:szCs w:val="36"/>
          <w:highlight w:val="none"/>
        </w:rPr>
        <w:t>文化作品在国外主流媒体传播平台上线、放映、宣传效果突出，</w:t>
      </w:r>
      <w:r>
        <w:rPr>
          <w:rFonts w:hint="eastAsia" w:ascii="仿宋_GB2312" w:hAnsi="仿宋_GB2312" w:eastAsia="仿宋_GB2312" w:cs="仿宋_GB2312"/>
          <w:sz w:val="36"/>
          <w:szCs w:val="36"/>
          <w:highlight w:val="none"/>
          <w:lang w:val="en-US" w:eastAsia="zh-CN"/>
        </w:rPr>
        <w:t>年度文化</w:t>
      </w:r>
      <w:r>
        <w:rPr>
          <w:rFonts w:hint="eastAsia" w:ascii="仿宋_GB2312" w:hAnsi="仿宋_GB2312" w:eastAsia="仿宋_GB2312" w:cs="仿宋_GB2312"/>
          <w:sz w:val="36"/>
          <w:szCs w:val="36"/>
          <w:highlight w:val="none"/>
        </w:rPr>
        <w:t>服务贸易额在100万美元以上的，给予</w:t>
      </w:r>
      <w:r>
        <w:rPr>
          <w:rFonts w:hint="eastAsia" w:ascii="仿宋_GB2312" w:hAnsi="仿宋_GB2312" w:eastAsia="仿宋_GB2312" w:cs="仿宋_GB2312"/>
          <w:sz w:val="36"/>
          <w:szCs w:val="36"/>
          <w:highlight w:val="none"/>
          <w:lang w:val="en-US" w:eastAsia="zh-CN"/>
        </w:rPr>
        <w:t>10万元以上</w:t>
      </w:r>
      <w:r>
        <w:rPr>
          <w:rFonts w:hint="eastAsia" w:ascii="仿宋_GB2312" w:hAnsi="仿宋_GB2312" w:eastAsia="仿宋_GB2312" w:cs="仿宋_GB2312"/>
          <w:sz w:val="36"/>
          <w:szCs w:val="36"/>
          <w:highlight w:val="none"/>
        </w:rPr>
        <w:t>的</w:t>
      </w:r>
      <w:r>
        <w:rPr>
          <w:rFonts w:hint="eastAsia" w:ascii="仿宋_GB2312" w:hAnsi="仿宋_GB2312" w:eastAsia="仿宋_GB2312" w:cs="仿宋_GB2312"/>
          <w:sz w:val="36"/>
          <w:szCs w:val="36"/>
          <w:highlight w:val="none"/>
          <w:lang w:val="en-US" w:eastAsia="zh-CN"/>
        </w:rPr>
        <w:t>支持，</w:t>
      </w:r>
      <w:r>
        <w:rPr>
          <w:rFonts w:hint="eastAsia" w:ascii="仿宋_GB2312" w:hAnsi="仿宋_GB2312" w:eastAsia="仿宋_GB2312" w:cs="仿宋_GB2312"/>
          <w:sz w:val="36"/>
          <w:szCs w:val="36"/>
          <w:highlight w:val="none"/>
        </w:rPr>
        <w:t>最高200万元。</w:t>
      </w:r>
    </w:p>
    <w:p w14:paraId="47403CCB">
      <w:pPr>
        <w:keepLines w:val="0"/>
        <w:widowControl w:val="0"/>
        <w:numPr>
          <w:ilvl w:val="0"/>
          <w:numId w:val="0"/>
        </w:numPr>
        <w:adjustRightInd w:val="0"/>
        <w:snapToGrid w:val="0"/>
        <w:spacing w:after="0" w:line="640" w:lineRule="exact"/>
        <w:ind w:firstLine="723" w:firstLineChars="200"/>
        <w:jc w:val="left"/>
        <w:rPr>
          <w:rFonts w:hint="eastAsia"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lang w:val="en-US" w:eastAsia="zh-CN"/>
        </w:rPr>
        <w:t>第二十二条</w:t>
      </w:r>
      <w:r>
        <w:rPr>
          <w:rFonts w:hint="eastAsia" w:ascii="仿宋_GB2312" w:hAnsi="仿宋_GB2312" w:eastAsia="仿宋_GB2312" w:cs="仿宋_GB2312"/>
          <w:sz w:val="36"/>
          <w:szCs w:val="36"/>
          <w:highlight w:val="none"/>
          <w:lang w:val="en-US" w:eastAsia="zh-CN"/>
        </w:rPr>
        <w:t xml:space="preserve">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文化出海项目品牌推广和市场开拓。</w:t>
      </w:r>
      <w:r>
        <w:rPr>
          <w:rFonts w:hint="eastAsia" w:ascii="仿宋_GB2312" w:hAnsi="仿宋_GB2312" w:eastAsia="仿宋_GB2312" w:cs="仿宋_GB2312"/>
          <w:sz w:val="36"/>
          <w:szCs w:val="36"/>
          <w:highlight w:val="none"/>
          <w:lang w:val="en-US" w:eastAsia="zh-CN"/>
        </w:rPr>
        <w:t>数字营销</w:t>
      </w:r>
      <w:r>
        <w:rPr>
          <w:rFonts w:hint="eastAsia" w:ascii="仿宋_GB2312" w:hAnsi="仿宋_GB2312" w:eastAsia="仿宋_GB2312" w:cs="仿宋_GB2312"/>
          <w:sz w:val="36"/>
          <w:szCs w:val="36"/>
          <w:highlight w:val="none"/>
        </w:rPr>
        <w:t>企业借助</w:t>
      </w:r>
      <w:r>
        <w:rPr>
          <w:rFonts w:hint="eastAsia" w:ascii="仿宋_GB2312" w:hAnsi="仿宋_GB2312" w:eastAsia="仿宋_GB2312" w:cs="仿宋_GB2312"/>
          <w:sz w:val="36"/>
          <w:szCs w:val="36"/>
          <w:highlight w:val="none"/>
          <w:lang w:val="en-US" w:eastAsia="zh-CN"/>
        </w:rPr>
        <w:t>海外</w:t>
      </w:r>
      <w:r>
        <w:rPr>
          <w:rFonts w:hint="eastAsia" w:ascii="仿宋_GB2312" w:hAnsi="仿宋_GB2312" w:eastAsia="仿宋_GB2312" w:cs="仿宋_GB2312"/>
          <w:sz w:val="36"/>
          <w:szCs w:val="36"/>
          <w:highlight w:val="none"/>
        </w:rPr>
        <w:t>知名社交媒体、搜索引擎、数字内容分发平台等开展文化项目</w:t>
      </w:r>
      <w:r>
        <w:rPr>
          <w:rFonts w:hint="eastAsia" w:ascii="仿宋_GB2312" w:hAnsi="仿宋_GB2312" w:eastAsia="仿宋_GB2312" w:cs="仿宋_GB2312"/>
          <w:sz w:val="36"/>
          <w:szCs w:val="36"/>
          <w:highlight w:val="none"/>
          <w:lang w:val="en-US" w:eastAsia="zh-CN"/>
        </w:rPr>
        <w:t>广告宣传，收效明显，企业年度营业收入5000万元以上的，给予15万元以上</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最高</w:t>
      </w:r>
      <w:r>
        <w:rPr>
          <w:rFonts w:hint="eastAsia" w:ascii="仿宋_GB2312" w:hAnsi="仿宋_GB2312" w:eastAsia="仿宋_GB2312" w:cs="仿宋_GB2312"/>
          <w:sz w:val="36"/>
          <w:szCs w:val="36"/>
          <w:highlight w:val="none"/>
          <w:lang w:val="en-US" w:eastAsia="zh-CN"/>
        </w:rPr>
        <w:t>200</w:t>
      </w:r>
      <w:r>
        <w:rPr>
          <w:rFonts w:hint="eastAsia" w:ascii="仿宋_GB2312" w:hAnsi="仿宋_GB2312" w:eastAsia="仿宋_GB2312" w:cs="仿宋_GB2312"/>
          <w:sz w:val="36"/>
          <w:szCs w:val="36"/>
          <w:highlight w:val="none"/>
        </w:rPr>
        <w:t>万元。</w:t>
      </w:r>
    </w:p>
    <w:p w14:paraId="1AC50C37">
      <w:pPr>
        <w:keepLines w:val="0"/>
        <w:widowControl w:val="0"/>
        <w:numPr>
          <w:ilvl w:val="0"/>
          <w:numId w:val="0"/>
        </w:numPr>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lang w:val="en-US" w:eastAsia="zh-CN"/>
        </w:rPr>
        <w:t xml:space="preserve">第二十三条 </w:t>
      </w:r>
      <w:r>
        <w:rPr>
          <w:rFonts w:hint="eastAsia" w:ascii="仿宋_GB2312" w:hAnsi="仿宋_GB2312" w:eastAsia="仿宋_GB2312" w:cs="仿宋_GB2312"/>
          <w:b w:val="0"/>
          <w:bCs w:val="0"/>
          <w:sz w:val="36"/>
          <w:szCs w:val="36"/>
          <w:highlight w:val="none"/>
          <w:lang w:eastAsia="zh-CN"/>
        </w:rPr>
        <w:t>支持</w:t>
      </w:r>
      <w:r>
        <w:rPr>
          <w:rFonts w:hint="eastAsia" w:ascii="仿宋_GB2312" w:hAnsi="仿宋_GB2312" w:eastAsia="仿宋_GB2312" w:cs="仿宋_GB2312"/>
          <w:b w:val="0"/>
          <w:bCs w:val="0"/>
          <w:sz w:val="36"/>
          <w:szCs w:val="36"/>
          <w:highlight w:val="none"/>
        </w:rPr>
        <w:t>优质海外微短剧创意创作。</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精品海外微短剧创作，提升优质内容创新和供给能力，对企业制作或发行专门在海外平台上线播放的微短剧累计播放量超过1000万次，或进入国外知名短剧、短视频、社交</w:t>
      </w:r>
      <w:r>
        <w:rPr>
          <w:rFonts w:hint="eastAsia" w:ascii="仿宋_GB2312" w:hAnsi="仿宋_GB2312" w:eastAsia="仿宋_GB2312" w:cs="仿宋_GB2312"/>
          <w:sz w:val="36"/>
          <w:szCs w:val="36"/>
          <w:highlight w:val="none"/>
          <w:lang w:val="en-US" w:eastAsia="zh-CN"/>
        </w:rPr>
        <w:t>媒体</w:t>
      </w:r>
      <w:r>
        <w:rPr>
          <w:rFonts w:hint="eastAsia" w:ascii="仿宋_GB2312" w:hAnsi="仿宋_GB2312" w:eastAsia="仿宋_GB2312" w:cs="仿宋_GB2312"/>
          <w:sz w:val="36"/>
          <w:szCs w:val="36"/>
          <w:highlight w:val="none"/>
        </w:rPr>
        <w:t>等平台热播榜前30的，每部作品给予版权方20万元奖励。每家企业每年</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金额不超过100万元。</w:t>
      </w:r>
    </w:p>
    <w:p w14:paraId="43EA4D9A">
      <w:pPr>
        <w:keepLines w:val="0"/>
        <w:widowControl w:val="0"/>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rPr>
        <w:t>第二十</w:t>
      </w:r>
      <w:r>
        <w:rPr>
          <w:rFonts w:hint="eastAsia" w:ascii="仿宋_GB2312" w:hAnsi="仿宋_GB2312" w:eastAsia="仿宋_GB2312" w:cs="仿宋_GB2312"/>
          <w:b/>
          <w:bCs/>
          <w:sz w:val="36"/>
          <w:szCs w:val="36"/>
          <w:highlight w:val="none"/>
          <w:lang w:val="en-US" w:eastAsia="zh-CN"/>
        </w:rPr>
        <w:t>四</w:t>
      </w:r>
      <w:r>
        <w:rPr>
          <w:rFonts w:hint="eastAsia" w:ascii="仿宋_GB2312" w:hAnsi="仿宋_GB2312" w:eastAsia="仿宋_GB2312" w:cs="仿宋_GB2312"/>
          <w:b/>
          <w:bCs/>
          <w:sz w:val="36"/>
          <w:szCs w:val="36"/>
          <w:highlight w:val="none"/>
        </w:rPr>
        <w:t>条</w:t>
      </w:r>
      <w:r>
        <w:rPr>
          <w:rFonts w:hint="eastAsia" w:ascii="仿宋_GB2312" w:hAnsi="仿宋_GB2312" w:eastAsia="仿宋_GB2312" w:cs="仿宋_GB2312"/>
          <w:sz w:val="36"/>
          <w:szCs w:val="36"/>
          <w:highlight w:val="none"/>
        </w:rPr>
        <w:t xml:space="preserve"> </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数智科技与文化出海深度融合。</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企业应用人工智能、虚拟现实技术、增强现实等技术，与网络视听融合发展。企业</w:t>
      </w:r>
      <w:r>
        <w:rPr>
          <w:rFonts w:hint="eastAsia" w:ascii="仿宋_GB2312" w:hAnsi="仿宋_GB2312" w:eastAsia="仿宋_GB2312" w:cs="仿宋_GB2312"/>
          <w:sz w:val="36"/>
          <w:szCs w:val="36"/>
          <w:highlight w:val="none"/>
          <w:lang w:val="en-US" w:eastAsia="zh-CN"/>
        </w:rPr>
        <w:t>应用先进技术</w:t>
      </w:r>
      <w:r>
        <w:rPr>
          <w:rFonts w:hint="eastAsia" w:ascii="仿宋_GB2312" w:hAnsi="仿宋_GB2312" w:eastAsia="仿宋_GB2312" w:cs="仿宋_GB2312"/>
          <w:sz w:val="36"/>
          <w:szCs w:val="36"/>
          <w:highlight w:val="none"/>
        </w:rPr>
        <w:t>开展剧本创作、角色与场景生成、智能推荐与分发等应用，打造优秀文化出海项目，单部作品给予15万元</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，每家企业每年不超过60万。</w:t>
      </w:r>
    </w:p>
    <w:p w14:paraId="286EA2C4">
      <w:pPr>
        <w:keepLines w:val="0"/>
        <w:widowControl w:val="0"/>
        <w:adjustRightInd w:val="0"/>
        <w:snapToGrid w:val="0"/>
        <w:spacing w:after="0" w:line="640" w:lineRule="exact"/>
        <w:jc w:val="center"/>
        <w:rPr>
          <w:rFonts w:hint="eastAsia" w:ascii="黑体" w:hAnsi="黑体" w:eastAsia="黑体" w:cs="Tahoma"/>
          <w:sz w:val="36"/>
          <w:szCs w:val="36"/>
          <w:highlight w:val="none"/>
        </w:rPr>
      </w:pPr>
    </w:p>
    <w:p w14:paraId="7D101200">
      <w:pPr>
        <w:keepLines w:val="0"/>
        <w:widowControl w:val="0"/>
        <w:adjustRightInd w:val="0"/>
        <w:snapToGrid w:val="0"/>
        <w:spacing w:after="0" w:line="640" w:lineRule="exact"/>
        <w:jc w:val="center"/>
        <w:rPr>
          <w:rFonts w:ascii="黑体" w:hAnsi="黑体" w:eastAsia="黑体" w:cs="Tahoma"/>
          <w:sz w:val="36"/>
          <w:szCs w:val="36"/>
          <w:highlight w:val="none"/>
        </w:rPr>
      </w:pPr>
      <w:r>
        <w:rPr>
          <w:rFonts w:hint="eastAsia" w:ascii="黑体" w:hAnsi="黑体" w:eastAsia="黑体" w:cs="Tahoma"/>
          <w:sz w:val="36"/>
          <w:szCs w:val="36"/>
          <w:highlight w:val="none"/>
        </w:rPr>
        <w:t>第六章  附则</w:t>
      </w:r>
    </w:p>
    <w:p w14:paraId="5D2A4651">
      <w:pPr>
        <w:keepLines w:val="0"/>
        <w:widowControl w:val="0"/>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rPr>
        <w:t>第二十</w:t>
      </w:r>
      <w:r>
        <w:rPr>
          <w:rFonts w:hint="eastAsia" w:ascii="仿宋_GB2312" w:hAnsi="仿宋_GB2312" w:eastAsia="仿宋_GB2312" w:cs="仿宋_GB2312"/>
          <w:b/>
          <w:bCs/>
          <w:sz w:val="36"/>
          <w:szCs w:val="36"/>
          <w:highlight w:val="none"/>
          <w:lang w:val="en-US" w:eastAsia="zh-CN"/>
        </w:rPr>
        <w:t>五</w:t>
      </w:r>
      <w:r>
        <w:rPr>
          <w:rFonts w:hint="eastAsia" w:ascii="仿宋_GB2312" w:hAnsi="仿宋_GB2312" w:eastAsia="仿宋_GB2312" w:cs="仿宋_GB2312"/>
          <w:b/>
          <w:bCs/>
          <w:sz w:val="36"/>
          <w:szCs w:val="36"/>
          <w:highlight w:val="none"/>
        </w:rPr>
        <w:t>条</w:t>
      </w:r>
      <w:r>
        <w:rPr>
          <w:rFonts w:hint="eastAsia" w:ascii="仿宋_GB2312" w:hAnsi="仿宋_GB2312" w:eastAsia="仿宋_GB2312" w:cs="仿宋_GB2312"/>
          <w:sz w:val="36"/>
          <w:szCs w:val="36"/>
          <w:highlight w:val="none"/>
        </w:rPr>
        <w:t xml:space="preserve"> 企业租赁区内办公用房，或仓库、厂房从事文化、旅游、体育</w:t>
      </w:r>
      <w:r>
        <w:rPr>
          <w:rFonts w:hint="eastAsia" w:ascii="仿宋_GB2312" w:hAnsi="仿宋_GB2312" w:eastAsia="仿宋_GB2312" w:cs="仿宋_GB2312"/>
          <w:sz w:val="36"/>
          <w:szCs w:val="36"/>
          <w:highlight w:val="none"/>
          <w:lang w:val="en-US" w:eastAsia="zh-CN"/>
        </w:rPr>
        <w:t>及商业配套</w:t>
      </w:r>
      <w:r>
        <w:rPr>
          <w:rFonts w:hint="eastAsia" w:ascii="仿宋_GB2312" w:hAnsi="仿宋_GB2312" w:eastAsia="仿宋_GB2312" w:cs="仿宋_GB2312"/>
          <w:sz w:val="36"/>
          <w:szCs w:val="36"/>
          <w:highlight w:val="none"/>
        </w:rPr>
        <w:t>相关业务的，可同时申请东疆综合保税区关于租赁配套载体的补贴政策。</w:t>
      </w:r>
    </w:p>
    <w:p w14:paraId="0E354658">
      <w:pPr>
        <w:keepLines w:val="0"/>
        <w:widowControl w:val="0"/>
        <w:adjustRightInd w:val="0"/>
        <w:snapToGrid w:val="0"/>
        <w:spacing w:after="0" w:line="640" w:lineRule="exact"/>
        <w:ind w:firstLine="723"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rPr>
        <w:t>第二十</w:t>
      </w:r>
      <w:r>
        <w:rPr>
          <w:rFonts w:hint="eastAsia" w:ascii="仿宋_GB2312" w:hAnsi="仿宋_GB2312" w:eastAsia="仿宋_GB2312" w:cs="仿宋_GB2312"/>
          <w:b/>
          <w:bCs/>
          <w:sz w:val="36"/>
          <w:szCs w:val="36"/>
          <w:highlight w:val="none"/>
          <w:lang w:val="en-US" w:eastAsia="zh-CN"/>
        </w:rPr>
        <w:t>六</w:t>
      </w:r>
      <w:r>
        <w:rPr>
          <w:rFonts w:hint="eastAsia" w:ascii="仿宋_GB2312" w:hAnsi="仿宋_GB2312" w:eastAsia="仿宋_GB2312" w:cs="仿宋_GB2312"/>
          <w:b/>
          <w:bCs/>
          <w:sz w:val="36"/>
          <w:szCs w:val="36"/>
          <w:highlight w:val="none"/>
        </w:rPr>
        <w:t>条</w:t>
      </w:r>
      <w:r>
        <w:rPr>
          <w:rFonts w:hint="eastAsia" w:ascii="仿宋_GB2312" w:hAnsi="仿宋_GB2312" w:eastAsia="仿宋_GB2312" w:cs="仿宋_GB2312"/>
          <w:sz w:val="36"/>
          <w:szCs w:val="36"/>
          <w:highlight w:val="none"/>
        </w:rPr>
        <w:t xml:space="preserve"> 符合本办法规定的同一项目、同一事项同时符合东疆其他</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政策规定的，</w:t>
      </w:r>
      <w:r>
        <w:rPr>
          <w:rFonts w:hint="eastAsia" w:ascii="仿宋_GB2312" w:hAnsi="仿宋_GB2312" w:eastAsia="仿宋_GB2312" w:cs="仿宋_GB2312"/>
          <w:sz w:val="36"/>
          <w:szCs w:val="36"/>
          <w:highlight w:val="none"/>
          <w:lang w:val="en-US" w:eastAsia="zh-CN"/>
        </w:rPr>
        <w:t>按照自愿申报、</w:t>
      </w:r>
      <w:r>
        <w:rPr>
          <w:rFonts w:hint="eastAsia" w:ascii="仿宋_GB2312" w:hAnsi="仿宋_GB2312" w:eastAsia="仿宋_GB2312" w:cs="仿宋_GB2312"/>
          <w:sz w:val="36"/>
          <w:szCs w:val="36"/>
          <w:highlight w:val="none"/>
        </w:rPr>
        <w:t>“从高不重复”的原则予以</w:t>
      </w:r>
      <w:r>
        <w:rPr>
          <w:rFonts w:hint="eastAsia" w:ascii="仿宋_GB2312" w:hAnsi="仿宋_GB2312" w:eastAsia="仿宋_GB2312" w:cs="仿宋_GB2312"/>
          <w:sz w:val="36"/>
          <w:szCs w:val="36"/>
          <w:highlight w:val="none"/>
          <w:lang w:eastAsia="zh-CN"/>
        </w:rPr>
        <w:t>支持</w:t>
      </w:r>
      <w:r>
        <w:rPr>
          <w:rFonts w:hint="eastAsia" w:ascii="仿宋_GB2312" w:hAnsi="仿宋_GB2312" w:eastAsia="仿宋_GB2312" w:cs="仿宋_GB2312"/>
          <w:sz w:val="36"/>
          <w:szCs w:val="36"/>
          <w:highlight w:val="none"/>
        </w:rPr>
        <w:t>，另有规定的除外。</w:t>
      </w:r>
    </w:p>
    <w:p w14:paraId="38E20084">
      <w:pPr>
        <w:keepLines w:val="0"/>
        <w:widowControl w:val="0"/>
        <w:numPr>
          <w:ilvl w:val="255"/>
          <w:numId w:val="0"/>
        </w:numPr>
        <w:adjustRightInd w:val="0"/>
        <w:snapToGrid w:val="0"/>
        <w:spacing w:after="0" w:line="640" w:lineRule="exact"/>
        <w:ind w:firstLine="723" w:firstLineChars="200"/>
        <w:jc w:val="left"/>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b/>
          <w:bCs/>
          <w:sz w:val="36"/>
          <w:szCs w:val="36"/>
          <w:highlight w:val="none"/>
        </w:rPr>
        <w:t>第二十</w:t>
      </w:r>
      <w:r>
        <w:rPr>
          <w:rFonts w:hint="eastAsia" w:ascii="仿宋_GB2312" w:hAnsi="仿宋_GB2312" w:eastAsia="仿宋_GB2312" w:cs="仿宋_GB2312"/>
          <w:b/>
          <w:bCs/>
          <w:sz w:val="36"/>
          <w:szCs w:val="36"/>
          <w:highlight w:val="none"/>
          <w:lang w:val="en-US" w:eastAsia="zh-CN"/>
        </w:rPr>
        <w:t>七</w:t>
      </w:r>
      <w:r>
        <w:rPr>
          <w:rFonts w:hint="eastAsia" w:ascii="仿宋_GB2312" w:hAnsi="仿宋_GB2312" w:eastAsia="仿宋_GB2312" w:cs="仿宋_GB2312"/>
          <w:b/>
          <w:bCs/>
          <w:sz w:val="36"/>
          <w:szCs w:val="36"/>
          <w:highlight w:val="none"/>
        </w:rPr>
        <w:t xml:space="preserve">条 </w:t>
      </w:r>
      <w:r>
        <w:rPr>
          <w:rFonts w:hint="eastAsia" w:ascii="仿宋_GB2312" w:hAnsi="仿宋_GB2312" w:eastAsia="仿宋_GB2312" w:cs="仿宋_GB2312"/>
          <w:sz w:val="36"/>
          <w:szCs w:val="36"/>
          <w:highlight w:val="none"/>
        </w:rPr>
        <w:t>本办法</w:t>
      </w:r>
      <w:r>
        <w:rPr>
          <w:rFonts w:ascii="仿宋_GB2312" w:hAnsi="仿宋_GB2312" w:eastAsia="仿宋_GB2312" w:cs="仿宋_GB2312"/>
          <w:sz w:val="36"/>
          <w:szCs w:val="36"/>
          <w:highlight w:val="none"/>
        </w:rPr>
        <w:t>自印发之日起施行</w:t>
      </w:r>
      <w:r>
        <w:rPr>
          <w:rFonts w:hint="eastAsia" w:ascii="仿宋_GB2312" w:hAnsi="仿宋_GB2312" w:eastAsia="仿宋_GB2312" w:cs="仿宋_GB2312"/>
          <w:sz w:val="36"/>
          <w:szCs w:val="36"/>
          <w:highlight w:val="none"/>
        </w:rPr>
        <w:t>，有效期三年。</w:t>
      </w:r>
      <w:r>
        <w:rPr>
          <w:rFonts w:hint="eastAsia" w:ascii="仿宋_GB2312" w:hAnsi="仿宋_GB2312" w:eastAsia="仿宋_GB2312" w:cs="仿宋_GB2312"/>
          <w:sz w:val="36"/>
          <w:szCs w:val="36"/>
          <w:highlight w:val="none"/>
          <w:lang w:val="en-US" w:eastAsia="zh-CN"/>
        </w:rPr>
        <w:t>2025年1月1日起，符合本政策有关条件的企业，可对照申请。</w:t>
      </w:r>
      <w:bookmarkStart w:id="0" w:name="_GoBack"/>
      <w:bookmarkEnd w:id="0"/>
    </w:p>
    <w:p w14:paraId="51712454">
      <w:pPr>
        <w:keepLines w:val="0"/>
        <w:widowControl w:val="0"/>
        <w:numPr>
          <w:ilvl w:val="255"/>
          <w:numId w:val="0"/>
        </w:numPr>
        <w:adjustRightInd w:val="0"/>
        <w:snapToGrid w:val="0"/>
        <w:spacing w:after="0" w:line="640" w:lineRule="exact"/>
        <w:ind w:firstLine="720" w:firstLineChars="200"/>
        <w:jc w:val="left"/>
        <w:rPr>
          <w:rFonts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rPr>
        <w:t>本办法有效期内</w:t>
      </w:r>
      <w:r>
        <w:rPr>
          <w:rFonts w:ascii="仿宋_GB2312" w:hAnsi="仿宋_GB2312" w:eastAsia="仿宋_GB2312" w:cs="仿宋_GB2312"/>
          <w:sz w:val="36"/>
          <w:szCs w:val="36"/>
          <w:highlight w:val="none"/>
        </w:rPr>
        <w:t>如遇</w:t>
      </w:r>
      <w:r>
        <w:rPr>
          <w:rFonts w:hint="eastAsia" w:ascii="仿宋_GB2312" w:hAnsi="仿宋_GB2312" w:eastAsia="仿宋_GB2312" w:cs="仿宋_GB2312"/>
          <w:sz w:val="36"/>
          <w:szCs w:val="36"/>
          <w:highlight w:val="none"/>
        </w:rPr>
        <w:t>法律、法规或有关政策调整变化的，从其规定。</w:t>
      </w:r>
    </w:p>
    <w:p w14:paraId="54F0D4E3">
      <w:pPr>
        <w:keepLines w:val="0"/>
        <w:widowControl w:val="0"/>
        <w:numPr>
          <w:ilvl w:val="255"/>
          <w:numId w:val="0"/>
        </w:numPr>
        <w:adjustRightInd w:val="0"/>
        <w:snapToGrid w:val="0"/>
        <w:spacing w:after="0" w:line="640" w:lineRule="exact"/>
        <w:ind w:firstLine="723" w:firstLineChars="200"/>
        <w:jc w:val="left"/>
        <w:rPr>
          <w:highlight w:val="none"/>
        </w:rPr>
      </w:pPr>
      <w:r>
        <w:rPr>
          <w:rFonts w:hint="eastAsia" w:ascii="仿宋_GB2312" w:hAnsi="仿宋_GB2312" w:eastAsia="仿宋_GB2312" w:cs="仿宋_GB2312"/>
          <w:b/>
          <w:bCs/>
          <w:sz w:val="36"/>
          <w:szCs w:val="36"/>
          <w:highlight w:val="none"/>
        </w:rPr>
        <w:t>第</w:t>
      </w:r>
      <w:r>
        <w:rPr>
          <w:rFonts w:hint="eastAsia" w:ascii="仿宋_GB2312" w:hAnsi="仿宋_GB2312" w:eastAsia="仿宋_GB2312" w:cs="仿宋_GB2312"/>
          <w:b/>
          <w:bCs/>
          <w:sz w:val="36"/>
          <w:szCs w:val="36"/>
          <w:highlight w:val="none"/>
          <w:lang w:val="en-US" w:eastAsia="zh-CN"/>
        </w:rPr>
        <w:t>二十八</w:t>
      </w:r>
      <w:r>
        <w:rPr>
          <w:rFonts w:hint="eastAsia" w:ascii="仿宋_GB2312" w:hAnsi="仿宋_GB2312" w:eastAsia="仿宋_GB2312" w:cs="仿宋_GB2312"/>
          <w:b/>
          <w:bCs/>
          <w:sz w:val="36"/>
          <w:szCs w:val="36"/>
          <w:highlight w:val="none"/>
        </w:rPr>
        <w:t xml:space="preserve">条 </w:t>
      </w:r>
      <w:r>
        <w:rPr>
          <w:rFonts w:hint="eastAsia" w:ascii="仿宋_GB2312" w:hAnsi="仿宋_GB2312" w:eastAsia="仿宋_GB2312" w:cs="仿宋_GB2312"/>
          <w:sz w:val="36"/>
          <w:szCs w:val="36"/>
          <w:highlight w:val="none"/>
        </w:rPr>
        <w:t>本办法最终解释权归属天津东疆综合保税区管理委员会。</w:t>
      </w: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Helvetica Neue">
    <w:altName w:val="Times New Roman"/>
    <w:panose1 w:val="02000503000000020004"/>
    <w:charset w:val="00"/>
    <w:family w:val="auto"/>
    <w:pitch w:val="default"/>
    <w:sig w:usb0="00000000" w:usb1="00000000" w:usb2="0000001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8A7D">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DF3B7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FDF3B7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03B6C"/>
    <w:multiLevelType w:val="singleLevel"/>
    <w:tmpl w:val="11703B6C"/>
    <w:lvl w:ilvl="0" w:tentative="0">
      <w:start w:val="5"/>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OTU3MjM0MDAyN2ExZmYwZjYyMWIwMGQ5YzMwYTQifQ=="/>
  </w:docVars>
  <w:rsids>
    <w:rsidRoot w:val="61FA6154"/>
    <w:rsid w:val="00065BB7"/>
    <w:rsid w:val="000A0A31"/>
    <w:rsid w:val="000A6DD9"/>
    <w:rsid w:val="000D2218"/>
    <w:rsid w:val="0014351C"/>
    <w:rsid w:val="001563B1"/>
    <w:rsid w:val="00196500"/>
    <w:rsid w:val="001C695F"/>
    <w:rsid w:val="003361F8"/>
    <w:rsid w:val="00372D7A"/>
    <w:rsid w:val="00483A29"/>
    <w:rsid w:val="005E2D8D"/>
    <w:rsid w:val="00634A01"/>
    <w:rsid w:val="006C2306"/>
    <w:rsid w:val="0078358C"/>
    <w:rsid w:val="007C3F67"/>
    <w:rsid w:val="00800414"/>
    <w:rsid w:val="008E420D"/>
    <w:rsid w:val="00A7449F"/>
    <w:rsid w:val="00BA7CA7"/>
    <w:rsid w:val="00C77C5D"/>
    <w:rsid w:val="00CE2F9A"/>
    <w:rsid w:val="00D46AB8"/>
    <w:rsid w:val="00E71D61"/>
    <w:rsid w:val="01293007"/>
    <w:rsid w:val="016F0A91"/>
    <w:rsid w:val="01A7146D"/>
    <w:rsid w:val="02004B9B"/>
    <w:rsid w:val="026D1F9F"/>
    <w:rsid w:val="026E6F9B"/>
    <w:rsid w:val="02EB5C29"/>
    <w:rsid w:val="02EBDF06"/>
    <w:rsid w:val="039B5B6E"/>
    <w:rsid w:val="04120C5A"/>
    <w:rsid w:val="04573FCA"/>
    <w:rsid w:val="047343F5"/>
    <w:rsid w:val="04A42800"/>
    <w:rsid w:val="04ED41A7"/>
    <w:rsid w:val="05470048"/>
    <w:rsid w:val="059B4D67"/>
    <w:rsid w:val="05CB3F37"/>
    <w:rsid w:val="06000405"/>
    <w:rsid w:val="0700779C"/>
    <w:rsid w:val="077C7A64"/>
    <w:rsid w:val="07910536"/>
    <w:rsid w:val="07DA5D7D"/>
    <w:rsid w:val="082A539E"/>
    <w:rsid w:val="09A36259"/>
    <w:rsid w:val="09A52500"/>
    <w:rsid w:val="09B63701"/>
    <w:rsid w:val="0A1D552E"/>
    <w:rsid w:val="0A95002C"/>
    <w:rsid w:val="0A9B04B7"/>
    <w:rsid w:val="0A9C1773"/>
    <w:rsid w:val="0B340228"/>
    <w:rsid w:val="0B3F14D4"/>
    <w:rsid w:val="0BD57DCA"/>
    <w:rsid w:val="0C3FB9EF"/>
    <w:rsid w:val="0C4B4A33"/>
    <w:rsid w:val="0C77A53C"/>
    <w:rsid w:val="0CD96ABE"/>
    <w:rsid w:val="0CDA2AFC"/>
    <w:rsid w:val="0D270472"/>
    <w:rsid w:val="0D2B669A"/>
    <w:rsid w:val="0D6E8D56"/>
    <w:rsid w:val="0DF9310C"/>
    <w:rsid w:val="0E0A0A1D"/>
    <w:rsid w:val="0E692912"/>
    <w:rsid w:val="0E6EC336"/>
    <w:rsid w:val="0E96765D"/>
    <w:rsid w:val="0EA53D44"/>
    <w:rsid w:val="0EED1247"/>
    <w:rsid w:val="0EF78553"/>
    <w:rsid w:val="0EFC3714"/>
    <w:rsid w:val="0F8C280E"/>
    <w:rsid w:val="0FBE6891"/>
    <w:rsid w:val="10523A58"/>
    <w:rsid w:val="10536B6E"/>
    <w:rsid w:val="10EC5C5A"/>
    <w:rsid w:val="1167CE8B"/>
    <w:rsid w:val="119F2B90"/>
    <w:rsid w:val="125F0C30"/>
    <w:rsid w:val="127FB82B"/>
    <w:rsid w:val="12D70244"/>
    <w:rsid w:val="13286CF2"/>
    <w:rsid w:val="132D70EF"/>
    <w:rsid w:val="136C07F8"/>
    <w:rsid w:val="139721DE"/>
    <w:rsid w:val="13A914D4"/>
    <w:rsid w:val="13F8DCC9"/>
    <w:rsid w:val="14536DE8"/>
    <w:rsid w:val="14E9229A"/>
    <w:rsid w:val="157048AE"/>
    <w:rsid w:val="16F37B91"/>
    <w:rsid w:val="16FB7182"/>
    <w:rsid w:val="16FC3E57"/>
    <w:rsid w:val="17326CAA"/>
    <w:rsid w:val="175FCCBF"/>
    <w:rsid w:val="17B374D2"/>
    <w:rsid w:val="17BD8809"/>
    <w:rsid w:val="17DB17C7"/>
    <w:rsid w:val="17EF8771"/>
    <w:rsid w:val="181B5811"/>
    <w:rsid w:val="182F10F1"/>
    <w:rsid w:val="18335F1D"/>
    <w:rsid w:val="185C1918"/>
    <w:rsid w:val="18D70F9E"/>
    <w:rsid w:val="18F951C9"/>
    <w:rsid w:val="193A0066"/>
    <w:rsid w:val="194B3FFD"/>
    <w:rsid w:val="197CE675"/>
    <w:rsid w:val="1A481E03"/>
    <w:rsid w:val="1A7B1DFD"/>
    <w:rsid w:val="1ABC20EB"/>
    <w:rsid w:val="1AC95BD4"/>
    <w:rsid w:val="1B0911B7"/>
    <w:rsid w:val="1B097409"/>
    <w:rsid w:val="1B695698"/>
    <w:rsid w:val="1B7FC1FA"/>
    <w:rsid w:val="1B9852A9"/>
    <w:rsid w:val="1BB511AB"/>
    <w:rsid w:val="1BEF7160"/>
    <w:rsid w:val="1BF7708C"/>
    <w:rsid w:val="1C32088F"/>
    <w:rsid w:val="1C8036FB"/>
    <w:rsid w:val="1CAB0601"/>
    <w:rsid w:val="1CCE1C16"/>
    <w:rsid w:val="1CE26164"/>
    <w:rsid w:val="1D4B2173"/>
    <w:rsid w:val="1D801FB2"/>
    <w:rsid w:val="1E383DE6"/>
    <w:rsid w:val="1E5F1E40"/>
    <w:rsid w:val="1E8D5C1C"/>
    <w:rsid w:val="1EB58C49"/>
    <w:rsid w:val="1EBC0A7D"/>
    <w:rsid w:val="1ED637F9"/>
    <w:rsid w:val="1F4D51EB"/>
    <w:rsid w:val="1F537422"/>
    <w:rsid w:val="1F64C94A"/>
    <w:rsid w:val="1F999731"/>
    <w:rsid w:val="1F99FE5F"/>
    <w:rsid w:val="1FA5518D"/>
    <w:rsid w:val="1FDA0F46"/>
    <w:rsid w:val="1FE7FE3C"/>
    <w:rsid w:val="1FEB1926"/>
    <w:rsid w:val="1FEE9FA9"/>
    <w:rsid w:val="1FF31312"/>
    <w:rsid w:val="1FF74030"/>
    <w:rsid w:val="1FF79A5C"/>
    <w:rsid w:val="1FF7B919"/>
    <w:rsid w:val="1FFB2213"/>
    <w:rsid w:val="1FFD392E"/>
    <w:rsid w:val="20020447"/>
    <w:rsid w:val="201A0FB8"/>
    <w:rsid w:val="20DB2C68"/>
    <w:rsid w:val="2122DF0E"/>
    <w:rsid w:val="213A47C0"/>
    <w:rsid w:val="21470E91"/>
    <w:rsid w:val="21A810FD"/>
    <w:rsid w:val="22870100"/>
    <w:rsid w:val="229879F0"/>
    <w:rsid w:val="22AA14D2"/>
    <w:rsid w:val="22C939FD"/>
    <w:rsid w:val="22E504DA"/>
    <w:rsid w:val="23B264D4"/>
    <w:rsid w:val="240D11B3"/>
    <w:rsid w:val="246B359F"/>
    <w:rsid w:val="24CF19CE"/>
    <w:rsid w:val="24F4389D"/>
    <w:rsid w:val="25550627"/>
    <w:rsid w:val="25F71087"/>
    <w:rsid w:val="25FE5075"/>
    <w:rsid w:val="26BA2E84"/>
    <w:rsid w:val="26BE19EF"/>
    <w:rsid w:val="26C708A4"/>
    <w:rsid w:val="270813B3"/>
    <w:rsid w:val="27387DB5"/>
    <w:rsid w:val="27615A8E"/>
    <w:rsid w:val="2787D6A9"/>
    <w:rsid w:val="27930786"/>
    <w:rsid w:val="279A660D"/>
    <w:rsid w:val="27DD7C53"/>
    <w:rsid w:val="27F79CA5"/>
    <w:rsid w:val="282940B5"/>
    <w:rsid w:val="28440F89"/>
    <w:rsid w:val="288F3EF3"/>
    <w:rsid w:val="28B0443C"/>
    <w:rsid w:val="28D72D22"/>
    <w:rsid w:val="29513750"/>
    <w:rsid w:val="29DB4116"/>
    <w:rsid w:val="2A4F2FBE"/>
    <w:rsid w:val="2AA34E69"/>
    <w:rsid w:val="2AC145C0"/>
    <w:rsid w:val="2ACA4E23"/>
    <w:rsid w:val="2AD6441A"/>
    <w:rsid w:val="2AF66F64"/>
    <w:rsid w:val="2B57190D"/>
    <w:rsid w:val="2BAA609E"/>
    <w:rsid w:val="2BBFB207"/>
    <w:rsid w:val="2BEF1FFF"/>
    <w:rsid w:val="2BF4D70F"/>
    <w:rsid w:val="2BFB1773"/>
    <w:rsid w:val="2C4267BF"/>
    <w:rsid w:val="2C9F7BCD"/>
    <w:rsid w:val="2D421914"/>
    <w:rsid w:val="2D702450"/>
    <w:rsid w:val="2D7E0EEE"/>
    <w:rsid w:val="2DE502F5"/>
    <w:rsid w:val="2E281AFE"/>
    <w:rsid w:val="2E545A02"/>
    <w:rsid w:val="2E5C3FC8"/>
    <w:rsid w:val="2E7EF3A2"/>
    <w:rsid w:val="2EEA8949"/>
    <w:rsid w:val="2F5F56F5"/>
    <w:rsid w:val="2F752A45"/>
    <w:rsid w:val="2F795653"/>
    <w:rsid w:val="2FBC3060"/>
    <w:rsid w:val="2FC11C09"/>
    <w:rsid w:val="2FCD22B4"/>
    <w:rsid w:val="2FEF9236"/>
    <w:rsid w:val="2FF6EF04"/>
    <w:rsid w:val="2FFDC5AA"/>
    <w:rsid w:val="2FFFD82F"/>
    <w:rsid w:val="300A7A53"/>
    <w:rsid w:val="31577105"/>
    <w:rsid w:val="322F2F33"/>
    <w:rsid w:val="32BB17EF"/>
    <w:rsid w:val="32FFC587"/>
    <w:rsid w:val="3310712F"/>
    <w:rsid w:val="336E586C"/>
    <w:rsid w:val="33705E1F"/>
    <w:rsid w:val="33A79F6F"/>
    <w:rsid w:val="33ABAB3D"/>
    <w:rsid w:val="33FDCA11"/>
    <w:rsid w:val="33FF4BE6"/>
    <w:rsid w:val="34272982"/>
    <w:rsid w:val="34476C43"/>
    <w:rsid w:val="34B32468"/>
    <w:rsid w:val="34DA163C"/>
    <w:rsid w:val="34F45C71"/>
    <w:rsid w:val="35753BC1"/>
    <w:rsid w:val="357E533A"/>
    <w:rsid w:val="35A654B4"/>
    <w:rsid w:val="35AE320A"/>
    <w:rsid w:val="35B67A21"/>
    <w:rsid w:val="35BDD602"/>
    <w:rsid w:val="35C500C2"/>
    <w:rsid w:val="35F41A42"/>
    <w:rsid w:val="361E2B27"/>
    <w:rsid w:val="365F84F1"/>
    <w:rsid w:val="36714388"/>
    <w:rsid w:val="36768B8E"/>
    <w:rsid w:val="36F11276"/>
    <w:rsid w:val="36F47041"/>
    <w:rsid w:val="375DB406"/>
    <w:rsid w:val="3784633D"/>
    <w:rsid w:val="378F7DCD"/>
    <w:rsid w:val="37D72C05"/>
    <w:rsid w:val="37D75C85"/>
    <w:rsid w:val="37EA397F"/>
    <w:rsid w:val="37EBF1B7"/>
    <w:rsid w:val="37EFCD44"/>
    <w:rsid w:val="37FFAFA7"/>
    <w:rsid w:val="382D42DF"/>
    <w:rsid w:val="385BD1B6"/>
    <w:rsid w:val="385F7EA5"/>
    <w:rsid w:val="38686BC5"/>
    <w:rsid w:val="3881462B"/>
    <w:rsid w:val="392A1E4D"/>
    <w:rsid w:val="392D016C"/>
    <w:rsid w:val="393618B9"/>
    <w:rsid w:val="394F41BE"/>
    <w:rsid w:val="395835DE"/>
    <w:rsid w:val="3A385F73"/>
    <w:rsid w:val="3A9DBF02"/>
    <w:rsid w:val="3B3ECDDB"/>
    <w:rsid w:val="3B64270E"/>
    <w:rsid w:val="3B7AA9DD"/>
    <w:rsid w:val="3B7E3DC4"/>
    <w:rsid w:val="3B8F7008"/>
    <w:rsid w:val="3BBF6696"/>
    <w:rsid w:val="3BBFD43E"/>
    <w:rsid w:val="3BDFC904"/>
    <w:rsid w:val="3BFF2043"/>
    <w:rsid w:val="3C1A634E"/>
    <w:rsid w:val="3C345C36"/>
    <w:rsid w:val="3C4D6CA8"/>
    <w:rsid w:val="3C5C654F"/>
    <w:rsid w:val="3C6005E5"/>
    <w:rsid w:val="3CDFCDAD"/>
    <w:rsid w:val="3CF64B00"/>
    <w:rsid w:val="3D3E4E72"/>
    <w:rsid w:val="3D956B7F"/>
    <w:rsid w:val="3DB385BC"/>
    <w:rsid w:val="3DB6CB06"/>
    <w:rsid w:val="3DBB9458"/>
    <w:rsid w:val="3DBBFF3D"/>
    <w:rsid w:val="3DD78CD2"/>
    <w:rsid w:val="3DDD0E2A"/>
    <w:rsid w:val="3DDE3EC2"/>
    <w:rsid w:val="3DDF0320"/>
    <w:rsid w:val="3DDF8E58"/>
    <w:rsid w:val="3DFE8B92"/>
    <w:rsid w:val="3DFF3433"/>
    <w:rsid w:val="3DFFDF83"/>
    <w:rsid w:val="3DFFEFDF"/>
    <w:rsid w:val="3E35FC7B"/>
    <w:rsid w:val="3E595E2E"/>
    <w:rsid w:val="3E63C466"/>
    <w:rsid w:val="3E9B089F"/>
    <w:rsid w:val="3EBB28FA"/>
    <w:rsid w:val="3EDF73E6"/>
    <w:rsid w:val="3EDF7B9B"/>
    <w:rsid w:val="3EEF837B"/>
    <w:rsid w:val="3EF5C3AB"/>
    <w:rsid w:val="3EFB0F95"/>
    <w:rsid w:val="3EFDA0F1"/>
    <w:rsid w:val="3EFF1CBE"/>
    <w:rsid w:val="3EFF1E92"/>
    <w:rsid w:val="3EFF5F2B"/>
    <w:rsid w:val="3F0D6C18"/>
    <w:rsid w:val="3F1916AA"/>
    <w:rsid w:val="3F3EE1E7"/>
    <w:rsid w:val="3F5F6363"/>
    <w:rsid w:val="3F6E7842"/>
    <w:rsid w:val="3F7D60AD"/>
    <w:rsid w:val="3F7F2551"/>
    <w:rsid w:val="3FA7C6AB"/>
    <w:rsid w:val="3FB63583"/>
    <w:rsid w:val="3FB7A974"/>
    <w:rsid w:val="3FB7C02A"/>
    <w:rsid w:val="3FBB7BD6"/>
    <w:rsid w:val="3FBC2D9B"/>
    <w:rsid w:val="3FBDBA22"/>
    <w:rsid w:val="3FC26194"/>
    <w:rsid w:val="3FDF5FA0"/>
    <w:rsid w:val="3FDFFCA3"/>
    <w:rsid w:val="3FE27C6E"/>
    <w:rsid w:val="3FE552D9"/>
    <w:rsid w:val="3FE79B10"/>
    <w:rsid w:val="3FE9333D"/>
    <w:rsid w:val="3FE9385C"/>
    <w:rsid w:val="3FF56F49"/>
    <w:rsid w:val="3FF7C44F"/>
    <w:rsid w:val="3FF7FAAB"/>
    <w:rsid w:val="3FFAECB8"/>
    <w:rsid w:val="3FFBB22F"/>
    <w:rsid w:val="3FFD9E56"/>
    <w:rsid w:val="3FFDBBFE"/>
    <w:rsid w:val="3FFE1519"/>
    <w:rsid w:val="3FFE57E7"/>
    <w:rsid w:val="3FFEAE39"/>
    <w:rsid w:val="3FFEE34E"/>
    <w:rsid w:val="3FFFFC97"/>
    <w:rsid w:val="40A41DC9"/>
    <w:rsid w:val="41874A60"/>
    <w:rsid w:val="41A75102"/>
    <w:rsid w:val="41CD3D71"/>
    <w:rsid w:val="42527A14"/>
    <w:rsid w:val="433D20B3"/>
    <w:rsid w:val="43413334"/>
    <w:rsid w:val="438163E5"/>
    <w:rsid w:val="43E7706A"/>
    <w:rsid w:val="43F7CF95"/>
    <w:rsid w:val="44AB4F09"/>
    <w:rsid w:val="44BD69EB"/>
    <w:rsid w:val="44F93EC7"/>
    <w:rsid w:val="450C1872"/>
    <w:rsid w:val="4534787A"/>
    <w:rsid w:val="4567E3B4"/>
    <w:rsid w:val="457B706A"/>
    <w:rsid w:val="459736E0"/>
    <w:rsid w:val="45EB1678"/>
    <w:rsid w:val="45FF375F"/>
    <w:rsid w:val="463D6AD3"/>
    <w:rsid w:val="46617FFA"/>
    <w:rsid w:val="46900A0C"/>
    <w:rsid w:val="46D83799"/>
    <w:rsid w:val="46ED1809"/>
    <w:rsid w:val="46EE0029"/>
    <w:rsid w:val="473F89D6"/>
    <w:rsid w:val="474B4C33"/>
    <w:rsid w:val="475693D0"/>
    <w:rsid w:val="479FEED1"/>
    <w:rsid w:val="47BF8A0F"/>
    <w:rsid w:val="47CB1B90"/>
    <w:rsid w:val="47D6662F"/>
    <w:rsid w:val="483E529C"/>
    <w:rsid w:val="48801078"/>
    <w:rsid w:val="48E00EFA"/>
    <w:rsid w:val="48E66CD8"/>
    <w:rsid w:val="48FF3A76"/>
    <w:rsid w:val="49184B37"/>
    <w:rsid w:val="491FE066"/>
    <w:rsid w:val="49233A12"/>
    <w:rsid w:val="49E7403F"/>
    <w:rsid w:val="4AE86F3F"/>
    <w:rsid w:val="4B167197"/>
    <w:rsid w:val="4B685902"/>
    <w:rsid w:val="4B7D34E7"/>
    <w:rsid w:val="4B9074AC"/>
    <w:rsid w:val="4BA637A9"/>
    <w:rsid w:val="4BC6A5D1"/>
    <w:rsid w:val="4BDD1D43"/>
    <w:rsid w:val="4BEEE2BD"/>
    <w:rsid w:val="4C5948D2"/>
    <w:rsid w:val="4C6F0F12"/>
    <w:rsid w:val="4CA59657"/>
    <w:rsid w:val="4CDA0472"/>
    <w:rsid w:val="4CFF031B"/>
    <w:rsid w:val="4D4D3536"/>
    <w:rsid w:val="4D4E0B28"/>
    <w:rsid w:val="4D9E4AFC"/>
    <w:rsid w:val="4DBFD6EF"/>
    <w:rsid w:val="4DDE0EC2"/>
    <w:rsid w:val="4DE72F37"/>
    <w:rsid w:val="4DF129C9"/>
    <w:rsid w:val="4DF80A94"/>
    <w:rsid w:val="4DFFB23B"/>
    <w:rsid w:val="4DFFB591"/>
    <w:rsid w:val="4E147B0D"/>
    <w:rsid w:val="4E481A1B"/>
    <w:rsid w:val="4E6F3968"/>
    <w:rsid w:val="4E7B0074"/>
    <w:rsid w:val="4EB235F2"/>
    <w:rsid w:val="4EC56BC8"/>
    <w:rsid w:val="4EE516E2"/>
    <w:rsid w:val="4F7DD16D"/>
    <w:rsid w:val="4F7E29C5"/>
    <w:rsid w:val="4F7F2E2C"/>
    <w:rsid w:val="4F7F8C54"/>
    <w:rsid w:val="4F9D680D"/>
    <w:rsid w:val="4FB573EB"/>
    <w:rsid w:val="4FB7820D"/>
    <w:rsid w:val="4FEE2AAF"/>
    <w:rsid w:val="4FEF5E2E"/>
    <w:rsid w:val="4FFBB895"/>
    <w:rsid w:val="4FFFF63C"/>
    <w:rsid w:val="500E27F0"/>
    <w:rsid w:val="50FE0C84"/>
    <w:rsid w:val="525F5585"/>
    <w:rsid w:val="528832C7"/>
    <w:rsid w:val="52903990"/>
    <w:rsid w:val="52990A97"/>
    <w:rsid w:val="5299177E"/>
    <w:rsid w:val="533FD869"/>
    <w:rsid w:val="535A2368"/>
    <w:rsid w:val="536F910A"/>
    <w:rsid w:val="53E634C3"/>
    <w:rsid w:val="545E3D46"/>
    <w:rsid w:val="54B346EF"/>
    <w:rsid w:val="54BD1BDD"/>
    <w:rsid w:val="55052414"/>
    <w:rsid w:val="550F5BC5"/>
    <w:rsid w:val="55157630"/>
    <w:rsid w:val="555F4518"/>
    <w:rsid w:val="55676C2B"/>
    <w:rsid w:val="556A025C"/>
    <w:rsid w:val="55CC635C"/>
    <w:rsid w:val="55F7E532"/>
    <w:rsid w:val="564E7084"/>
    <w:rsid w:val="567BD2DF"/>
    <w:rsid w:val="56E438B8"/>
    <w:rsid w:val="56EA9AC2"/>
    <w:rsid w:val="56FFA2B4"/>
    <w:rsid w:val="57084A42"/>
    <w:rsid w:val="57256B5E"/>
    <w:rsid w:val="573540D4"/>
    <w:rsid w:val="573E285E"/>
    <w:rsid w:val="5753390A"/>
    <w:rsid w:val="576572A3"/>
    <w:rsid w:val="57DD9CB9"/>
    <w:rsid w:val="57DF1632"/>
    <w:rsid w:val="57EA769F"/>
    <w:rsid w:val="57F52BF9"/>
    <w:rsid w:val="57FB7AFE"/>
    <w:rsid w:val="5818245E"/>
    <w:rsid w:val="5833C9E1"/>
    <w:rsid w:val="58D13405"/>
    <w:rsid w:val="599F4872"/>
    <w:rsid w:val="59B66032"/>
    <w:rsid w:val="59C3D13E"/>
    <w:rsid w:val="59FFB26A"/>
    <w:rsid w:val="59FFD183"/>
    <w:rsid w:val="5A0B6EA2"/>
    <w:rsid w:val="5A767910"/>
    <w:rsid w:val="5A7DF006"/>
    <w:rsid w:val="5A9F7213"/>
    <w:rsid w:val="5AEFABC2"/>
    <w:rsid w:val="5AFF3A1D"/>
    <w:rsid w:val="5AFFB2F6"/>
    <w:rsid w:val="5B211324"/>
    <w:rsid w:val="5B5D60DD"/>
    <w:rsid w:val="5B5D94CA"/>
    <w:rsid w:val="5B6E5A3C"/>
    <w:rsid w:val="5B7F63E8"/>
    <w:rsid w:val="5BAB9FCD"/>
    <w:rsid w:val="5BCC3570"/>
    <w:rsid w:val="5BE78EA6"/>
    <w:rsid w:val="5BEBE388"/>
    <w:rsid w:val="5BEF3DA8"/>
    <w:rsid w:val="5C716799"/>
    <w:rsid w:val="5C7E62DE"/>
    <w:rsid w:val="5C83690C"/>
    <w:rsid w:val="5C8D4ECD"/>
    <w:rsid w:val="5CA9024A"/>
    <w:rsid w:val="5CDD011A"/>
    <w:rsid w:val="5CE045E7"/>
    <w:rsid w:val="5CFB7842"/>
    <w:rsid w:val="5D2320A4"/>
    <w:rsid w:val="5D353BAA"/>
    <w:rsid w:val="5D3709D4"/>
    <w:rsid w:val="5D9726D0"/>
    <w:rsid w:val="5D9F173A"/>
    <w:rsid w:val="5DCC43E6"/>
    <w:rsid w:val="5DE144C4"/>
    <w:rsid w:val="5DE1474A"/>
    <w:rsid w:val="5DE6C924"/>
    <w:rsid w:val="5DE7CFA7"/>
    <w:rsid w:val="5DEFD523"/>
    <w:rsid w:val="5DF97192"/>
    <w:rsid w:val="5DFB4E1D"/>
    <w:rsid w:val="5DFD3DD0"/>
    <w:rsid w:val="5DFD7D25"/>
    <w:rsid w:val="5DFDB944"/>
    <w:rsid w:val="5DFE3171"/>
    <w:rsid w:val="5DFF4B05"/>
    <w:rsid w:val="5E201FF6"/>
    <w:rsid w:val="5E44340F"/>
    <w:rsid w:val="5E986A34"/>
    <w:rsid w:val="5EC77BC2"/>
    <w:rsid w:val="5ECDC773"/>
    <w:rsid w:val="5EDDE688"/>
    <w:rsid w:val="5EEE4601"/>
    <w:rsid w:val="5EEF953E"/>
    <w:rsid w:val="5EF91566"/>
    <w:rsid w:val="5EFB442A"/>
    <w:rsid w:val="5F0B4ACB"/>
    <w:rsid w:val="5F291708"/>
    <w:rsid w:val="5F29BD3A"/>
    <w:rsid w:val="5F3BF3CE"/>
    <w:rsid w:val="5F534F7D"/>
    <w:rsid w:val="5F6DA77E"/>
    <w:rsid w:val="5F6FC3D7"/>
    <w:rsid w:val="5F799CB9"/>
    <w:rsid w:val="5F7BDBC7"/>
    <w:rsid w:val="5F7F4AF8"/>
    <w:rsid w:val="5F7F9DE1"/>
    <w:rsid w:val="5F83567D"/>
    <w:rsid w:val="5F8F7454"/>
    <w:rsid w:val="5FAF413E"/>
    <w:rsid w:val="5FB7A74A"/>
    <w:rsid w:val="5FC3E4CD"/>
    <w:rsid w:val="5FCF3F14"/>
    <w:rsid w:val="5FD346D9"/>
    <w:rsid w:val="5FD86C91"/>
    <w:rsid w:val="5FDE5A06"/>
    <w:rsid w:val="5FE7C5E5"/>
    <w:rsid w:val="5FEBE7F8"/>
    <w:rsid w:val="5FEFECC3"/>
    <w:rsid w:val="5FF79EFA"/>
    <w:rsid w:val="5FFAAFCA"/>
    <w:rsid w:val="5FFB64C3"/>
    <w:rsid w:val="5FFC8E09"/>
    <w:rsid w:val="5FFE3952"/>
    <w:rsid w:val="5FFEA219"/>
    <w:rsid w:val="5FFF37C3"/>
    <w:rsid w:val="5FFFE29F"/>
    <w:rsid w:val="605F3224"/>
    <w:rsid w:val="60A007CA"/>
    <w:rsid w:val="60E7433A"/>
    <w:rsid w:val="60EC092C"/>
    <w:rsid w:val="611834CF"/>
    <w:rsid w:val="61521958"/>
    <w:rsid w:val="6180407D"/>
    <w:rsid w:val="619F4587"/>
    <w:rsid w:val="61FA6154"/>
    <w:rsid w:val="620FEA54"/>
    <w:rsid w:val="62A579C4"/>
    <w:rsid w:val="62C03E1E"/>
    <w:rsid w:val="62D1150D"/>
    <w:rsid w:val="6376D152"/>
    <w:rsid w:val="63AFA124"/>
    <w:rsid w:val="63BEE9EA"/>
    <w:rsid w:val="63CED572"/>
    <w:rsid w:val="63EC5DD0"/>
    <w:rsid w:val="643FD0F4"/>
    <w:rsid w:val="64977E1C"/>
    <w:rsid w:val="64D900D7"/>
    <w:rsid w:val="6516045D"/>
    <w:rsid w:val="65306421"/>
    <w:rsid w:val="653D69A4"/>
    <w:rsid w:val="655F4E12"/>
    <w:rsid w:val="65DBC991"/>
    <w:rsid w:val="65DEB29D"/>
    <w:rsid w:val="66A4238D"/>
    <w:rsid w:val="66D3B7AF"/>
    <w:rsid w:val="676B71ED"/>
    <w:rsid w:val="679460B8"/>
    <w:rsid w:val="67A7E2A7"/>
    <w:rsid w:val="67B46584"/>
    <w:rsid w:val="67B768D0"/>
    <w:rsid w:val="67D7A373"/>
    <w:rsid w:val="67DF9000"/>
    <w:rsid w:val="67DFD7D7"/>
    <w:rsid w:val="67FBAF04"/>
    <w:rsid w:val="68437083"/>
    <w:rsid w:val="68A1024E"/>
    <w:rsid w:val="68EBA675"/>
    <w:rsid w:val="68F72D11"/>
    <w:rsid w:val="68F7A516"/>
    <w:rsid w:val="69733998"/>
    <w:rsid w:val="6990454A"/>
    <w:rsid w:val="69BF019D"/>
    <w:rsid w:val="69ECA06C"/>
    <w:rsid w:val="69ED270C"/>
    <w:rsid w:val="6A204841"/>
    <w:rsid w:val="6A744ECB"/>
    <w:rsid w:val="6A7E3597"/>
    <w:rsid w:val="6AB42CE7"/>
    <w:rsid w:val="6AB6DC22"/>
    <w:rsid w:val="6AD62431"/>
    <w:rsid w:val="6AF74DC3"/>
    <w:rsid w:val="6B21561B"/>
    <w:rsid w:val="6B4B828A"/>
    <w:rsid w:val="6B572E8D"/>
    <w:rsid w:val="6B7FA282"/>
    <w:rsid w:val="6BBF817C"/>
    <w:rsid w:val="6BD3D828"/>
    <w:rsid w:val="6BD5ECA8"/>
    <w:rsid w:val="6BD6B8B8"/>
    <w:rsid w:val="6BEF3BE9"/>
    <w:rsid w:val="6BF60DC9"/>
    <w:rsid w:val="6BFC6515"/>
    <w:rsid w:val="6BFFA1C3"/>
    <w:rsid w:val="6C271600"/>
    <w:rsid w:val="6C727F37"/>
    <w:rsid w:val="6C7581FD"/>
    <w:rsid w:val="6C7F1BB6"/>
    <w:rsid w:val="6C97DB9E"/>
    <w:rsid w:val="6CA83332"/>
    <w:rsid w:val="6CDC886F"/>
    <w:rsid w:val="6CEC2C00"/>
    <w:rsid w:val="6CFF2460"/>
    <w:rsid w:val="6CFF672A"/>
    <w:rsid w:val="6D241ADD"/>
    <w:rsid w:val="6D375B27"/>
    <w:rsid w:val="6D4D16CE"/>
    <w:rsid w:val="6D512242"/>
    <w:rsid w:val="6DD70E10"/>
    <w:rsid w:val="6DDD0D21"/>
    <w:rsid w:val="6DE97A1A"/>
    <w:rsid w:val="6DFAF59E"/>
    <w:rsid w:val="6DFEEC61"/>
    <w:rsid w:val="6DFF898C"/>
    <w:rsid w:val="6DFFBED3"/>
    <w:rsid w:val="6DFFE596"/>
    <w:rsid w:val="6E0207A3"/>
    <w:rsid w:val="6E5FCAB2"/>
    <w:rsid w:val="6E6A7B22"/>
    <w:rsid w:val="6E6E5CE6"/>
    <w:rsid w:val="6E9F8A1F"/>
    <w:rsid w:val="6EBFACAB"/>
    <w:rsid w:val="6EE670C6"/>
    <w:rsid w:val="6EF3BC6E"/>
    <w:rsid w:val="6EF57C91"/>
    <w:rsid w:val="6EF97275"/>
    <w:rsid w:val="6EFC3773"/>
    <w:rsid w:val="6EFE3721"/>
    <w:rsid w:val="6EFFF032"/>
    <w:rsid w:val="6F1BA6BF"/>
    <w:rsid w:val="6F1EBEEE"/>
    <w:rsid w:val="6F371854"/>
    <w:rsid w:val="6F4D494E"/>
    <w:rsid w:val="6F5754C7"/>
    <w:rsid w:val="6F58B201"/>
    <w:rsid w:val="6F5A4DBE"/>
    <w:rsid w:val="6F5C2438"/>
    <w:rsid w:val="6F5F9B88"/>
    <w:rsid w:val="6F7F7CA9"/>
    <w:rsid w:val="6F9F54DC"/>
    <w:rsid w:val="6FA7D45A"/>
    <w:rsid w:val="6FADE268"/>
    <w:rsid w:val="6FBED8EA"/>
    <w:rsid w:val="6FDBA1FB"/>
    <w:rsid w:val="6FDE4ABE"/>
    <w:rsid w:val="6FDEB305"/>
    <w:rsid w:val="6FE5B1C2"/>
    <w:rsid w:val="6FEF198F"/>
    <w:rsid w:val="6FEFA6A3"/>
    <w:rsid w:val="6FF0B967"/>
    <w:rsid w:val="6FF33E65"/>
    <w:rsid w:val="6FF73608"/>
    <w:rsid w:val="6FFA2D13"/>
    <w:rsid w:val="6FFA5AD7"/>
    <w:rsid w:val="6FFA85DB"/>
    <w:rsid w:val="6FFDC689"/>
    <w:rsid w:val="6FFDD329"/>
    <w:rsid w:val="6FFE169B"/>
    <w:rsid w:val="6FFE9996"/>
    <w:rsid w:val="6FFEC3B4"/>
    <w:rsid w:val="6FFF1AA5"/>
    <w:rsid w:val="6FFF6D6C"/>
    <w:rsid w:val="70785D38"/>
    <w:rsid w:val="70EE1B56"/>
    <w:rsid w:val="71784795"/>
    <w:rsid w:val="7193FA62"/>
    <w:rsid w:val="71BA1FDD"/>
    <w:rsid w:val="71CB4074"/>
    <w:rsid w:val="71D945B4"/>
    <w:rsid w:val="71DED41B"/>
    <w:rsid w:val="71EE13CD"/>
    <w:rsid w:val="72759BAC"/>
    <w:rsid w:val="72842772"/>
    <w:rsid w:val="72961497"/>
    <w:rsid w:val="72AF4FDD"/>
    <w:rsid w:val="72BB9315"/>
    <w:rsid w:val="72BF432C"/>
    <w:rsid w:val="72E7ABC9"/>
    <w:rsid w:val="72EF2EA3"/>
    <w:rsid w:val="72FB6B25"/>
    <w:rsid w:val="7315161C"/>
    <w:rsid w:val="73B24082"/>
    <w:rsid w:val="73D50137"/>
    <w:rsid w:val="73DF6639"/>
    <w:rsid w:val="73FB4722"/>
    <w:rsid w:val="73FEABA2"/>
    <w:rsid w:val="73FFD347"/>
    <w:rsid w:val="74A470FC"/>
    <w:rsid w:val="74DEB426"/>
    <w:rsid w:val="74FD6CE5"/>
    <w:rsid w:val="74FEB006"/>
    <w:rsid w:val="753B3879"/>
    <w:rsid w:val="757ABE02"/>
    <w:rsid w:val="757E704A"/>
    <w:rsid w:val="757E794D"/>
    <w:rsid w:val="75B84D4D"/>
    <w:rsid w:val="75CF908A"/>
    <w:rsid w:val="75EF47AC"/>
    <w:rsid w:val="75FB60D1"/>
    <w:rsid w:val="75FF3DF3"/>
    <w:rsid w:val="75FF46AE"/>
    <w:rsid w:val="761F10E5"/>
    <w:rsid w:val="763EA642"/>
    <w:rsid w:val="765A96C4"/>
    <w:rsid w:val="76633281"/>
    <w:rsid w:val="767BA1EA"/>
    <w:rsid w:val="767E8E70"/>
    <w:rsid w:val="76880984"/>
    <w:rsid w:val="768B666A"/>
    <w:rsid w:val="76AFC811"/>
    <w:rsid w:val="76EB110D"/>
    <w:rsid w:val="76FD78CF"/>
    <w:rsid w:val="76FFAF2F"/>
    <w:rsid w:val="77087365"/>
    <w:rsid w:val="77295EFD"/>
    <w:rsid w:val="773BBE7E"/>
    <w:rsid w:val="774F5CC3"/>
    <w:rsid w:val="7751BCCD"/>
    <w:rsid w:val="775F4830"/>
    <w:rsid w:val="77610796"/>
    <w:rsid w:val="77617526"/>
    <w:rsid w:val="7767F6E9"/>
    <w:rsid w:val="776E01AA"/>
    <w:rsid w:val="776EF92E"/>
    <w:rsid w:val="7777429C"/>
    <w:rsid w:val="777D7F8A"/>
    <w:rsid w:val="777F35C2"/>
    <w:rsid w:val="777FDD10"/>
    <w:rsid w:val="777FDEF3"/>
    <w:rsid w:val="77A96AD3"/>
    <w:rsid w:val="77AE12A3"/>
    <w:rsid w:val="77AE5F13"/>
    <w:rsid w:val="77AF7DDD"/>
    <w:rsid w:val="77B67A09"/>
    <w:rsid w:val="77BF643B"/>
    <w:rsid w:val="77CCED3D"/>
    <w:rsid w:val="77CF49AA"/>
    <w:rsid w:val="77DA53B9"/>
    <w:rsid w:val="77DB549E"/>
    <w:rsid w:val="77DE55B3"/>
    <w:rsid w:val="77DE8887"/>
    <w:rsid w:val="77DF1118"/>
    <w:rsid w:val="77E1A914"/>
    <w:rsid w:val="77E1E47D"/>
    <w:rsid w:val="77E30BE3"/>
    <w:rsid w:val="77EF47A8"/>
    <w:rsid w:val="77F6D9EB"/>
    <w:rsid w:val="77F76533"/>
    <w:rsid w:val="77F907E4"/>
    <w:rsid w:val="77FB458D"/>
    <w:rsid w:val="77FB7324"/>
    <w:rsid w:val="77FD1E45"/>
    <w:rsid w:val="77FF3685"/>
    <w:rsid w:val="77FF8B39"/>
    <w:rsid w:val="77FFF613"/>
    <w:rsid w:val="783E5A2C"/>
    <w:rsid w:val="787A6A47"/>
    <w:rsid w:val="78DF631A"/>
    <w:rsid w:val="78EF84CF"/>
    <w:rsid w:val="78FDE0FE"/>
    <w:rsid w:val="79103E1D"/>
    <w:rsid w:val="791660EE"/>
    <w:rsid w:val="793E15A4"/>
    <w:rsid w:val="795F8BC5"/>
    <w:rsid w:val="79671549"/>
    <w:rsid w:val="797E42E2"/>
    <w:rsid w:val="79AD9AFF"/>
    <w:rsid w:val="79B130C3"/>
    <w:rsid w:val="79B7D4ED"/>
    <w:rsid w:val="79DFF74B"/>
    <w:rsid w:val="79E233C6"/>
    <w:rsid w:val="79FF4E88"/>
    <w:rsid w:val="7A146AD1"/>
    <w:rsid w:val="7A7371B1"/>
    <w:rsid w:val="7AD15637"/>
    <w:rsid w:val="7ADB8E57"/>
    <w:rsid w:val="7AF36693"/>
    <w:rsid w:val="7AFBD3A9"/>
    <w:rsid w:val="7AFCC055"/>
    <w:rsid w:val="7AFFC917"/>
    <w:rsid w:val="7B0327AE"/>
    <w:rsid w:val="7B2D6FEA"/>
    <w:rsid w:val="7B3C65B4"/>
    <w:rsid w:val="7B3C6687"/>
    <w:rsid w:val="7B3F91E0"/>
    <w:rsid w:val="7B4DC147"/>
    <w:rsid w:val="7B7841A3"/>
    <w:rsid w:val="7B7FD067"/>
    <w:rsid w:val="7B7FE69D"/>
    <w:rsid w:val="7B7FFEB6"/>
    <w:rsid w:val="7B83B099"/>
    <w:rsid w:val="7B97ABA9"/>
    <w:rsid w:val="7B9DFBCB"/>
    <w:rsid w:val="7BAFB7CE"/>
    <w:rsid w:val="7BB535C0"/>
    <w:rsid w:val="7BBE7561"/>
    <w:rsid w:val="7BC23AB0"/>
    <w:rsid w:val="7BC6D3B2"/>
    <w:rsid w:val="7BD214FB"/>
    <w:rsid w:val="7BDFE2C1"/>
    <w:rsid w:val="7BE43790"/>
    <w:rsid w:val="7BE6F5BC"/>
    <w:rsid w:val="7BE77102"/>
    <w:rsid w:val="7BEF2B9D"/>
    <w:rsid w:val="7BEF3539"/>
    <w:rsid w:val="7BFBB0EC"/>
    <w:rsid w:val="7BFCA636"/>
    <w:rsid w:val="7BFD5799"/>
    <w:rsid w:val="7BFDD5A1"/>
    <w:rsid w:val="7BFDE8E5"/>
    <w:rsid w:val="7BFF325B"/>
    <w:rsid w:val="7BFF64B6"/>
    <w:rsid w:val="7C1E0356"/>
    <w:rsid w:val="7C368866"/>
    <w:rsid w:val="7C534F29"/>
    <w:rsid w:val="7C57B0EC"/>
    <w:rsid w:val="7C5F0804"/>
    <w:rsid w:val="7C6F8B9D"/>
    <w:rsid w:val="7C76F50A"/>
    <w:rsid w:val="7C7F68F3"/>
    <w:rsid w:val="7C8400AF"/>
    <w:rsid w:val="7C8F2810"/>
    <w:rsid w:val="7CB400F8"/>
    <w:rsid w:val="7CB7FBF2"/>
    <w:rsid w:val="7CBB7A97"/>
    <w:rsid w:val="7CBC51FE"/>
    <w:rsid w:val="7CC55E61"/>
    <w:rsid w:val="7CD9CD3F"/>
    <w:rsid w:val="7CDF919E"/>
    <w:rsid w:val="7CDFEF27"/>
    <w:rsid w:val="7CFEDC77"/>
    <w:rsid w:val="7CFF8DB5"/>
    <w:rsid w:val="7CFFC36D"/>
    <w:rsid w:val="7D060915"/>
    <w:rsid w:val="7D3F51B7"/>
    <w:rsid w:val="7D43252C"/>
    <w:rsid w:val="7D53CD67"/>
    <w:rsid w:val="7D67B55A"/>
    <w:rsid w:val="7D6FDDE5"/>
    <w:rsid w:val="7D77EBA0"/>
    <w:rsid w:val="7DB1AEAD"/>
    <w:rsid w:val="7DBC01D8"/>
    <w:rsid w:val="7DBF2906"/>
    <w:rsid w:val="7DBFC1EA"/>
    <w:rsid w:val="7DBFF396"/>
    <w:rsid w:val="7DCF4D0C"/>
    <w:rsid w:val="7DD3D2A5"/>
    <w:rsid w:val="7DD5E6FF"/>
    <w:rsid w:val="7DDB61BF"/>
    <w:rsid w:val="7DDE9429"/>
    <w:rsid w:val="7DEEC8B3"/>
    <w:rsid w:val="7DF51430"/>
    <w:rsid w:val="7DF652F1"/>
    <w:rsid w:val="7DF7464F"/>
    <w:rsid w:val="7DFB28F1"/>
    <w:rsid w:val="7DFB2CD4"/>
    <w:rsid w:val="7DFC473E"/>
    <w:rsid w:val="7DFF6755"/>
    <w:rsid w:val="7DFFFBD1"/>
    <w:rsid w:val="7E1E5D7C"/>
    <w:rsid w:val="7E3A5D1E"/>
    <w:rsid w:val="7E3EC457"/>
    <w:rsid w:val="7E7C4440"/>
    <w:rsid w:val="7E7F31C7"/>
    <w:rsid w:val="7E8024AF"/>
    <w:rsid w:val="7E8FB7CA"/>
    <w:rsid w:val="7EB209F7"/>
    <w:rsid w:val="7EB3A730"/>
    <w:rsid w:val="7EB76885"/>
    <w:rsid w:val="7ECD1730"/>
    <w:rsid w:val="7ECDE7A1"/>
    <w:rsid w:val="7EDD947B"/>
    <w:rsid w:val="7EDF87C0"/>
    <w:rsid w:val="7EE347DB"/>
    <w:rsid w:val="7EE71566"/>
    <w:rsid w:val="7EEB8524"/>
    <w:rsid w:val="7EEC06E6"/>
    <w:rsid w:val="7EF33CA4"/>
    <w:rsid w:val="7EF40F3F"/>
    <w:rsid w:val="7EF58096"/>
    <w:rsid w:val="7EF6F960"/>
    <w:rsid w:val="7EF772DA"/>
    <w:rsid w:val="7EF8CA9E"/>
    <w:rsid w:val="7EFAC1B9"/>
    <w:rsid w:val="7EFB2005"/>
    <w:rsid w:val="7EFC5B55"/>
    <w:rsid w:val="7EFEBF35"/>
    <w:rsid w:val="7EFF37FB"/>
    <w:rsid w:val="7EFF536A"/>
    <w:rsid w:val="7EFF61A4"/>
    <w:rsid w:val="7EFFB4B6"/>
    <w:rsid w:val="7EFFCC76"/>
    <w:rsid w:val="7F041094"/>
    <w:rsid w:val="7F084135"/>
    <w:rsid w:val="7F0F6F8C"/>
    <w:rsid w:val="7F2DFAB4"/>
    <w:rsid w:val="7F32694D"/>
    <w:rsid w:val="7F333932"/>
    <w:rsid w:val="7F36ECC8"/>
    <w:rsid w:val="7F3ED076"/>
    <w:rsid w:val="7F3F1045"/>
    <w:rsid w:val="7F3F147E"/>
    <w:rsid w:val="7F3F8521"/>
    <w:rsid w:val="7F49FE43"/>
    <w:rsid w:val="7F4BA325"/>
    <w:rsid w:val="7F4F74B2"/>
    <w:rsid w:val="7F57D573"/>
    <w:rsid w:val="7F5855C3"/>
    <w:rsid w:val="7F5B9E01"/>
    <w:rsid w:val="7F5BEA25"/>
    <w:rsid w:val="7F5E21E0"/>
    <w:rsid w:val="7F5E5320"/>
    <w:rsid w:val="7F5EA040"/>
    <w:rsid w:val="7F5F4286"/>
    <w:rsid w:val="7F616CD2"/>
    <w:rsid w:val="7F6946CE"/>
    <w:rsid w:val="7F6D4699"/>
    <w:rsid w:val="7F6E6C6B"/>
    <w:rsid w:val="7F6FB44A"/>
    <w:rsid w:val="7F6FC662"/>
    <w:rsid w:val="7F75BEC1"/>
    <w:rsid w:val="7F77917F"/>
    <w:rsid w:val="7F77B37B"/>
    <w:rsid w:val="7F77C5A2"/>
    <w:rsid w:val="7F7BE52A"/>
    <w:rsid w:val="7F7E1031"/>
    <w:rsid w:val="7F7F91C6"/>
    <w:rsid w:val="7F7FA33D"/>
    <w:rsid w:val="7F7FDC29"/>
    <w:rsid w:val="7F9C78AA"/>
    <w:rsid w:val="7F9CAB2E"/>
    <w:rsid w:val="7FA5C9F6"/>
    <w:rsid w:val="7FAB58F0"/>
    <w:rsid w:val="7FAB89E9"/>
    <w:rsid w:val="7FAF8D2B"/>
    <w:rsid w:val="7FBE1D5E"/>
    <w:rsid w:val="7FBF0666"/>
    <w:rsid w:val="7FBF2590"/>
    <w:rsid w:val="7FBF3669"/>
    <w:rsid w:val="7FBF378D"/>
    <w:rsid w:val="7FBF4198"/>
    <w:rsid w:val="7FCFDAC2"/>
    <w:rsid w:val="7FD10D39"/>
    <w:rsid w:val="7FD2B04E"/>
    <w:rsid w:val="7FD59F25"/>
    <w:rsid w:val="7FD6DD89"/>
    <w:rsid w:val="7FD70A87"/>
    <w:rsid w:val="7FD77813"/>
    <w:rsid w:val="7FDB832E"/>
    <w:rsid w:val="7FDCF46A"/>
    <w:rsid w:val="7FDD8B6F"/>
    <w:rsid w:val="7FDE0164"/>
    <w:rsid w:val="7FDF4DCE"/>
    <w:rsid w:val="7FDF778A"/>
    <w:rsid w:val="7FE13B74"/>
    <w:rsid w:val="7FE73380"/>
    <w:rsid w:val="7FEBABC8"/>
    <w:rsid w:val="7FEBFBB4"/>
    <w:rsid w:val="7FEF6C7C"/>
    <w:rsid w:val="7FEF7BE6"/>
    <w:rsid w:val="7FEF84C2"/>
    <w:rsid w:val="7FF3F3E8"/>
    <w:rsid w:val="7FF48B31"/>
    <w:rsid w:val="7FF5403B"/>
    <w:rsid w:val="7FF684B0"/>
    <w:rsid w:val="7FF6ADC9"/>
    <w:rsid w:val="7FF7443E"/>
    <w:rsid w:val="7FF75477"/>
    <w:rsid w:val="7FF78BF1"/>
    <w:rsid w:val="7FFB1F0F"/>
    <w:rsid w:val="7FFB20FF"/>
    <w:rsid w:val="7FFB737E"/>
    <w:rsid w:val="7FFB9D21"/>
    <w:rsid w:val="7FFBBC68"/>
    <w:rsid w:val="7FFBE398"/>
    <w:rsid w:val="7FFC85DB"/>
    <w:rsid w:val="7FFD12EC"/>
    <w:rsid w:val="7FFD4896"/>
    <w:rsid w:val="7FFDD951"/>
    <w:rsid w:val="7FFEB3EF"/>
    <w:rsid w:val="7FFF0102"/>
    <w:rsid w:val="7FFF05AB"/>
    <w:rsid w:val="7FFF18C8"/>
    <w:rsid w:val="7FFF59E2"/>
    <w:rsid w:val="7FFF6BFA"/>
    <w:rsid w:val="7FFF7600"/>
    <w:rsid w:val="7FFFA1BE"/>
    <w:rsid w:val="7FFFAC13"/>
    <w:rsid w:val="7FFFB61E"/>
    <w:rsid w:val="7FFFB8C3"/>
    <w:rsid w:val="7FFFF96B"/>
    <w:rsid w:val="86BBFBC2"/>
    <w:rsid w:val="87EF6FAC"/>
    <w:rsid w:val="87FD10A8"/>
    <w:rsid w:val="8CF722FB"/>
    <w:rsid w:val="8F799DD3"/>
    <w:rsid w:val="8FBFD8F8"/>
    <w:rsid w:val="8FFDE42A"/>
    <w:rsid w:val="917FEEBC"/>
    <w:rsid w:val="936FC412"/>
    <w:rsid w:val="95F7B8C9"/>
    <w:rsid w:val="96734CAF"/>
    <w:rsid w:val="96BE00A2"/>
    <w:rsid w:val="97189C22"/>
    <w:rsid w:val="973B49E2"/>
    <w:rsid w:val="975B080D"/>
    <w:rsid w:val="9779EB01"/>
    <w:rsid w:val="97EFD9BF"/>
    <w:rsid w:val="97FF0E8E"/>
    <w:rsid w:val="9B6E40A3"/>
    <w:rsid w:val="9BFDF89F"/>
    <w:rsid w:val="9BFE4BF4"/>
    <w:rsid w:val="9BFF5386"/>
    <w:rsid w:val="9BFFEF68"/>
    <w:rsid w:val="9D6F7876"/>
    <w:rsid w:val="9DDF398A"/>
    <w:rsid w:val="9DFB32D6"/>
    <w:rsid w:val="9E1F857C"/>
    <w:rsid w:val="9E7FFE88"/>
    <w:rsid w:val="9EBB3634"/>
    <w:rsid w:val="9EEB8E42"/>
    <w:rsid w:val="9EEBD9B7"/>
    <w:rsid w:val="9EFF7D27"/>
    <w:rsid w:val="9F33AD64"/>
    <w:rsid w:val="9F5F7518"/>
    <w:rsid w:val="9FA41880"/>
    <w:rsid w:val="9FDF2FDE"/>
    <w:rsid w:val="9FF1D617"/>
    <w:rsid w:val="9FF9E488"/>
    <w:rsid w:val="9FFF19C4"/>
    <w:rsid w:val="9FFFD9CB"/>
    <w:rsid w:val="A1AF0031"/>
    <w:rsid w:val="A5733A22"/>
    <w:rsid w:val="A5FF42EC"/>
    <w:rsid w:val="A7F56531"/>
    <w:rsid w:val="A96DD01B"/>
    <w:rsid w:val="A97B4CEE"/>
    <w:rsid w:val="AAFFF918"/>
    <w:rsid w:val="AB5F030E"/>
    <w:rsid w:val="AB7F6A77"/>
    <w:rsid w:val="ABDFA643"/>
    <w:rsid w:val="ACCFB277"/>
    <w:rsid w:val="ACD670EC"/>
    <w:rsid w:val="ACFFA5BF"/>
    <w:rsid w:val="AD45FBDA"/>
    <w:rsid w:val="AD7D8BDA"/>
    <w:rsid w:val="ADBBE2A0"/>
    <w:rsid w:val="ADCF732D"/>
    <w:rsid w:val="ADDB9A94"/>
    <w:rsid w:val="ADDE5CC9"/>
    <w:rsid w:val="AE8796A3"/>
    <w:rsid w:val="AEE3E5C4"/>
    <w:rsid w:val="AEF3A7D9"/>
    <w:rsid w:val="AF4FC9F0"/>
    <w:rsid w:val="AF6FEE72"/>
    <w:rsid w:val="AFB7C256"/>
    <w:rsid w:val="AFBFBBAA"/>
    <w:rsid w:val="AFD74718"/>
    <w:rsid w:val="AFEFEDCE"/>
    <w:rsid w:val="AFF6F92B"/>
    <w:rsid w:val="AFFB96CA"/>
    <w:rsid w:val="AFFD0A04"/>
    <w:rsid w:val="B0D562BE"/>
    <w:rsid w:val="B3BF5DBB"/>
    <w:rsid w:val="B3DE99D2"/>
    <w:rsid w:val="B3F72BF0"/>
    <w:rsid w:val="B3FC9FE9"/>
    <w:rsid w:val="B4DA659F"/>
    <w:rsid w:val="B5DEA0EF"/>
    <w:rsid w:val="B5FBE707"/>
    <w:rsid w:val="B5FEE2BC"/>
    <w:rsid w:val="B62F56A2"/>
    <w:rsid w:val="B6EFD0E6"/>
    <w:rsid w:val="B6F7F0C7"/>
    <w:rsid w:val="B779492B"/>
    <w:rsid w:val="B79F122A"/>
    <w:rsid w:val="B7DBBC94"/>
    <w:rsid w:val="B7E11AD9"/>
    <w:rsid w:val="B7E6595B"/>
    <w:rsid w:val="B7EF0002"/>
    <w:rsid w:val="B7F37054"/>
    <w:rsid w:val="B7F9C624"/>
    <w:rsid w:val="B7FF4074"/>
    <w:rsid w:val="B87FFC05"/>
    <w:rsid w:val="BAFD136E"/>
    <w:rsid w:val="BB798880"/>
    <w:rsid w:val="BBBBD003"/>
    <w:rsid w:val="BBC8DF75"/>
    <w:rsid w:val="BBD60D47"/>
    <w:rsid w:val="BBFFC6A2"/>
    <w:rsid w:val="BC679743"/>
    <w:rsid w:val="BD2F21DB"/>
    <w:rsid w:val="BD533038"/>
    <w:rsid w:val="BD7B0C0B"/>
    <w:rsid w:val="BDB7C9DC"/>
    <w:rsid w:val="BDBFD568"/>
    <w:rsid w:val="BDDF214A"/>
    <w:rsid w:val="BDDFE71F"/>
    <w:rsid w:val="BDEEE291"/>
    <w:rsid w:val="BDEF42F0"/>
    <w:rsid w:val="BDFF63DE"/>
    <w:rsid w:val="BDFFE960"/>
    <w:rsid w:val="BDFFF8DD"/>
    <w:rsid w:val="BE3D6E4D"/>
    <w:rsid w:val="BE8B8B00"/>
    <w:rsid w:val="BEAF212B"/>
    <w:rsid w:val="BEBB84C9"/>
    <w:rsid w:val="BEDC781D"/>
    <w:rsid w:val="BEEBDF3F"/>
    <w:rsid w:val="BEFE0F45"/>
    <w:rsid w:val="BEFE7CBE"/>
    <w:rsid w:val="BF3783A0"/>
    <w:rsid w:val="BF4A5EF7"/>
    <w:rsid w:val="BF59E07B"/>
    <w:rsid w:val="BF5A383F"/>
    <w:rsid w:val="BF6FB462"/>
    <w:rsid w:val="BF7693ED"/>
    <w:rsid w:val="BF77560D"/>
    <w:rsid w:val="BFBADADC"/>
    <w:rsid w:val="BFBD0276"/>
    <w:rsid w:val="BFD53497"/>
    <w:rsid w:val="BFD6481A"/>
    <w:rsid w:val="BFD7C2EA"/>
    <w:rsid w:val="BFDC3504"/>
    <w:rsid w:val="BFDDACB9"/>
    <w:rsid w:val="BFDDCCF4"/>
    <w:rsid w:val="BFDE0465"/>
    <w:rsid w:val="BFDEE9EC"/>
    <w:rsid w:val="BFDF882E"/>
    <w:rsid w:val="BFDFB9DE"/>
    <w:rsid w:val="BFE51B52"/>
    <w:rsid w:val="BFEDA1F8"/>
    <w:rsid w:val="BFEDC392"/>
    <w:rsid w:val="BFEFE85E"/>
    <w:rsid w:val="BFF50D24"/>
    <w:rsid w:val="BFF6F52E"/>
    <w:rsid w:val="BFF94927"/>
    <w:rsid w:val="BFFAB1EB"/>
    <w:rsid w:val="BFFB8842"/>
    <w:rsid w:val="BFFD5A22"/>
    <w:rsid w:val="BFFD797F"/>
    <w:rsid w:val="BFFF579B"/>
    <w:rsid w:val="BFFF9903"/>
    <w:rsid w:val="C3730EFC"/>
    <w:rsid w:val="C37DB3AB"/>
    <w:rsid w:val="C3F7DEA2"/>
    <w:rsid w:val="C3FF5325"/>
    <w:rsid w:val="C507D01B"/>
    <w:rsid w:val="C5BE6EFC"/>
    <w:rsid w:val="C5F711B6"/>
    <w:rsid w:val="C6FBD58E"/>
    <w:rsid w:val="C7BF55B4"/>
    <w:rsid w:val="C7EC1921"/>
    <w:rsid w:val="C7F9F96E"/>
    <w:rsid w:val="C7FF1715"/>
    <w:rsid w:val="C9BF18C2"/>
    <w:rsid w:val="CBBFC7CE"/>
    <w:rsid w:val="CBDFC44D"/>
    <w:rsid w:val="CC7F7298"/>
    <w:rsid w:val="CD668D15"/>
    <w:rsid w:val="CD7777B4"/>
    <w:rsid w:val="CEFB3726"/>
    <w:rsid w:val="CFB92DE0"/>
    <w:rsid w:val="CFDAE334"/>
    <w:rsid w:val="CFDF3A06"/>
    <w:rsid w:val="CFF54C32"/>
    <w:rsid w:val="CFFF21AC"/>
    <w:rsid w:val="CFFFB577"/>
    <w:rsid w:val="D1CFF694"/>
    <w:rsid w:val="D2D714C9"/>
    <w:rsid w:val="D2F9839D"/>
    <w:rsid w:val="D36E7F26"/>
    <w:rsid w:val="D3F063D2"/>
    <w:rsid w:val="D3FFFC5B"/>
    <w:rsid w:val="D4BB159B"/>
    <w:rsid w:val="D5B9F2CE"/>
    <w:rsid w:val="D5D141B1"/>
    <w:rsid w:val="D5FE1546"/>
    <w:rsid w:val="D5FF152B"/>
    <w:rsid w:val="D69F72BD"/>
    <w:rsid w:val="D6AFC7BF"/>
    <w:rsid w:val="D6F3B3CD"/>
    <w:rsid w:val="D6F506F1"/>
    <w:rsid w:val="D6FFAA9A"/>
    <w:rsid w:val="D755FBA0"/>
    <w:rsid w:val="D77F2A67"/>
    <w:rsid w:val="D77F987F"/>
    <w:rsid w:val="D7BC7755"/>
    <w:rsid w:val="D7CE85E6"/>
    <w:rsid w:val="D7F71C82"/>
    <w:rsid w:val="D7F73537"/>
    <w:rsid w:val="D7F7606D"/>
    <w:rsid w:val="D7FA70D4"/>
    <w:rsid w:val="D7FBFF98"/>
    <w:rsid w:val="D7FF3B01"/>
    <w:rsid w:val="D7FFF93F"/>
    <w:rsid w:val="D8D694CB"/>
    <w:rsid w:val="D9F9F13C"/>
    <w:rsid w:val="DA7EE198"/>
    <w:rsid w:val="DAF3632A"/>
    <w:rsid w:val="DAFF2A04"/>
    <w:rsid w:val="DB47C204"/>
    <w:rsid w:val="DB599FB3"/>
    <w:rsid w:val="DB654492"/>
    <w:rsid w:val="DB7E0CA3"/>
    <w:rsid w:val="DBB706A3"/>
    <w:rsid w:val="DBBFE67C"/>
    <w:rsid w:val="DBD9B568"/>
    <w:rsid w:val="DBF79A71"/>
    <w:rsid w:val="DBFF355E"/>
    <w:rsid w:val="DBFF7DD7"/>
    <w:rsid w:val="DC431ED7"/>
    <w:rsid w:val="DC7FC470"/>
    <w:rsid w:val="DCEF1069"/>
    <w:rsid w:val="DCFC5360"/>
    <w:rsid w:val="DCFF0520"/>
    <w:rsid w:val="DD1D5A5E"/>
    <w:rsid w:val="DD4F0384"/>
    <w:rsid w:val="DD7FB92F"/>
    <w:rsid w:val="DD9CB665"/>
    <w:rsid w:val="DDB3DEFC"/>
    <w:rsid w:val="DDB59FD7"/>
    <w:rsid w:val="DDEAAE95"/>
    <w:rsid w:val="DDEF971C"/>
    <w:rsid w:val="DDF98814"/>
    <w:rsid w:val="DDFF3F97"/>
    <w:rsid w:val="DE37453D"/>
    <w:rsid w:val="DEB3CDC2"/>
    <w:rsid w:val="DEBB7478"/>
    <w:rsid w:val="DEBC3F1E"/>
    <w:rsid w:val="DEC258FB"/>
    <w:rsid w:val="DEDEA26C"/>
    <w:rsid w:val="DEEC6D4F"/>
    <w:rsid w:val="DEF503B1"/>
    <w:rsid w:val="DEFE6A2D"/>
    <w:rsid w:val="DEFF6D12"/>
    <w:rsid w:val="DF1D27B7"/>
    <w:rsid w:val="DF4F154A"/>
    <w:rsid w:val="DF4FCBEF"/>
    <w:rsid w:val="DF6D9538"/>
    <w:rsid w:val="DF7B04D3"/>
    <w:rsid w:val="DF7E6AD9"/>
    <w:rsid w:val="DF7E8F8A"/>
    <w:rsid w:val="DF932916"/>
    <w:rsid w:val="DF9F3C30"/>
    <w:rsid w:val="DFB76109"/>
    <w:rsid w:val="DFB919CC"/>
    <w:rsid w:val="DFD731ED"/>
    <w:rsid w:val="DFDD1D4D"/>
    <w:rsid w:val="DFDF1C73"/>
    <w:rsid w:val="DFE73DA4"/>
    <w:rsid w:val="DFE923D1"/>
    <w:rsid w:val="DFEAE940"/>
    <w:rsid w:val="DFEF4444"/>
    <w:rsid w:val="DFF62700"/>
    <w:rsid w:val="DFF6325A"/>
    <w:rsid w:val="DFFD3243"/>
    <w:rsid w:val="DFFDB486"/>
    <w:rsid w:val="DFFE1FB8"/>
    <w:rsid w:val="DFFF1F0E"/>
    <w:rsid w:val="DFFF29AA"/>
    <w:rsid w:val="DFFF6B98"/>
    <w:rsid w:val="DFFFFA60"/>
    <w:rsid w:val="DFFFFD07"/>
    <w:rsid w:val="E27FD17B"/>
    <w:rsid w:val="E2FF58C7"/>
    <w:rsid w:val="E351FD64"/>
    <w:rsid w:val="E3BA9648"/>
    <w:rsid w:val="E3EF9368"/>
    <w:rsid w:val="E3FDA062"/>
    <w:rsid w:val="E3FFBB50"/>
    <w:rsid w:val="E57D406D"/>
    <w:rsid w:val="E5FDE5DE"/>
    <w:rsid w:val="E5FFA9E0"/>
    <w:rsid w:val="E673A885"/>
    <w:rsid w:val="E67FF2F5"/>
    <w:rsid w:val="E6B6A2D6"/>
    <w:rsid w:val="E6F7F09D"/>
    <w:rsid w:val="E73F0885"/>
    <w:rsid w:val="E76D8197"/>
    <w:rsid w:val="E76F8C37"/>
    <w:rsid w:val="E777EB2B"/>
    <w:rsid w:val="E79FE4D1"/>
    <w:rsid w:val="E7C33A98"/>
    <w:rsid w:val="E7EFE898"/>
    <w:rsid w:val="E89D399E"/>
    <w:rsid w:val="E8FB98EF"/>
    <w:rsid w:val="E96ED5DA"/>
    <w:rsid w:val="E9BF47B0"/>
    <w:rsid w:val="E9F76C3A"/>
    <w:rsid w:val="EA3DE520"/>
    <w:rsid w:val="EAA619AD"/>
    <w:rsid w:val="EAFFED13"/>
    <w:rsid w:val="EB5F788A"/>
    <w:rsid w:val="EB765DDF"/>
    <w:rsid w:val="EB7C34B3"/>
    <w:rsid w:val="EB9D0F14"/>
    <w:rsid w:val="EBB94018"/>
    <w:rsid w:val="EBCBB7F3"/>
    <w:rsid w:val="EBFFD1B0"/>
    <w:rsid w:val="EC72B300"/>
    <w:rsid w:val="EC7F41A5"/>
    <w:rsid w:val="ECBF20AA"/>
    <w:rsid w:val="ECC31B5E"/>
    <w:rsid w:val="ED77149D"/>
    <w:rsid w:val="ED799BA5"/>
    <w:rsid w:val="ED7A15A3"/>
    <w:rsid w:val="ED7FA585"/>
    <w:rsid w:val="EDB67E3D"/>
    <w:rsid w:val="EDBAB7D4"/>
    <w:rsid w:val="EDBBA837"/>
    <w:rsid w:val="EDDB462B"/>
    <w:rsid w:val="EDDBD502"/>
    <w:rsid w:val="EDDF7A65"/>
    <w:rsid w:val="EDEFC40F"/>
    <w:rsid w:val="EDF9CD43"/>
    <w:rsid w:val="EDFC4F08"/>
    <w:rsid w:val="EDFF5524"/>
    <w:rsid w:val="EE4E5B43"/>
    <w:rsid w:val="EEDF4DEC"/>
    <w:rsid w:val="EEDFBE65"/>
    <w:rsid w:val="EEE1B526"/>
    <w:rsid w:val="EEE2653D"/>
    <w:rsid w:val="EEEEDB49"/>
    <w:rsid w:val="EEEF5C6C"/>
    <w:rsid w:val="EEEFA6DF"/>
    <w:rsid w:val="EEFBBB65"/>
    <w:rsid w:val="EEFD1559"/>
    <w:rsid w:val="EEFF121E"/>
    <w:rsid w:val="EF2CB5F7"/>
    <w:rsid w:val="EF3FEE77"/>
    <w:rsid w:val="EF68613C"/>
    <w:rsid w:val="EF6DA42A"/>
    <w:rsid w:val="EF7C0383"/>
    <w:rsid w:val="EF7D4486"/>
    <w:rsid w:val="EF7DA8C2"/>
    <w:rsid w:val="EF7DF062"/>
    <w:rsid w:val="EF7F8158"/>
    <w:rsid w:val="EF9ED6A8"/>
    <w:rsid w:val="EF9FC310"/>
    <w:rsid w:val="EFADB278"/>
    <w:rsid w:val="EFADD690"/>
    <w:rsid w:val="EFB7C2BB"/>
    <w:rsid w:val="EFBAD573"/>
    <w:rsid w:val="EFBBD01C"/>
    <w:rsid w:val="EFBD0FBE"/>
    <w:rsid w:val="EFBE83E3"/>
    <w:rsid w:val="EFBF99D2"/>
    <w:rsid w:val="EFDE89E8"/>
    <w:rsid w:val="EFDF9228"/>
    <w:rsid w:val="EFDFC353"/>
    <w:rsid w:val="EFE54173"/>
    <w:rsid w:val="EFE73262"/>
    <w:rsid w:val="EFED00D2"/>
    <w:rsid w:val="EFF6988D"/>
    <w:rsid w:val="EFF98ACD"/>
    <w:rsid w:val="EFFDAD3E"/>
    <w:rsid w:val="EFFE336B"/>
    <w:rsid w:val="EFFE59BD"/>
    <w:rsid w:val="EFFEBB2E"/>
    <w:rsid w:val="EFFF5D68"/>
    <w:rsid w:val="EFFFDE65"/>
    <w:rsid w:val="F09FDDB1"/>
    <w:rsid w:val="F0F3B3C3"/>
    <w:rsid w:val="F0FAA302"/>
    <w:rsid w:val="F14F9A75"/>
    <w:rsid w:val="F17F7718"/>
    <w:rsid w:val="F1E3F0C6"/>
    <w:rsid w:val="F1FA8D7C"/>
    <w:rsid w:val="F25B102C"/>
    <w:rsid w:val="F29E60DA"/>
    <w:rsid w:val="F2C68223"/>
    <w:rsid w:val="F3DF90EA"/>
    <w:rsid w:val="F3EEA64B"/>
    <w:rsid w:val="F3FD7596"/>
    <w:rsid w:val="F3FF5086"/>
    <w:rsid w:val="F3FFAD84"/>
    <w:rsid w:val="F4DAF1A6"/>
    <w:rsid w:val="F4DFBB31"/>
    <w:rsid w:val="F4FC5515"/>
    <w:rsid w:val="F549ED27"/>
    <w:rsid w:val="F57B46AE"/>
    <w:rsid w:val="F57D7BC7"/>
    <w:rsid w:val="F5B1DD7F"/>
    <w:rsid w:val="F5DFFAD4"/>
    <w:rsid w:val="F5ED5886"/>
    <w:rsid w:val="F5FDAEC7"/>
    <w:rsid w:val="F62FE43B"/>
    <w:rsid w:val="F65B8038"/>
    <w:rsid w:val="F67F3269"/>
    <w:rsid w:val="F67FBCEA"/>
    <w:rsid w:val="F6A9964E"/>
    <w:rsid w:val="F6B23BFB"/>
    <w:rsid w:val="F6BB7FD6"/>
    <w:rsid w:val="F6BF7F69"/>
    <w:rsid w:val="F6DF836A"/>
    <w:rsid w:val="F6EF9E50"/>
    <w:rsid w:val="F6FFE2F3"/>
    <w:rsid w:val="F70F6681"/>
    <w:rsid w:val="F755B955"/>
    <w:rsid w:val="F75D0EDC"/>
    <w:rsid w:val="F75E9C8C"/>
    <w:rsid w:val="F75F1EEE"/>
    <w:rsid w:val="F76A91F1"/>
    <w:rsid w:val="F779FB2A"/>
    <w:rsid w:val="F77B3E6D"/>
    <w:rsid w:val="F77E5BE4"/>
    <w:rsid w:val="F78D4ABD"/>
    <w:rsid w:val="F79D9D4A"/>
    <w:rsid w:val="F7AE14B6"/>
    <w:rsid w:val="F7BCC97A"/>
    <w:rsid w:val="F7BF2B8F"/>
    <w:rsid w:val="F7BF85B3"/>
    <w:rsid w:val="F7BFCDA4"/>
    <w:rsid w:val="F7CC6962"/>
    <w:rsid w:val="F7D3F043"/>
    <w:rsid w:val="F7D723B7"/>
    <w:rsid w:val="F7DF92E4"/>
    <w:rsid w:val="F7EF821A"/>
    <w:rsid w:val="F7F75756"/>
    <w:rsid w:val="F7F77049"/>
    <w:rsid w:val="F7F7AA5D"/>
    <w:rsid w:val="F7F7ADAE"/>
    <w:rsid w:val="F7FDADFD"/>
    <w:rsid w:val="F7FDC5FD"/>
    <w:rsid w:val="F7FF0821"/>
    <w:rsid w:val="F7FF0F0C"/>
    <w:rsid w:val="F7FF22F8"/>
    <w:rsid w:val="F7FF32A1"/>
    <w:rsid w:val="F7FF7D2C"/>
    <w:rsid w:val="F7FFF7E7"/>
    <w:rsid w:val="F868C015"/>
    <w:rsid w:val="F8CC9636"/>
    <w:rsid w:val="F8DD69B8"/>
    <w:rsid w:val="F8EB8CB5"/>
    <w:rsid w:val="F92DAA1B"/>
    <w:rsid w:val="F92F2E9B"/>
    <w:rsid w:val="F967D4C9"/>
    <w:rsid w:val="F9DD2C46"/>
    <w:rsid w:val="F9FB02F4"/>
    <w:rsid w:val="F9FD4137"/>
    <w:rsid w:val="F9FE2277"/>
    <w:rsid w:val="F9FF2418"/>
    <w:rsid w:val="F9FF74CB"/>
    <w:rsid w:val="FA3F8DBA"/>
    <w:rsid w:val="FAF29137"/>
    <w:rsid w:val="FAF45668"/>
    <w:rsid w:val="FAF722B2"/>
    <w:rsid w:val="FAFDE638"/>
    <w:rsid w:val="FAFDF587"/>
    <w:rsid w:val="FAFF137E"/>
    <w:rsid w:val="FAFFABAD"/>
    <w:rsid w:val="FB3EB109"/>
    <w:rsid w:val="FB5441FE"/>
    <w:rsid w:val="FB5AAE4F"/>
    <w:rsid w:val="FB625BC4"/>
    <w:rsid w:val="FB645FA2"/>
    <w:rsid w:val="FB6EDD2C"/>
    <w:rsid w:val="FB7BC83B"/>
    <w:rsid w:val="FB957D6A"/>
    <w:rsid w:val="FBA79DA5"/>
    <w:rsid w:val="FBB6B3AC"/>
    <w:rsid w:val="FBBF3557"/>
    <w:rsid w:val="FBC7219D"/>
    <w:rsid w:val="FBCF251D"/>
    <w:rsid w:val="FBDC4DA2"/>
    <w:rsid w:val="FBDD6560"/>
    <w:rsid w:val="FBDE66DB"/>
    <w:rsid w:val="FBDF45A1"/>
    <w:rsid w:val="FBDF8D51"/>
    <w:rsid w:val="FBE3FBBA"/>
    <w:rsid w:val="FBE55886"/>
    <w:rsid w:val="FBE93505"/>
    <w:rsid w:val="FBF333F6"/>
    <w:rsid w:val="FBF6C113"/>
    <w:rsid w:val="FBF7814B"/>
    <w:rsid w:val="FBFD2B8B"/>
    <w:rsid w:val="FBFEB5D2"/>
    <w:rsid w:val="FBFF366F"/>
    <w:rsid w:val="FBFFAB72"/>
    <w:rsid w:val="FC1F458F"/>
    <w:rsid w:val="FC571AE6"/>
    <w:rsid w:val="FC79C27A"/>
    <w:rsid w:val="FCB6411D"/>
    <w:rsid w:val="FCB7A06B"/>
    <w:rsid w:val="FCBF8C86"/>
    <w:rsid w:val="FCC9B593"/>
    <w:rsid w:val="FCCD5C84"/>
    <w:rsid w:val="FCE6A3E4"/>
    <w:rsid w:val="FCEC5804"/>
    <w:rsid w:val="FD4E858D"/>
    <w:rsid w:val="FD4FAB3E"/>
    <w:rsid w:val="FD5D8937"/>
    <w:rsid w:val="FD5F37AF"/>
    <w:rsid w:val="FD7416D0"/>
    <w:rsid w:val="FD7625A3"/>
    <w:rsid w:val="FD77FECE"/>
    <w:rsid w:val="FD8E9F98"/>
    <w:rsid w:val="FD995205"/>
    <w:rsid w:val="FDA968BB"/>
    <w:rsid w:val="FDB1A3BC"/>
    <w:rsid w:val="FDB5A392"/>
    <w:rsid w:val="FDB5A63D"/>
    <w:rsid w:val="FDB79B2E"/>
    <w:rsid w:val="FDB96B4E"/>
    <w:rsid w:val="FDBCC57D"/>
    <w:rsid w:val="FDBEDD9A"/>
    <w:rsid w:val="FDC7DE1A"/>
    <w:rsid w:val="FDCE6FF3"/>
    <w:rsid w:val="FDCF5AB0"/>
    <w:rsid w:val="FDCFF556"/>
    <w:rsid w:val="FDDACAFE"/>
    <w:rsid w:val="FDDB87FC"/>
    <w:rsid w:val="FDDCD6A5"/>
    <w:rsid w:val="FDDDACA2"/>
    <w:rsid w:val="FDDE17CD"/>
    <w:rsid w:val="FDDEDAF7"/>
    <w:rsid w:val="FDED3664"/>
    <w:rsid w:val="FDF1F264"/>
    <w:rsid w:val="FDF43D81"/>
    <w:rsid w:val="FDF757CB"/>
    <w:rsid w:val="FDF7A222"/>
    <w:rsid w:val="FDFC0E5B"/>
    <w:rsid w:val="FDFDDB7C"/>
    <w:rsid w:val="FDFE558A"/>
    <w:rsid w:val="FDFE7F0C"/>
    <w:rsid w:val="FDFEC58E"/>
    <w:rsid w:val="FDFF2B4D"/>
    <w:rsid w:val="FDFF3727"/>
    <w:rsid w:val="FDFF64EC"/>
    <w:rsid w:val="FDFFE91F"/>
    <w:rsid w:val="FE5DE7EF"/>
    <w:rsid w:val="FE6F987E"/>
    <w:rsid w:val="FE7DD385"/>
    <w:rsid w:val="FE7FA373"/>
    <w:rsid w:val="FE7FC432"/>
    <w:rsid w:val="FE89878C"/>
    <w:rsid w:val="FE8DE26B"/>
    <w:rsid w:val="FE9C232E"/>
    <w:rsid w:val="FEB550ED"/>
    <w:rsid w:val="FEBDE658"/>
    <w:rsid w:val="FEBEC7BE"/>
    <w:rsid w:val="FEBFA719"/>
    <w:rsid w:val="FED7A050"/>
    <w:rsid w:val="FEDFC12E"/>
    <w:rsid w:val="FEE30612"/>
    <w:rsid w:val="FEE91386"/>
    <w:rsid w:val="FEECA925"/>
    <w:rsid w:val="FEEE2A9E"/>
    <w:rsid w:val="FEF9D708"/>
    <w:rsid w:val="FEFA5D16"/>
    <w:rsid w:val="FEFB4980"/>
    <w:rsid w:val="FEFD7036"/>
    <w:rsid w:val="FF2AA169"/>
    <w:rsid w:val="FF2DB903"/>
    <w:rsid w:val="FF2F39C4"/>
    <w:rsid w:val="FF3564BC"/>
    <w:rsid w:val="FF3CE3AD"/>
    <w:rsid w:val="FF3F7B06"/>
    <w:rsid w:val="FF3F96B7"/>
    <w:rsid w:val="FF4BF6EE"/>
    <w:rsid w:val="FF5AE441"/>
    <w:rsid w:val="FF5C29A0"/>
    <w:rsid w:val="FF5F5957"/>
    <w:rsid w:val="FF61B2B1"/>
    <w:rsid w:val="FF658843"/>
    <w:rsid w:val="FF6773BE"/>
    <w:rsid w:val="FF6782CF"/>
    <w:rsid w:val="FF6F163E"/>
    <w:rsid w:val="FF6F657B"/>
    <w:rsid w:val="FF6FCD0F"/>
    <w:rsid w:val="FF770E54"/>
    <w:rsid w:val="FF7A3EB5"/>
    <w:rsid w:val="FF7D0B92"/>
    <w:rsid w:val="FF7D149F"/>
    <w:rsid w:val="FF7DB43E"/>
    <w:rsid w:val="FF7E86DA"/>
    <w:rsid w:val="FF7F98D5"/>
    <w:rsid w:val="FF8F2908"/>
    <w:rsid w:val="FF8FC1B7"/>
    <w:rsid w:val="FF9B58D7"/>
    <w:rsid w:val="FF9BCD98"/>
    <w:rsid w:val="FF9E3092"/>
    <w:rsid w:val="FF9F4D81"/>
    <w:rsid w:val="FFAA101D"/>
    <w:rsid w:val="FFAB2D58"/>
    <w:rsid w:val="FFB57AD7"/>
    <w:rsid w:val="FFB5F8B7"/>
    <w:rsid w:val="FFB63AC3"/>
    <w:rsid w:val="FFB99323"/>
    <w:rsid w:val="FFBBE315"/>
    <w:rsid w:val="FFBD6A21"/>
    <w:rsid w:val="FFBDB3F6"/>
    <w:rsid w:val="FFBDBCD0"/>
    <w:rsid w:val="FFBE96D2"/>
    <w:rsid w:val="FFBF44A9"/>
    <w:rsid w:val="FFBF5B40"/>
    <w:rsid w:val="FFCB4753"/>
    <w:rsid w:val="FFCF1576"/>
    <w:rsid w:val="FFCF5704"/>
    <w:rsid w:val="FFCFA7CE"/>
    <w:rsid w:val="FFCFE7A8"/>
    <w:rsid w:val="FFD2E6E1"/>
    <w:rsid w:val="FFD36940"/>
    <w:rsid w:val="FFD3E801"/>
    <w:rsid w:val="FFD72A18"/>
    <w:rsid w:val="FFD821A0"/>
    <w:rsid w:val="FFDB0B09"/>
    <w:rsid w:val="FFDE9693"/>
    <w:rsid w:val="FFE4A894"/>
    <w:rsid w:val="FFE7C53A"/>
    <w:rsid w:val="FFE9D8AE"/>
    <w:rsid w:val="FFEB6FE2"/>
    <w:rsid w:val="FFEBD2B9"/>
    <w:rsid w:val="FFEC8425"/>
    <w:rsid w:val="FFEF093A"/>
    <w:rsid w:val="FFEF0968"/>
    <w:rsid w:val="FFEF92D8"/>
    <w:rsid w:val="FFEFBB86"/>
    <w:rsid w:val="FFEFCC22"/>
    <w:rsid w:val="FFEFED1B"/>
    <w:rsid w:val="FFF01CB4"/>
    <w:rsid w:val="FFF1816C"/>
    <w:rsid w:val="FFF322CD"/>
    <w:rsid w:val="FFF7063E"/>
    <w:rsid w:val="FFF70B2D"/>
    <w:rsid w:val="FFF76259"/>
    <w:rsid w:val="FFF77A5B"/>
    <w:rsid w:val="FFF77DC8"/>
    <w:rsid w:val="FFF83469"/>
    <w:rsid w:val="FFFB15CA"/>
    <w:rsid w:val="FFFB2C69"/>
    <w:rsid w:val="FFFC2F84"/>
    <w:rsid w:val="FFFD005F"/>
    <w:rsid w:val="FFFD2788"/>
    <w:rsid w:val="FFFD7CB6"/>
    <w:rsid w:val="FFFE91E6"/>
    <w:rsid w:val="FFFED111"/>
    <w:rsid w:val="FFFF229F"/>
    <w:rsid w:val="FFFF3683"/>
    <w:rsid w:val="FFFF3C09"/>
    <w:rsid w:val="FFFF46FE"/>
    <w:rsid w:val="FFFF5A3D"/>
    <w:rsid w:val="FFFF6024"/>
    <w:rsid w:val="FFFF803C"/>
    <w:rsid w:val="FFFF84C0"/>
    <w:rsid w:val="FFFFBE2E"/>
    <w:rsid w:val="FFFFC432"/>
    <w:rsid w:val="FFFFC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0"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qFormat/>
    <w:uiPriority w:val="0"/>
    <w:pPr>
      <w:outlineLvl w:val="2"/>
    </w:pPr>
    <w:rPr>
      <w:rFonts w:hint="eastAsia" w:ascii="宋体" w:hAnsi="宋体"/>
      <w:b/>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2"/>
      <w:ind w:left="110" w:firstLine="639"/>
    </w:pPr>
    <w:rPr>
      <w:rFonts w:ascii="Microsoft JhengHei" w:hAnsi="Microsoft JhengHei" w:eastAsia="Microsoft JhengHei"/>
      <w:sz w:val="32"/>
      <w:szCs w:val="32"/>
    </w:r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6"/>
    <w:qFormat/>
    <w:uiPriority w:val="0"/>
    <w:pPr>
      <w:ind w:left="146" w:firstLine="420" w:firstLineChars="100"/>
    </w:pPr>
    <w:rPr>
      <w:rFonts w:hint="eastAsia" w:ascii="Calibri" w:hAnsi="Calibri"/>
      <w:sz w:val="28"/>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s1"/>
    <w:basedOn w:val="14"/>
    <w:qFormat/>
    <w:uiPriority w:val="0"/>
    <w:rPr>
      <w:rFonts w:ascii="Helvetica Neue" w:hAnsi="Helvetica Neue" w:eastAsia="Helvetica Neue" w:cs="Helvetica Neue"/>
      <w:sz w:val="28"/>
      <w:szCs w:val="28"/>
    </w:rPr>
  </w:style>
  <w:style w:type="character" w:customStyle="1" w:styleId="18">
    <w:name w:val="s2"/>
    <w:basedOn w:val="14"/>
    <w:qFormat/>
    <w:uiPriority w:val="0"/>
    <w:rPr>
      <w:rFonts w:ascii="Helvetica Neue" w:hAnsi="Helvetica Neue" w:eastAsia="Helvetica Neue" w:cs="Helvetica Neue"/>
      <w:sz w:val="24"/>
      <w:szCs w:val="24"/>
    </w:rPr>
  </w:style>
  <w:style w:type="paragraph" w:styleId="19">
    <w:name w:val="List Paragraph"/>
    <w:basedOn w:val="1"/>
    <w:qFormat/>
    <w:uiPriority w:val="99"/>
    <w:pPr>
      <w:ind w:firstLine="420" w:firstLineChars="200"/>
    </w:pPr>
    <w:rPr>
      <w:rFonts w:ascii="Calibri" w:hAnsi="Calibri"/>
    </w:rPr>
  </w:style>
  <w:style w:type="character" w:customStyle="1" w:styleId="20">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报告标题"/>
    <w:basedOn w:val="23"/>
    <w:qFormat/>
    <w:uiPriority w:val="0"/>
    <w:pPr>
      <w:ind w:firstLine="0" w:firstLineChars="0"/>
      <w:jc w:val="center"/>
    </w:pPr>
    <w:rPr>
      <w:rFonts w:eastAsia="方正小标宋简体"/>
      <w:sz w:val="44"/>
    </w:rPr>
  </w:style>
  <w:style w:type="paragraph" w:customStyle="1" w:styleId="23">
    <w:name w:val="报告（三号）——正文"/>
    <w:basedOn w:val="1"/>
    <w:qFormat/>
    <w:uiPriority w:val="0"/>
    <w:pPr>
      <w:spacing w:line="560" w:lineRule="exact"/>
      <w:ind w:firstLine="200" w:firstLineChars="200"/>
    </w:pPr>
    <w:rPr>
      <w:rFonts w:ascii="Times New Roman" w:hAnsi="Times New Roman" w:eastAsia="仿宋_GB2312" w:cs="Times New Roman (正文 CS 字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3073</Words>
  <Characters>3193</Characters>
  <Lines>30</Lines>
  <Paragraphs>8</Paragraphs>
  <TotalTime>10</TotalTime>
  <ScaleCrop>false</ScaleCrop>
  <LinksUpToDate>false</LinksUpToDate>
  <CharactersWithSpaces>3232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2025-05-12T15:25:00Z</dcterms:created>
  <dc:creator>苏由页</dc:creator>
  <cp:lastModifiedBy>wangchunyu</cp:lastModifiedBy>
  <cp:lastPrinted>2025-11-18T09:05:00Z</cp:lastPrinted>
  <dcterms:modified xsi:type="dcterms:W3CDTF">2025-11-19T06:50:15Z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8676D5F9C8364D3288670386D9B9157C_13</vt:lpwstr>
  </property>
  <property fmtid="{D5CDD505-2E9C-101B-9397-08002B2CF9AE}" pid="4" name="KSOTemplateDocerSaveRecord">
    <vt:lpwstr>eyJoZGlkIjoiODkyMWI5ZDZiMDE5YmYxNzQ3ZDg1OWJiYTE2NGY2NDMiLCJ1c2VySWQiOiIxMDA0MTQzMTk4In0=</vt:lpwstr>
  </property>
</Properties>
</file>