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仿宋_GB2312"/>
          <w:bCs/>
          <w:sz w:val="44"/>
          <w:szCs w:val="44"/>
        </w:rPr>
      </w:pPr>
    </w:p>
    <w:p>
      <w:pPr>
        <w:jc w:val="center"/>
        <w:rPr>
          <w:rFonts w:ascii="方正小标宋简体" w:hAnsi="Times New Roman" w:eastAsia="方正小标宋简体" w:cs="仿宋_GB2312"/>
          <w:bCs/>
          <w:sz w:val="44"/>
          <w:szCs w:val="44"/>
        </w:rPr>
      </w:pPr>
      <w:r>
        <w:rPr>
          <w:rFonts w:hint="eastAsia" w:ascii="方正小标宋简体" w:hAnsi="Times New Roman" w:eastAsia="方正小标宋简体" w:cs="仿宋_GB2312"/>
          <w:bCs/>
          <w:sz w:val="44"/>
          <w:szCs w:val="44"/>
        </w:rPr>
        <w:t>天津市滨海新区大港医院职责目录</w:t>
      </w:r>
    </w:p>
    <w:tbl>
      <w:tblPr>
        <w:tblStyle w:val="8"/>
        <w:tblW w:w="10280" w:type="dxa"/>
        <w:tblInd w:w="93" w:type="dxa"/>
        <w:tblLayout w:type="autofit"/>
        <w:tblCellMar>
          <w:top w:w="0" w:type="dxa"/>
          <w:left w:w="108" w:type="dxa"/>
          <w:bottom w:w="0" w:type="dxa"/>
          <w:right w:w="108" w:type="dxa"/>
        </w:tblCellMar>
      </w:tblPr>
      <w:tblGrid>
        <w:gridCol w:w="1080"/>
        <w:gridCol w:w="1080"/>
        <w:gridCol w:w="2160"/>
        <w:gridCol w:w="4160"/>
        <w:gridCol w:w="1800"/>
      </w:tblGrid>
      <w:tr>
        <w:tblPrEx>
          <w:tblCellMar>
            <w:top w:w="0" w:type="dxa"/>
            <w:left w:w="108" w:type="dxa"/>
            <w:bottom w:w="0" w:type="dxa"/>
            <w:right w:w="108" w:type="dxa"/>
          </w:tblCellMar>
        </w:tblPrEx>
        <w:trPr>
          <w:trHeight w:val="284" w:hRule="exact"/>
        </w:trPr>
        <w:tc>
          <w:tcPr>
            <w:tcW w:w="10280" w:type="dxa"/>
            <w:gridSpan w:val="5"/>
            <w:tcBorders>
              <w:top w:val="nil"/>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8"/>
                <w:szCs w:val="28"/>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794" w:hRule="exac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主要</w:t>
            </w:r>
          </w:p>
        </w:tc>
        <w:tc>
          <w:tcPr>
            <w:tcW w:w="812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职责事项</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职责</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页码</w:t>
            </w:r>
          </w:p>
        </w:tc>
      </w:tr>
      <w:tr>
        <w:tblPrEx>
          <w:tblCellMar>
            <w:top w:w="0" w:type="dxa"/>
            <w:left w:w="108" w:type="dxa"/>
            <w:bottom w:w="0" w:type="dxa"/>
            <w:right w:w="108" w:type="dxa"/>
          </w:tblCellMar>
        </w:tblPrEx>
        <w:trPr>
          <w:trHeight w:val="794" w:hRule="exact"/>
        </w:trPr>
        <w:tc>
          <w:tcPr>
            <w:tcW w:w="1080"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80"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便民服务 　</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开具医学出生证明</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开具死亡证明</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开具结核病学生休学复学诊断</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开具医学诊断证明书</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trHeight w:val="794" w:hRule="exac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医师资格证考试　</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医师资格考试报名资格初审</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开具医师资格考试试用期证明</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r>
      <w:tr>
        <w:tblPrEx>
          <w:tblCellMar>
            <w:top w:w="0" w:type="dxa"/>
            <w:left w:w="108" w:type="dxa"/>
            <w:bottom w:w="0" w:type="dxa"/>
            <w:right w:w="108" w:type="dxa"/>
          </w:tblCellMar>
        </w:tblPrEx>
        <w:trPr>
          <w:trHeight w:val="967"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为取得中国医学学历的外籍人员参加中国医师资格考试试用期考试证明</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9-10</w:t>
            </w:r>
          </w:p>
        </w:tc>
      </w:tr>
      <w:tr>
        <w:tblPrEx>
          <w:tblCellMar>
            <w:top w:w="0" w:type="dxa"/>
            <w:left w:w="108" w:type="dxa"/>
            <w:bottom w:w="0" w:type="dxa"/>
            <w:right w:w="108" w:type="dxa"/>
          </w:tblCellMar>
        </w:tblPrEx>
        <w:trPr>
          <w:trHeight w:val="1020"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为取得内地医学学历的香港和澳门地区人员参加内地医师资格考试试用期考试证明</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11-12</w:t>
            </w:r>
          </w:p>
        </w:tc>
      </w:tr>
      <w:tr>
        <w:tblPrEx>
          <w:tblCellMar>
            <w:top w:w="0" w:type="dxa"/>
            <w:left w:w="108" w:type="dxa"/>
            <w:bottom w:w="0" w:type="dxa"/>
            <w:right w:w="108" w:type="dxa"/>
          </w:tblCellMar>
        </w:tblPrEx>
        <w:trPr>
          <w:trHeight w:val="968"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为取得大陆医学学历的台湾地区人员参加大陆医师资格考试试用期考试证明</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13-14</w:t>
            </w:r>
          </w:p>
        </w:tc>
      </w:tr>
      <w:tr>
        <w:tblPrEx>
          <w:tblCellMar>
            <w:top w:w="0" w:type="dxa"/>
            <w:left w:w="108" w:type="dxa"/>
            <w:bottom w:w="0" w:type="dxa"/>
            <w:right w:w="108" w:type="dxa"/>
          </w:tblCellMar>
        </w:tblPrEx>
        <w:trPr>
          <w:trHeight w:val="794" w:hRule="exac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向上级主管部门汇报</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卫统表上报</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传染病疫情报告</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416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各项监测报表上报</w:t>
            </w:r>
          </w:p>
        </w:tc>
        <w:tc>
          <w:tcPr>
            <w:tcW w:w="1800" w:type="dxa"/>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r>
      <w:tr>
        <w:tblPrEx>
          <w:tblCellMar>
            <w:top w:w="0" w:type="dxa"/>
            <w:left w:w="108" w:type="dxa"/>
            <w:bottom w:w="0" w:type="dxa"/>
            <w:right w:w="108" w:type="dxa"/>
          </w:tblCellMar>
        </w:tblPrEx>
        <w:trPr>
          <w:trHeight w:val="1338" w:hRule="exact"/>
        </w:trPr>
        <w:tc>
          <w:tcPr>
            <w:tcW w:w="1080" w:type="dxa"/>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8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院务公开</w:t>
            </w:r>
          </w:p>
        </w:tc>
        <w:tc>
          <w:tcPr>
            <w:tcW w:w="216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416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院务公开</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r>
      <w:tr>
        <w:tblPrEx>
          <w:tblCellMar>
            <w:top w:w="0" w:type="dxa"/>
            <w:left w:w="108" w:type="dxa"/>
            <w:bottom w:w="0" w:type="dxa"/>
            <w:right w:w="108" w:type="dxa"/>
          </w:tblCellMar>
        </w:tblPrEx>
        <w:trPr>
          <w:trHeight w:val="878" w:hRule="exact"/>
        </w:trPr>
        <w:tc>
          <w:tcPr>
            <w:tcW w:w="1080" w:type="dxa"/>
            <w:vMerge w:val="restart"/>
            <w:tcBorders>
              <w:top w:val="single" w:color="auto" w:sz="4"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080" w:type="dxa"/>
            <w:vMerge w:val="restart"/>
            <w:tcBorders>
              <w:top w:val="single" w:color="auto" w:sz="4"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疾病应急　</w:t>
            </w:r>
          </w:p>
        </w:tc>
        <w:tc>
          <w:tcPr>
            <w:tcW w:w="2160"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416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结核病政府减免审核和发放</w:t>
            </w:r>
          </w:p>
        </w:tc>
        <w:tc>
          <w:tcPr>
            <w:tcW w:w="1800"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r>
      <w:tr>
        <w:tblPrEx>
          <w:tblCellMar>
            <w:top w:w="0" w:type="dxa"/>
            <w:left w:w="108" w:type="dxa"/>
            <w:bottom w:w="0" w:type="dxa"/>
            <w:right w:w="108" w:type="dxa"/>
          </w:tblCellMar>
        </w:tblPrEx>
        <w:trPr>
          <w:trHeight w:val="833" w:hRule="exact"/>
        </w:trPr>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突发事件的救援</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845" w:hRule="exact"/>
        </w:trPr>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病媒生物防治</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r>
      <w:tr>
        <w:tblPrEx>
          <w:tblCellMar>
            <w:top w:w="0" w:type="dxa"/>
            <w:left w:w="108" w:type="dxa"/>
            <w:bottom w:w="0" w:type="dxa"/>
            <w:right w:w="108" w:type="dxa"/>
          </w:tblCellMar>
        </w:tblPrEx>
        <w:trPr>
          <w:trHeight w:val="857" w:hRule="exact"/>
        </w:trPr>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nil"/>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疾病应急救助基金申请</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tblPrEx>
          <w:tblCellMar>
            <w:top w:w="0" w:type="dxa"/>
            <w:left w:w="108" w:type="dxa"/>
            <w:bottom w:w="0" w:type="dxa"/>
            <w:right w:w="108" w:type="dxa"/>
          </w:tblCellMar>
        </w:tblPrEx>
        <w:trPr>
          <w:trHeight w:val="794" w:hRule="exac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080" w:type="dxa"/>
            <w:vMerge w:val="restart"/>
            <w:tcBorders>
              <w:top w:val="single" w:color="auto" w:sz="8" w:space="0"/>
              <w:left w:val="nil"/>
              <w:bottom w:val="single" w:color="000000"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医疗服务</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诊疗服务</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护理服务</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检验、放射、病理等辅助学科的服务</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复印、复制客观病历</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r>
      <w:tr>
        <w:tblPrEx>
          <w:tblCellMar>
            <w:top w:w="0" w:type="dxa"/>
            <w:left w:w="108" w:type="dxa"/>
            <w:bottom w:w="0" w:type="dxa"/>
            <w:right w:w="108" w:type="dxa"/>
          </w:tblCellMar>
        </w:tblPrEx>
        <w:trPr>
          <w:trHeight w:val="1166"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公安、司法、人力资源社会保障、保险以及负责医疗事故技术鉴定的部门审核、查阅或者复制病历资料</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27-28</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住院病历的封存和启封</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29-30</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尸检</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义诊</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新生儿预防接种</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宣传和教育接种</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r>
      <w:tr>
        <w:tblPrEx>
          <w:tblCellMar>
            <w:top w:w="0" w:type="dxa"/>
            <w:left w:w="108" w:type="dxa"/>
            <w:bottom w:w="0" w:type="dxa"/>
            <w:right w:w="108" w:type="dxa"/>
          </w:tblCellMar>
        </w:tblPrEx>
        <w:trPr>
          <w:trHeight w:val="1442" w:hRule="exact"/>
        </w:trPr>
        <w:tc>
          <w:tcPr>
            <w:tcW w:w="1080"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080" w:type="dxa"/>
            <w:vMerge w:val="restart"/>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实习进修医生管理　</w:t>
            </w:r>
          </w:p>
        </w:tc>
        <w:tc>
          <w:tcPr>
            <w:tcW w:w="2160" w:type="dxa"/>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w:t>
            </w:r>
          </w:p>
        </w:tc>
        <w:tc>
          <w:tcPr>
            <w:tcW w:w="416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实习医生管理</w:t>
            </w:r>
          </w:p>
        </w:tc>
        <w:tc>
          <w:tcPr>
            <w:tcW w:w="1800" w:type="dxa"/>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r>
      <w:tr>
        <w:tblPrEx>
          <w:tblCellMar>
            <w:top w:w="0" w:type="dxa"/>
            <w:left w:w="108" w:type="dxa"/>
            <w:bottom w:w="0" w:type="dxa"/>
            <w:right w:w="108" w:type="dxa"/>
          </w:tblCellMar>
        </w:tblPrEx>
        <w:trPr>
          <w:trHeight w:val="1161" w:hRule="exact"/>
        </w:trPr>
        <w:tc>
          <w:tcPr>
            <w:tcW w:w="108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416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进修医师管理</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r>
      <w:tr>
        <w:tblPrEx>
          <w:tblCellMar>
            <w:top w:w="0" w:type="dxa"/>
            <w:left w:w="108" w:type="dxa"/>
            <w:bottom w:w="0" w:type="dxa"/>
            <w:right w:w="108" w:type="dxa"/>
          </w:tblCellMar>
        </w:tblPrEx>
        <w:trPr>
          <w:trHeight w:val="736" w:hRule="exact"/>
        </w:trPr>
        <w:tc>
          <w:tcPr>
            <w:tcW w:w="10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0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物品采购与报废</w:t>
            </w:r>
          </w:p>
        </w:tc>
        <w:tc>
          <w:tcPr>
            <w:tcW w:w="2160"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416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药品采购管理</w:t>
            </w:r>
          </w:p>
        </w:tc>
        <w:tc>
          <w:tcPr>
            <w:tcW w:w="1800"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医疗设备采购管理</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非医疗设备采购</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医疗设备报废</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非医疗设备报废</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r>
      <w:tr>
        <w:tblPrEx>
          <w:tblCellMar>
            <w:top w:w="0" w:type="dxa"/>
            <w:left w:w="108" w:type="dxa"/>
            <w:bottom w:w="0" w:type="dxa"/>
            <w:right w:w="108" w:type="dxa"/>
          </w:tblCellMar>
        </w:tblPrEx>
        <w:trPr>
          <w:trHeight w:val="794" w:hRule="exact"/>
        </w:trPr>
        <w:tc>
          <w:tcPr>
            <w:tcW w:w="1080"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080"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投诉与行风建设　</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医疗投诉处理</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42-43</w:t>
            </w:r>
          </w:p>
        </w:tc>
      </w:tr>
      <w:tr>
        <w:tblPrEx>
          <w:tblCellMar>
            <w:top w:w="0" w:type="dxa"/>
            <w:left w:w="108" w:type="dxa"/>
            <w:bottom w:w="0" w:type="dxa"/>
            <w:right w:w="108" w:type="dxa"/>
          </w:tblCellMar>
        </w:tblPrEx>
        <w:trPr>
          <w:trHeight w:val="794" w:hRule="exact"/>
        </w:trPr>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行风投诉处理</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r>
      <w:tr>
        <w:tblPrEx>
          <w:tblCellMar>
            <w:top w:w="0" w:type="dxa"/>
            <w:left w:w="108" w:type="dxa"/>
            <w:bottom w:w="0" w:type="dxa"/>
            <w:right w:w="108" w:type="dxa"/>
          </w:tblCellMar>
        </w:tblPrEx>
        <w:trPr>
          <w:trHeight w:val="794" w:hRule="exac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医保管理</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医保患者结算</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新增医保备案项目的申报</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10.3</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参保人员住院资格确认书登记和转诊转院</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异地新农合联网结算</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r>
      <w:tr>
        <w:tblPrEx>
          <w:tblCellMar>
            <w:top w:w="0" w:type="dxa"/>
            <w:left w:w="108" w:type="dxa"/>
            <w:bottom w:w="0" w:type="dxa"/>
            <w:right w:w="108" w:type="dxa"/>
          </w:tblCellMar>
        </w:tblPrEx>
        <w:trPr>
          <w:trHeight w:val="794"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异地医保联网结算</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r>
      <w:tr>
        <w:tblPrEx>
          <w:tblCellMar>
            <w:top w:w="0" w:type="dxa"/>
            <w:left w:w="108" w:type="dxa"/>
            <w:bottom w:w="0" w:type="dxa"/>
            <w:right w:w="108" w:type="dxa"/>
          </w:tblCellMar>
        </w:tblPrEx>
        <w:trPr>
          <w:trHeight w:val="602" w:hRule="exac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门特登记</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r>
      <w:tr>
        <w:tblPrEx>
          <w:tblCellMar>
            <w:top w:w="0" w:type="dxa"/>
            <w:left w:w="108" w:type="dxa"/>
            <w:bottom w:w="0" w:type="dxa"/>
            <w:right w:w="108" w:type="dxa"/>
          </w:tblCellMar>
        </w:tblPrEx>
        <w:trPr>
          <w:trHeight w:val="794" w:hRule="exact"/>
        </w:trPr>
        <w:tc>
          <w:tcPr>
            <w:tcW w:w="1080"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药品管理　</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药品采购调剂发放</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r>
      <w:tr>
        <w:tblPrEx>
          <w:tblCellMar>
            <w:top w:w="0" w:type="dxa"/>
            <w:left w:w="108" w:type="dxa"/>
            <w:bottom w:w="0" w:type="dxa"/>
            <w:right w:w="108" w:type="dxa"/>
          </w:tblCellMar>
        </w:tblPrEx>
        <w:trPr>
          <w:trHeight w:val="794" w:hRule="exact"/>
        </w:trPr>
        <w:tc>
          <w:tcPr>
            <w:tcW w:w="1080"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080"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转诊管理　</w:t>
            </w: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接受外院转诊</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r>
      <w:tr>
        <w:tblPrEx>
          <w:tblCellMar>
            <w:top w:w="0" w:type="dxa"/>
            <w:left w:w="108" w:type="dxa"/>
            <w:bottom w:w="0" w:type="dxa"/>
            <w:right w:w="108" w:type="dxa"/>
          </w:tblCellMar>
        </w:tblPrEx>
        <w:trPr>
          <w:trHeight w:val="676" w:hRule="exact"/>
        </w:trPr>
        <w:tc>
          <w:tcPr>
            <w:tcW w:w="1080"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1080"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21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12.2</w:t>
            </w:r>
          </w:p>
        </w:tc>
        <w:tc>
          <w:tcPr>
            <w:tcW w:w="41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向外院转诊</w:t>
            </w:r>
          </w:p>
        </w:tc>
        <w:tc>
          <w:tcPr>
            <w:tcW w:w="180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r>
      <w:tr>
        <w:tblPrEx>
          <w:tblCellMar>
            <w:top w:w="0" w:type="dxa"/>
            <w:left w:w="108" w:type="dxa"/>
            <w:bottom w:w="0" w:type="dxa"/>
            <w:right w:w="108" w:type="dxa"/>
          </w:tblCellMar>
        </w:tblPrEx>
        <w:trPr>
          <w:trHeight w:val="997" w:hRule="exact"/>
        </w:trPr>
        <w:tc>
          <w:tcPr>
            <w:tcW w:w="1080" w:type="dxa"/>
            <w:tcBorders>
              <w:top w:val="single" w:color="auto" w:sz="8" w:space="0"/>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08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控烟巡查劝阻和宣教</w:t>
            </w:r>
          </w:p>
        </w:tc>
        <w:tc>
          <w:tcPr>
            <w:tcW w:w="2160" w:type="dxa"/>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13.1</w:t>
            </w:r>
          </w:p>
        </w:tc>
        <w:tc>
          <w:tcPr>
            <w:tcW w:w="416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控烟巡查劝阻和宣教</w:t>
            </w:r>
          </w:p>
        </w:tc>
        <w:tc>
          <w:tcPr>
            <w:tcW w:w="1800" w:type="dxa"/>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r>
      <w:tr>
        <w:tblPrEx>
          <w:tblCellMar>
            <w:top w:w="0" w:type="dxa"/>
            <w:left w:w="108" w:type="dxa"/>
            <w:bottom w:w="0" w:type="dxa"/>
            <w:right w:w="108" w:type="dxa"/>
          </w:tblCellMar>
        </w:tblPrEx>
        <w:trPr>
          <w:trHeight w:val="1139" w:hRule="exact"/>
        </w:trPr>
        <w:tc>
          <w:tcPr>
            <w:tcW w:w="1080" w:type="dxa"/>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08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医院感染管理</w:t>
            </w:r>
          </w:p>
        </w:tc>
        <w:tc>
          <w:tcPr>
            <w:tcW w:w="216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w:t>
            </w:r>
          </w:p>
        </w:tc>
        <w:tc>
          <w:tcPr>
            <w:tcW w:w="416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医院感染管理</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r>
    </w:tbl>
    <w:p>
      <w:pPr>
        <w:widowControl/>
        <w:jc w:val="center"/>
        <w:rPr>
          <w:rFonts w:ascii="宋体" w:hAnsi="宋体" w:eastAsia="宋体" w:cs="宋体"/>
          <w:color w:val="000000"/>
          <w:kern w:val="0"/>
          <w:sz w:val="18"/>
          <w:szCs w:val="18"/>
        </w:rPr>
        <w:sectPr>
          <w:footerReference r:id="rId3" w:type="default"/>
          <w:pgSz w:w="11906" w:h="16838"/>
          <w:pgMar w:top="720" w:right="720" w:bottom="720" w:left="720" w:header="851" w:footer="992" w:gutter="0"/>
          <w:cols w:space="425" w:num="1"/>
          <w:docGrid w:type="lines" w:linePitch="312" w:charSpace="0"/>
        </w:sectPr>
      </w:pPr>
    </w:p>
    <w:p/>
    <w:p/>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开具医学出生证明信息表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1.1</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开具医学出生证明</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1.中华人民共和国母婴保健法（中华人民共和国主席令第33号）第二十三条</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2.《卫生部关于进一步加强出生证明管理的通知》（妇卫社发〔2009〕96号）。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3.《关于启用和规范管理新版出生医学证明的通知》（国卫幼发〔2013〕52号）</w:t>
            </w:r>
          </w:p>
        </w:tc>
      </w:tr>
      <w:tr>
        <w:tblPrEx>
          <w:tblCellMar>
            <w:top w:w="0" w:type="dxa"/>
            <w:left w:w="108" w:type="dxa"/>
            <w:bottom w:w="0" w:type="dxa"/>
            <w:right w:w="108" w:type="dxa"/>
          </w:tblCellMar>
        </w:tblPrEx>
        <w:trPr>
          <w:trHeight w:val="592"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天津市滨海新区大港医院医务科和预防保健科</w:t>
            </w:r>
          </w:p>
        </w:tc>
      </w:tr>
    </w:tbl>
    <w:p>
      <w:pPr>
        <w:widowControl/>
        <w:jc w:val="center"/>
        <w:rPr>
          <w:rFonts w:ascii="华文仿宋" w:hAnsi="华文仿宋" w:eastAsia="华文仿宋" w:cs="宋体"/>
          <w:kern w:val="0"/>
          <w:sz w:val="28"/>
          <w:szCs w:val="28"/>
        </w:rPr>
        <w:sectPr>
          <w:footerReference r:id="rId4" w:type="default"/>
          <w:pgSz w:w="11906" w:h="16838"/>
          <w:pgMar w:top="720" w:right="720" w:bottom="720" w:left="720" w:header="851" w:footer="992" w:gutter="0"/>
          <w:pgNumType w:start="1"/>
          <w:cols w:space="425" w:num="1"/>
          <w:docGrid w:type="lines" w:linePitch="312" w:charSpace="0"/>
        </w:sectP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预防保健科为主，医务科协助</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w:t>
            </w:r>
            <w:r>
              <w:rPr>
                <w:rFonts w:hint="eastAsia" w:ascii="华文仿宋" w:hAnsi="华文仿宋" w:eastAsia="华文仿宋" w:cs="宋体"/>
                <w:color w:val="0000FF"/>
                <w:kern w:val="0"/>
                <w:sz w:val="28"/>
                <w:szCs w:val="28"/>
              </w:rPr>
              <w:t>预防保健科专职人员采集产妇信息填写出生医学调查表，开具医学出生证明</w:t>
            </w:r>
            <w:r>
              <w:rPr>
                <w:rFonts w:hint="eastAsia" w:ascii="华文仿宋" w:hAnsi="华文仿宋" w:eastAsia="华文仿宋" w:cs="宋体"/>
                <w:kern w:val="0"/>
                <w:sz w:val="28"/>
                <w:szCs w:val="28"/>
              </w:rPr>
              <w:t>。2.预防保健科专职人员进行复核、盖章。</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 产妇在本单位妇产科生产 </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 凭新生儿父母双方身份证原件及复印件。</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 确定婴儿性别及姓名。</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96"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color w:val="auto"/>
                <w:kern w:val="0"/>
                <w:sz w:val="36"/>
                <w:szCs w:val="36"/>
              </w:rPr>
            </w:pPr>
            <w:r>
              <w:rPr>
                <w:rFonts w:hint="eastAsia" w:ascii="华文仿宋" w:hAnsi="华文仿宋" w:eastAsia="华文仿宋" w:cs="宋体"/>
                <w:color w:val="auto"/>
                <w:kern w:val="0"/>
                <w:sz w:val="36"/>
                <w:szCs w:val="36"/>
              </w:rPr>
              <w:t>开具死亡证明信息表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1.2</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开具死亡证明</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numPr>
                <w:ilvl w:val="0"/>
                <w:numId w:val="1"/>
              </w:numPr>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国卫规划发〔2013〕57号 关于进一步规范人口死亡医学证明和信息登记管理工作的通知</w:t>
            </w:r>
          </w:p>
          <w:p>
            <w:pPr>
              <w:widowControl/>
              <w:numPr>
                <w:ilvl w:val="0"/>
                <w:numId w:val="1"/>
              </w:numPr>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国卫办规划发〔2014〕68号 国家卫计委办公厅关于印发认可死亡信息登记管理规范（试行）的通知</w:t>
            </w:r>
            <w:r>
              <w:rPr>
                <w:rFonts w:hint="eastAsia" w:ascii="华文仿宋" w:hAnsi="华文仿宋" w:eastAsia="华文仿宋" w:cs="宋体"/>
                <w:color w:val="auto"/>
                <w:kern w:val="0"/>
                <w:sz w:val="28"/>
                <w:szCs w:val="28"/>
              </w:rPr>
              <w:br w:type="textWrapping"/>
            </w:r>
            <w:r>
              <w:rPr>
                <w:rFonts w:hint="eastAsia" w:ascii="华文仿宋" w:hAnsi="华文仿宋" w:eastAsia="华文仿宋" w:cs="宋体"/>
                <w:color w:val="auto"/>
                <w:kern w:val="0"/>
                <w:sz w:val="28"/>
                <w:szCs w:val="28"/>
              </w:rPr>
              <w:t>3.津卫办〔2014〕7号 市卫生局关于印发天津市认可死亡信息登记管理规范的通知</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天津市滨海新区大港医院预防保健科和医务科</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预防保健科为主，医务科协助。</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1.院内死亡者，签发《死亡证》时，由死者第一顺序继承人前来办理。2.由救治医师填写。3.家属确认填写无误后签字。4.预防保健科盖章，网上直报</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签发《死亡证》由死者第一顺位继承人或者委托人（委托人需提供委托证明）携带死者的户口本、身份证及本人身份证前来办理。由负责医师或者接诊执业医师签发。</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电话：022-63109388</w:t>
            </w:r>
            <w:r>
              <w:rPr>
                <w:rFonts w:hint="eastAsia" w:ascii="华文仿宋" w:hAnsi="华文仿宋" w:eastAsia="华文仿宋" w:cs="宋体"/>
                <w:color w:val="auto"/>
                <w:kern w:val="0"/>
                <w:sz w:val="28"/>
                <w:szCs w:val="28"/>
              </w:rPr>
              <w:br w:type="textWrapping"/>
            </w:r>
            <w:r>
              <w:rPr>
                <w:rFonts w:hint="eastAsia" w:ascii="华文仿宋" w:hAnsi="华文仿宋" w:eastAsia="华文仿宋" w:cs="宋体"/>
                <w:color w:val="auto"/>
                <w:kern w:val="0"/>
                <w:sz w:val="28"/>
                <w:szCs w:val="28"/>
              </w:rPr>
              <w:t>地址：天津市滨海新区大港南环路1200号</w:t>
            </w:r>
            <w:r>
              <w:rPr>
                <w:rFonts w:hint="eastAsia" w:ascii="华文仿宋" w:hAnsi="华文仿宋" w:eastAsia="华文仿宋" w:cs="宋体"/>
                <w:color w:val="auto"/>
                <w:kern w:val="0"/>
                <w:sz w:val="28"/>
                <w:szCs w:val="28"/>
              </w:rPr>
              <w:br w:type="textWrapping"/>
            </w:r>
            <w:r>
              <w:rPr>
                <w:rFonts w:hint="eastAsia" w:ascii="华文仿宋" w:hAnsi="华文仿宋" w:eastAsia="华文仿宋" w:cs="宋体"/>
                <w:color w:val="auto"/>
                <w:kern w:val="0"/>
                <w:sz w:val="28"/>
                <w:szCs w:val="28"/>
              </w:rPr>
              <w:t>电子邮箱：tjsdghospital@sina.com</w:t>
            </w:r>
          </w:p>
        </w:tc>
      </w:tr>
    </w:tbl>
    <w:p/>
    <w:p/>
    <w:p/>
    <w:p>
      <w:pPr>
        <w:jc w:val="center"/>
      </w:pPr>
    </w:p>
    <w:p/>
    <w:p/>
    <w:p/>
    <w:p/>
    <w:p/>
    <w:p/>
    <w:p/>
    <w:p/>
    <w:p/>
    <w:p/>
    <w:p/>
    <w:p/>
    <w:p/>
    <w:p/>
    <w:p/>
    <w:p/>
    <w:p/>
    <w:p/>
    <w:p/>
    <w:p/>
    <w:p/>
    <w:p/>
    <w:p/>
    <w:p/>
    <w:p/>
    <w:p/>
    <w:p/>
    <w:p/>
    <w:p/>
    <w:p/>
    <w:p/>
    <w:p/>
    <w:p/>
    <w:p/>
    <w:p/>
    <w:p/>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开具结核病学生休学复学诊断信息表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1.3</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开具结核病学生休学复学诊断</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津卫疾〔2010〕459号</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天津市滨海新区大港医院医务科、感染性疾病科</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医务科审核、存档诊断证明；感染性疾病科开具诊断证明</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结核病学生休学复学诊断审核并盖章</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负责审核休学、复学证明信息是否填写完整，是否由医院授权医师审核签字，经审核后确认盖章，并登记、留存证明复印件，存档。</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tbl>
      <w:tblPr>
        <w:tblStyle w:val="8"/>
        <w:tblW w:w="5000" w:type="pct"/>
        <w:jc w:val="center"/>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585" w:hRule="atLeast"/>
          <w:jc w:val="center"/>
        </w:trPr>
        <w:tc>
          <w:tcPr>
            <w:tcW w:w="5000" w:type="pct"/>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开具医学诊断证明书信息表</w:t>
            </w:r>
          </w:p>
        </w:tc>
      </w:tr>
      <w:tr>
        <w:tblPrEx>
          <w:tblCellMar>
            <w:top w:w="0" w:type="dxa"/>
            <w:left w:w="108" w:type="dxa"/>
            <w:bottom w:w="0" w:type="dxa"/>
            <w:right w:w="108" w:type="dxa"/>
          </w:tblCellMar>
        </w:tblPrEx>
        <w:trPr>
          <w:trHeight w:val="478" w:hRule="atLeast"/>
          <w:jc w:val="center"/>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1.3</w:t>
            </w:r>
          </w:p>
        </w:tc>
      </w:tr>
      <w:tr>
        <w:tblPrEx>
          <w:tblCellMar>
            <w:top w:w="0" w:type="dxa"/>
            <w:left w:w="108" w:type="dxa"/>
            <w:bottom w:w="0" w:type="dxa"/>
            <w:right w:w="108" w:type="dxa"/>
          </w:tblCellMar>
        </w:tblPrEx>
        <w:trPr>
          <w:trHeight w:val="401" w:hRule="atLeast"/>
          <w:jc w:val="center"/>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开具医学诊断证明书</w:t>
            </w:r>
          </w:p>
        </w:tc>
      </w:tr>
      <w:tr>
        <w:tblPrEx>
          <w:tblCellMar>
            <w:top w:w="0" w:type="dxa"/>
            <w:left w:w="108" w:type="dxa"/>
            <w:bottom w:w="0" w:type="dxa"/>
            <w:right w:w="108" w:type="dxa"/>
          </w:tblCellMar>
        </w:tblPrEx>
        <w:trPr>
          <w:trHeight w:val="7145" w:hRule="atLeast"/>
          <w:jc w:val="center"/>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津卫医〔2008〕387号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第四条医师开具的诊断证明书、休假证明，日期应填写就诊当日，当日盖章有效。原则上，急诊开具病休假时间一般不超过3天，门诊不超1周，慢性病不超过2周，特殊情况不超过1个月。</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第五条 诊断证明、休假证明只证明病人疾病诊断和是否需要病休以及时间或医疗建议，不得出现疗养、免夜班等非临床医学治疗内容，不应提及与医疗不相关的其他处理意见。</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第六条 凡涉及司法办案需要的证明，以及用于因病退休、伤害、残疾、工伤、劳动鉴定、保险索赔、办理低保、生育第二胎等特殊诊断证明，由当事人或家属持公检法、交通管理、劳动保障等相关部门的介绍信，经医院管理部门审核后，由相应科室医师按照相关规定开具诊断证明。</w:t>
            </w:r>
          </w:p>
        </w:tc>
      </w:tr>
      <w:tr>
        <w:tblPrEx>
          <w:tblCellMar>
            <w:top w:w="0" w:type="dxa"/>
            <w:left w:w="108" w:type="dxa"/>
            <w:bottom w:w="0" w:type="dxa"/>
            <w:right w:w="108" w:type="dxa"/>
          </w:tblCellMar>
        </w:tblPrEx>
        <w:trPr>
          <w:trHeight w:val="698" w:hRule="atLeast"/>
          <w:jc w:val="center"/>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天津市滨海新区大港医院医务科、门诊办公室、对应临床科室、</w:t>
            </w:r>
          </w:p>
        </w:tc>
      </w:tr>
      <w:tr>
        <w:tblPrEx>
          <w:tblCellMar>
            <w:top w:w="0" w:type="dxa"/>
            <w:left w:w="108" w:type="dxa"/>
            <w:bottom w:w="0" w:type="dxa"/>
            <w:right w:w="108" w:type="dxa"/>
          </w:tblCellMar>
        </w:tblPrEx>
        <w:trPr>
          <w:trHeight w:val="566" w:hRule="atLeast"/>
          <w:jc w:val="center"/>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医务科制定规范、临床科室医生开证明、门诊办公室审核盖章</w:t>
            </w:r>
          </w:p>
        </w:tc>
      </w:tr>
      <w:tr>
        <w:tblPrEx>
          <w:tblCellMar>
            <w:top w:w="0" w:type="dxa"/>
            <w:left w:w="108" w:type="dxa"/>
            <w:bottom w:w="0" w:type="dxa"/>
            <w:right w:w="108" w:type="dxa"/>
          </w:tblCellMar>
        </w:tblPrEx>
        <w:trPr>
          <w:trHeight w:val="773" w:hRule="atLeast"/>
          <w:jc w:val="center"/>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负责主诊医师根据病情，根据文件规定开具，由门诊办公室盖章</w:t>
            </w:r>
          </w:p>
        </w:tc>
      </w:tr>
      <w:tr>
        <w:tblPrEx>
          <w:tblCellMar>
            <w:top w:w="0" w:type="dxa"/>
            <w:left w:w="108" w:type="dxa"/>
            <w:bottom w:w="0" w:type="dxa"/>
            <w:right w:w="108" w:type="dxa"/>
          </w:tblCellMar>
        </w:tblPrEx>
        <w:trPr>
          <w:trHeight w:val="352" w:hRule="atLeast"/>
          <w:jc w:val="center"/>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需要患者本人及相关检查资料、介绍信</w:t>
            </w:r>
          </w:p>
        </w:tc>
      </w:tr>
      <w:tr>
        <w:tblPrEx>
          <w:tblCellMar>
            <w:top w:w="0" w:type="dxa"/>
            <w:left w:w="108" w:type="dxa"/>
            <w:bottom w:w="0" w:type="dxa"/>
            <w:right w:w="108" w:type="dxa"/>
          </w:tblCellMar>
        </w:tblPrEx>
        <w:trPr>
          <w:trHeight w:val="645" w:hRule="atLeast"/>
          <w:jc w:val="center"/>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依据津卫医〔2008〕387号执行</w:t>
            </w:r>
          </w:p>
        </w:tc>
      </w:tr>
      <w:tr>
        <w:tblPrEx>
          <w:tblCellMar>
            <w:top w:w="0" w:type="dxa"/>
            <w:left w:w="108" w:type="dxa"/>
            <w:bottom w:w="0" w:type="dxa"/>
            <w:right w:w="108" w:type="dxa"/>
          </w:tblCellMar>
        </w:tblPrEx>
        <w:trPr>
          <w:trHeight w:val="129" w:hRule="atLeast"/>
          <w:jc w:val="center"/>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tbl>
      <w:tblPr>
        <w:tblStyle w:val="8"/>
        <w:tblW w:w="5000" w:type="pct"/>
        <w:tblInd w:w="0" w:type="dxa"/>
        <w:tblLayout w:type="autofit"/>
        <w:tblCellMar>
          <w:top w:w="0" w:type="dxa"/>
          <w:left w:w="108" w:type="dxa"/>
          <w:bottom w:w="0" w:type="dxa"/>
          <w:right w:w="108" w:type="dxa"/>
        </w:tblCellMar>
      </w:tblPr>
      <w:tblGrid>
        <w:gridCol w:w="1525"/>
        <w:gridCol w:w="9157"/>
      </w:tblGrid>
      <w:tr>
        <w:tblPrEx>
          <w:tblCellMar>
            <w:top w:w="0" w:type="dxa"/>
            <w:left w:w="108" w:type="dxa"/>
            <w:bottom w:w="0" w:type="dxa"/>
            <w:right w:w="108" w:type="dxa"/>
          </w:tblCellMar>
        </w:tblPrEx>
        <w:trPr>
          <w:trHeight w:val="585" w:hRule="atLeast"/>
        </w:trPr>
        <w:tc>
          <w:tcPr>
            <w:tcW w:w="5000" w:type="pct"/>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医师资格考试报名资格初审信息表</w:t>
            </w:r>
          </w:p>
        </w:tc>
      </w:tr>
      <w:tr>
        <w:tblPrEx>
          <w:tblCellMar>
            <w:top w:w="0" w:type="dxa"/>
            <w:left w:w="108" w:type="dxa"/>
            <w:bottom w:w="0" w:type="dxa"/>
            <w:right w:w="108" w:type="dxa"/>
          </w:tblCellMar>
        </w:tblPrEx>
        <w:trPr>
          <w:trHeight w:val="585" w:hRule="atLeast"/>
        </w:trPr>
        <w:tc>
          <w:tcPr>
            <w:tcW w:w="71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286"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2.1</w:t>
            </w:r>
          </w:p>
        </w:tc>
      </w:tr>
      <w:tr>
        <w:tblPrEx>
          <w:tblCellMar>
            <w:top w:w="0" w:type="dxa"/>
            <w:left w:w="108" w:type="dxa"/>
            <w:bottom w:w="0" w:type="dxa"/>
            <w:right w:w="108" w:type="dxa"/>
          </w:tblCellMar>
        </w:tblPrEx>
        <w:trPr>
          <w:trHeight w:val="585" w:hRule="atLeast"/>
        </w:trPr>
        <w:tc>
          <w:tcPr>
            <w:tcW w:w="71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286"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医师资格考试报名资格初审</w:t>
            </w:r>
          </w:p>
        </w:tc>
      </w:tr>
      <w:tr>
        <w:tblPrEx>
          <w:tblCellMar>
            <w:top w:w="0" w:type="dxa"/>
            <w:left w:w="108" w:type="dxa"/>
            <w:bottom w:w="0" w:type="dxa"/>
            <w:right w:w="108" w:type="dxa"/>
          </w:tblCellMar>
        </w:tblPrEx>
        <w:trPr>
          <w:trHeight w:val="7784" w:hRule="atLeast"/>
        </w:trPr>
        <w:tc>
          <w:tcPr>
            <w:tcW w:w="71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286" w:type="pct"/>
            <w:tcBorders>
              <w:top w:val="nil"/>
              <w:left w:val="nil"/>
              <w:bottom w:val="single" w:color="auto" w:sz="8" w:space="0"/>
              <w:right w:val="single" w:color="auto" w:sz="8" w:space="0"/>
            </w:tcBorders>
            <w:shd w:val="clear" w:color="auto" w:fill="auto"/>
            <w:vAlign w:val="center"/>
          </w:tcPr>
          <w:p>
            <w:pPr>
              <w:pStyle w:val="6"/>
              <w:shd w:val="clear" w:color="auto" w:fill="FFFFFF"/>
              <w:spacing w:before="0" w:beforeAutospacing="0" w:after="0" w:afterAutospacing="0"/>
              <w:rPr>
                <w:rFonts w:ascii="华文仿宋" w:hAnsi="华文仿宋" w:eastAsia="华文仿宋"/>
                <w:color w:val="auto"/>
                <w:sz w:val="28"/>
                <w:szCs w:val="28"/>
              </w:rPr>
            </w:pPr>
            <w:r>
              <w:rPr>
                <w:rFonts w:hint="eastAsia" w:ascii="华文仿宋" w:hAnsi="华文仿宋" w:eastAsia="华文仿宋"/>
                <w:sz w:val="28"/>
                <w:szCs w:val="28"/>
              </w:rPr>
              <w:t>《医师法》第九条 具有下列条件之一的，可以参加执业医师资格考试：</w:t>
            </w:r>
            <w:r>
              <w:rPr>
                <w:rFonts w:hint="eastAsia" w:ascii="华文仿宋" w:hAnsi="华文仿宋" w:eastAsia="华文仿宋"/>
                <w:sz w:val="28"/>
                <w:szCs w:val="28"/>
              </w:rPr>
              <w:br w:type="textWrapping"/>
            </w:r>
            <w:r>
              <w:rPr>
                <w:rFonts w:hint="eastAsia" w:ascii="华文仿宋" w:hAnsi="华文仿宋" w:eastAsia="华文仿宋"/>
                <w:sz w:val="28"/>
                <w:szCs w:val="28"/>
              </w:rPr>
              <w:t>（一）具有高等学校医学专业本科以上学历，在执业医师指导下，在医疗、预防、保健机构中试用期满一年的；</w:t>
            </w:r>
            <w:r>
              <w:rPr>
                <w:rFonts w:hint="eastAsia" w:ascii="华文仿宋" w:hAnsi="华文仿宋" w:eastAsia="华文仿宋"/>
                <w:sz w:val="28"/>
                <w:szCs w:val="28"/>
              </w:rPr>
              <w:br w:type="textWrapping"/>
            </w:r>
            <w:r>
              <w:rPr>
                <w:rFonts w:hint="eastAsia" w:ascii="华文仿宋" w:hAnsi="华文仿宋" w:eastAsia="华文仿宋"/>
                <w:sz w:val="28"/>
                <w:szCs w:val="28"/>
              </w:rPr>
              <w:t>（二）取得执业助理医师执业证书后，具有高等学校医学专科学历，在医疗、预防、保健机构中工作满二年的；具有中等专业学校医学专业学历，在医疗、预防、保健机构中工作满五年的。</w:t>
            </w:r>
            <w:r>
              <w:rPr>
                <w:rFonts w:hint="eastAsia" w:ascii="华文仿宋" w:hAnsi="华文仿宋" w:eastAsia="华文仿宋"/>
                <w:sz w:val="28"/>
                <w:szCs w:val="28"/>
              </w:rPr>
              <w:br w:type="textWrapping"/>
            </w:r>
            <w:r>
              <w:rPr>
                <w:rFonts w:hint="eastAsia" w:ascii="华文仿宋" w:hAnsi="华文仿宋" w:eastAsia="华文仿宋"/>
                <w:sz w:val="28"/>
                <w:szCs w:val="28"/>
              </w:rPr>
              <w:t>第十条　具有高等学校医学专科学历或者中等专业学校医学专业学历，在执业医师指导下，在医疗、预防、保健机构中试用期满一年的，可以参加执业助理医师资格考试。</w:t>
            </w:r>
            <w:r>
              <w:rPr>
                <w:rFonts w:hint="eastAsia" w:ascii="华文仿宋" w:hAnsi="华文仿宋" w:eastAsia="华文仿宋"/>
                <w:sz w:val="28"/>
                <w:szCs w:val="28"/>
              </w:rPr>
              <w:br w:type="textWrapping"/>
            </w:r>
            <w:r>
              <w:rPr>
                <w:rFonts w:hint="eastAsia" w:ascii="华文仿宋" w:hAnsi="华文仿宋" w:eastAsia="华文仿宋"/>
                <w:color w:val="auto"/>
                <w:sz w:val="28"/>
                <w:szCs w:val="28"/>
              </w:rPr>
              <w:t>第十一条　以师承方式学习中医满三年，或者经多年实践医术确有专长的，经县级以上人民政府卫生健康主管部门委托的中医药专业组织或者医疗卫生机构考核合格并推荐，可以参加中医医师资格考试。</w:t>
            </w:r>
          </w:p>
          <w:p>
            <w:pPr>
              <w:pStyle w:val="6"/>
              <w:shd w:val="clear" w:color="auto" w:fill="FFFFFF"/>
              <w:spacing w:before="0" w:beforeAutospacing="0" w:after="0" w:afterAutospacing="0"/>
              <w:ind w:firstLine="480"/>
              <w:rPr>
                <w:rFonts w:ascii="华文仿宋" w:hAnsi="华文仿宋" w:eastAsia="华文仿宋"/>
                <w:color w:val="auto"/>
                <w:sz w:val="28"/>
                <w:szCs w:val="28"/>
              </w:rPr>
            </w:pPr>
            <w:r>
              <w:rPr>
                <w:rFonts w:hint="eastAsia" w:ascii="华文仿宋" w:hAnsi="华文仿宋" w:eastAsia="华文仿宋"/>
                <w:color w:val="auto"/>
                <w:sz w:val="28"/>
                <w:szCs w:val="28"/>
              </w:rPr>
              <w:t>以师承方式学习中医或者经多年实践，医术确有专长的，由至少二名中医医师推荐，经省级人民政府中医药主管部门组织实践技能和效果考核合格后，即可取得中医医师资格及相应的资格证书。</w:t>
            </w:r>
          </w:p>
          <w:p>
            <w:pPr>
              <w:widowControl/>
              <w:jc w:val="left"/>
              <w:rPr>
                <w:rFonts w:ascii="华文仿宋" w:hAnsi="华文仿宋" w:eastAsia="华文仿宋" w:cs="宋体"/>
                <w:kern w:val="0"/>
                <w:sz w:val="28"/>
                <w:szCs w:val="28"/>
              </w:rPr>
            </w:pPr>
            <w:r>
              <w:rPr>
                <w:rFonts w:hint="eastAsia" w:ascii="华文仿宋" w:hAnsi="华文仿宋" w:eastAsia="华文仿宋"/>
                <w:color w:val="auto"/>
                <w:sz w:val="28"/>
                <w:szCs w:val="28"/>
              </w:rPr>
              <w:t>本条规定的相关考试、考核办法，由国务院中医药主管部门拟订，报国务院卫生健康主管部门审核、发布。</w:t>
            </w:r>
          </w:p>
        </w:tc>
      </w:tr>
      <w:tr>
        <w:tblPrEx>
          <w:tblCellMar>
            <w:top w:w="0" w:type="dxa"/>
            <w:left w:w="108" w:type="dxa"/>
            <w:bottom w:w="0" w:type="dxa"/>
            <w:right w:w="108" w:type="dxa"/>
          </w:tblCellMar>
        </w:tblPrEx>
        <w:trPr>
          <w:trHeight w:val="575" w:hRule="atLeast"/>
        </w:trPr>
        <w:tc>
          <w:tcPr>
            <w:tcW w:w="71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286"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w:t>
            </w:r>
          </w:p>
        </w:tc>
      </w:tr>
      <w:tr>
        <w:tblPrEx>
          <w:tblCellMar>
            <w:top w:w="0" w:type="dxa"/>
            <w:left w:w="108" w:type="dxa"/>
            <w:bottom w:w="0" w:type="dxa"/>
            <w:right w:w="108" w:type="dxa"/>
          </w:tblCellMar>
        </w:tblPrEx>
        <w:trPr>
          <w:trHeight w:val="420" w:hRule="atLeast"/>
        </w:trPr>
        <w:tc>
          <w:tcPr>
            <w:tcW w:w="714"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286"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2772" w:hRule="atLeast"/>
        </w:trPr>
        <w:tc>
          <w:tcPr>
            <w:tcW w:w="71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286"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1.医师网上报名</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2.提交材料</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3.医疗机构初审</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4.提交到辖区卫生健康委复审</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5.考区审核</w:t>
            </w:r>
          </w:p>
        </w:tc>
      </w:tr>
      <w:tr>
        <w:tblPrEx>
          <w:tblCellMar>
            <w:top w:w="0" w:type="dxa"/>
            <w:left w:w="108" w:type="dxa"/>
            <w:bottom w:w="0" w:type="dxa"/>
            <w:right w:w="108" w:type="dxa"/>
          </w:tblCellMar>
        </w:tblPrEx>
        <w:trPr>
          <w:trHeight w:val="336" w:hRule="atLeast"/>
        </w:trPr>
        <w:tc>
          <w:tcPr>
            <w:tcW w:w="714" w:type="pct"/>
            <w:tcBorders>
              <w:top w:val="nil"/>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286"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报名表、毕业证明、身份证明等</w:t>
            </w:r>
          </w:p>
        </w:tc>
      </w:tr>
      <w:tr>
        <w:tblPrEx>
          <w:tblCellMar>
            <w:top w:w="0" w:type="dxa"/>
            <w:left w:w="108" w:type="dxa"/>
            <w:bottom w:w="0" w:type="dxa"/>
            <w:right w:w="108" w:type="dxa"/>
          </w:tblCellMar>
        </w:tblPrEx>
        <w:trPr>
          <w:trHeight w:val="398" w:hRule="atLeast"/>
        </w:trPr>
        <w:tc>
          <w:tcPr>
            <w:tcW w:w="714" w:type="pct"/>
            <w:tcBorders>
              <w:top w:val="single" w:color="auto" w:sz="8" w:space="0"/>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286"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收齐材料后向行政审批部门上报</w:t>
            </w:r>
          </w:p>
        </w:tc>
      </w:tr>
      <w:tr>
        <w:tblPrEx>
          <w:tblCellMar>
            <w:top w:w="0" w:type="dxa"/>
            <w:left w:w="108" w:type="dxa"/>
            <w:bottom w:w="0" w:type="dxa"/>
            <w:right w:w="108" w:type="dxa"/>
          </w:tblCellMar>
        </w:tblPrEx>
        <w:trPr>
          <w:trHeight w:val="129" w:hRule="atLeast"/>
        </w:trPr>
        <w:tc>
          <w:tcPr>
            <w:tcW w:w="71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286"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585" w:hRule="atLeast"/>
        </w:trPr>
        <w:tc>
          <w:tcPr>
            <w:tcW w:w="5000" w:type="pct"/>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开具医师资格考试试用期证明信息表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2.2</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开具医师资格考试试用期证明</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4" w:space="0"/>
              <w:right w:val="single" w:color="auto" w:sz="8" w:space="0"/>
            </w:tcBorders>
            <w:shd w:val="clear" w:color="auto" w:fill="auto"/>
            <w:vAlign w:val="center"/>
          </w:tcPr>
          <w:p>
            <w:pPr>
              <w:pStyle w:val="6"/>
              <w:shd w:val="clear" w:color="auto" w:fill="FFFFFF"/>
              <w:spacing w:before="0" w:beforeAutospacing="0" w:after="0" w:afterAutospacing="0"/>
              <w:rPr>
                <w:rFonts w:ascii="华文仿宋" w:hAnsi="华文仿宋" w:eastAsia="华文仿宋"/>
                <w:color w:val="auto"/>
                <w:sz w:val="28"/>
                <w:szCs w:val="28"/>
              </w:rPr>
            </w:pPr>
            <w:r>
              <w:rPr>
                <w:rFonts w:hint="eastAsia" w:ascii="华文仿宋" w:hAnsi="华文仿宋" w:eastAsia="华文仿宋"/>
                <w:sz w:val="28"/>
                <w:szCs w:val="28"/>
              </w:rPr>
              <w:t>《医师法》第九条</w:t>
            </w:r>
            <w:r>
              <w:rPr>
                <w:rFonts w:hint="eastAsia" w:ascii="华文仿宋" w:hAnsi="华文仿宋" w:eastAsia="华文仿宋"/>
                <w:sz w:val="28"/>
                <w:szCs w:val="28"/>
              </w:rPr>
              <w:br w:type="textWrapping"/>
            </w:r>
            <w:r>
              <w:rPr>
                <w:rFonts w:hint="eastAsia" w:ascii="华文仿宋" w:hAnsi="华文仿宋" w:eastAsia="华文仿宋"/>
                <w:sz w:val="28"/>
                <w:szCs w:val="28"/>
              </w:rPr>
              <w:t>具有下列条件之一的，可以参加执业医师资格考试：</w:t>
            </w:r>
            <w:r>
              <w:rPr>
                <w:rFonts w:hint="eastAsia" w:ascii="华文仿宋" w:hAnsi="华文仿宋" w:eastAsia="华文仿宋"/>
                <w:sz w:val="28"/>
                <w:szCs w:val="28"/>
              </w:rPr>
              <w:br w:type="textWrapping"/>
            </w:r>
            <w:r>
              <w:rPr>
                <w:rFonts w:hint="eastAsia" w:ascii="华文仿宋" w:hAnsi="华文仿宋" w:eastAsia="华文仿宋"/>
                <w:sz w:val="28"/>
                <w:szCs w:val="28"/>
              </w:rPr>
              <w:t>（一）具有高等学校医学专业本科以上学历，在执业医师指导下，在医疗、预防、保健机构中试用期满一年的；</w:t>
            </w:r>
            <w:r>
              <w:rPr>
                <w:rFonts w:hint="eastAsia" w:ascii="华文仿宋" w:hAnsi="华文仿宋" w:eastAsia="华文仿宋"/>
                <w:sz w:val="28"/>
                <w:szCs w:val="28"/>
              </w:rPr>
              <w:br w:type="textWrapping"/>
            </w:r>
            <w:r>
              <w:rPr>
                <w:rFonts w:hint="eastAsia" w:ascii="华文仿宋" w:hAnsi="华文仿宋" w:eastAsia="华文仿宋"/>
                <w:sz w:val="28"/>
                <w:szCs w:val="28"/>
              </w:rPr>
              <w:t>（二）取得执业助理医师执业证书后，具有高等学校医学专科学历，在医疗、预防、保健机构中工作满二年的；具有中等专业学校医学专业学历，在医疗、预防、保健机构中工作满五年的。</w:t>
            </w:r>
            <w:r>
              <w:rPr>
                <w:rFonts w:hint="eastAsia" w:ascii="华文仿宋" w:hAnsi="华文仿宋" w:eastAsia="华文仿宋"/>
                <w:sz w:val="28"/>
                <w:szCs w:val="28"/>
              </w:rPr>
              <w:br w:type="textWrapping"/>
            </w:r>
            <w:r>
              <w:rPr>
                <w:rFonts w:hint="eastAsia" w:ascii="华文仿宋" w:hAnsi="华文仿宋" w:eastAsia="华文仿宋"/>
                <w:sz w:val="28"/>
                <w:szCs w:val="28"/>
              </w:rPr>
              <w:t>第十条</w:t>
            </w:r>
            <w:r>
              <w:rPr>
                <w:rFonts w:hint="eastAsia" w:ascii="华文仿宋" w:hAnsi="华文仿宋" w:eastAsia="华文仿宋"/>
                <w:sz w:val="28"/>
                <w:szCs w:val="28"/>
              </w:rPr>
              <w:br w:type="textWrapping"/>
            </w:r>
            <w:r>
              <w:rPr>
                <w:rFonts w:hint="eastAsia" w:ascii="华文仿宋" w:hAnsi="华文仿宋" w:eastAsia="华文仿宋"/>
                <w:sz w:val="28"/>
                <w:szCs w:val="28"/>
              </w:rPr>
              <w:t>具有高等学校医学专科学历或者中等专业学校医学专业学历，在执业医</w:t>
            </w:r>
            <w:r>
              <w:rPr>
                <w:rFonts w:hint="eastAsia" w:ascii="华文仿宋" w:hAnsi="华文仿宋" w:eastAsia="华文仿宋"/>
                <w:color w:val="auto"/>
                <w:sz w:val="28"/>
                <w:szCs w:val="28"/>
              </w:rPr>
              <w:t>师指导下，在医疗、预防、保健机构中试用期满一年的，可以参加执业助理医师资格考试。</w:t>
            </w:r>
            <w:r>
              <w:rPr>
                <w:rFonts w:hint="eastAsia" w:ascii="华文仿宋" w:hAnsi="华文仿宋" w:eastAsia="华文仿宋"/>
                <w:color w:val="auto"/>
                <w:sz w:val="28"/>
                <w:szCs w:val="28"/>
              </w:rPr>
              <w:br w:type="textWrapping"/>
            </w:r>
            <w:r>
              <w:rPr>
                <w:rFonts w:hint="eastAsia" w:ascii="华文仿宋" w:hAnsi="华文仿宋" w:eastAsia="华文仿宋"/>
                <w:color w:val="auto"/>
                <w:sz w:val="28"/>
                <w:szCs w:val="28"/>
              </w:rPr>
              <w:t>第十一条　以师承方式学习中医满三年，或者经多年实践医术确有专长的，经县级以上人民政府卫生健康主管部门委托的中医药专业组织或者医疗卫生机构考核合格并推荐，可以参加中医医师资格考试。</w:t>
            </w:r>
          </w:p>
          <w:p>
            <w:pPr>
              <w:pStyle w:val="6"/>
              <w:shd w:val="clear" w:color="auto" w:fill="FFFFFF"/>
              <w:spacing w:before="0" w:beforeAutospacing="0" w:after="0" w:afterAutospacing="0"/>
              <w:ind w:firstLine="480"/>
              <w:rPr>
                <w:rFonts w:ascii="华文仿宋" w:hAnsi="华文仿宋" w:eastAsia="华文仿宋"/>
                <w:color w:val="auto"/>
                <w:sz w:val="28"/>
                <w:szCs w:val="28"/>
              </w:rPr>
            </w:pPr>
            <w:r>
              <w:rPr>
                <w:rFonts w:hint="eastAsia" w:ascii="华文仿宋" w:hAnsi="华文仿宋" w:eastAsia="华文仿宋"/>
                <w:color w:val="auto"/>
                <w:sz w:val="28"/>
                <w:szCs w:val="28"/>
              </w:rPr>
              <w:t>以师承方式学习中医或者经多年实践，医术确有专长的，由至少二名中医医师推荐，经省级人民政府中医药主管部门组织实践技能和效果考核合格后，即可取得中医医师资格及相应的资格证书。</w:t>
            </w:r>
          </w:p>
          <w:p>
            <w:pPr>
              <w:widowControl/>
              <w:jc w:val="left"/>
              <w:rPr>
                <w:rFonts w:ascii="华文仿宋" w:hAnsi="华文仿宋" w:eastAsia="华文仿宋" w:cs="宋体"/>
                <w:kern w:val="0"/>
                <w:sz w:val="28"/>
                <w:szCs w:val="28"/>
              </w:rPr>
            </w:pPr>
            <w:r>
              <w:rPr>
                <w:rFonts w:hint="eastAsia" w:ascii="华文仿宋" w:hAnsi="华文仿宋" w:eastAsia="华文仿宋"/>
                <w:color w:val="auto"/>
                <w:sz w:val="28"/>
                <w:szCs w:val="28"/>
              </w:rPr>
              <w:t>本条规定的相关考试、考核办法，由国务院中医药主管部门拟订，报国务院卫生健康主管部门审核、发布。</w:t>
            </w:r>
          </w:p>
        </w:tc>
      </w:tr>
      <w:tr>
        <w:tblPrEx>
          <w:tblCellMar>
            <w:top w:w="0" w:type="dxa"/>
            <w:left w:w="108" w:type="dxa"/>
            <w:bottom w:w="0" w:type="dxa"/>
            <w:right w:w="108" w:type="dxa"/>
          </w:tblCellMar>
        </w:tblPrEx>
        <w:trPr>
          <w:trHeight w:val="975" w:hRule="atLeast"/>
        </w:trPr>
        <w:tc>
          <w:tcPr>
            <w:tcW w:w="835" w:type="pc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w:t>
            </w:r>
          </w:p>
        </w:tc>
      </w:tr>
      <w:tr>
        <w:tblPrEx>
          <w:tblCellMar>
            <w:top w:w="0" w:type="dxa"/>
            <w:left w:w="108" w:type="dxa"/>
            <w:bottom w:w="0" w:type="dxa"/>
            <w:right w:w="108" w:type="dxa"/>
          </w:tblCellMar>
        </w:tblPrEx>
        <w:trPr>
          <w:trHeight w:val="705" w:hRule="atLeast"/>
        </w:trPr>
        <w:tc>
          <w:tcPr>
            <w:tcW w:w="835" w:type="pct"/>
            <w:tcBorders>
              <w:top w:val="single" w:color="auto" w:sz="4"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single" w:color="auto" w:sz="4" w:space="0"/>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收齐材料后向上级部门上报</w:t>
            </w:r>
          </w:p>
        </w:tc>
      </w:tr>
      <w:tr>
        <w:tblPrEx>
          <w:tblCellMar>
            <w:top w:w="0" w:type="dxa"/>
            <w:left w:w="108" w:type="dxa"/>
            <w:bottom w:w="0" w:type="dxa"/>
            <w:right w:w="108" w:type="dxa"/>
          </w:tblCellMar>
        </w:tblPrEx>
        <w:trPr>
          <w:trHeight w:val="204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1.考生在医疗机构报到</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2.在职业医师指导下试用，试用期满一年</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3.医疗机构开试用期证明</w:t>
            </w:r>
          </w:p>
        </w:tc>
      </w:tr>
      <w:tr>
        <w:tblPrEx>
          <w:tblCellMar>
            <w:top w:w="0" w:type="dxa"/>
            <w:left w:w="108" w:type="dxa"/>
            <w:bottom w:w="0" w:type="dxa"/>
            <w:right w:w="108" w:type="dxa"/>
          </w:tblCellMar>
        </w:tblPrEx>
        <w:trPr>
          <w:trHeight w:val="1590"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1530" w:hRule="atLeast"/>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为取得中国医学学历的外籍人员参加中国医师资格考试试用期考试证明信息表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2.3</w:t>
            </w:r>
          </w:p>
        </w:tc>
      </w:tr>
      <w:tr>
        <w:tblPrEx>
          <w:tblCellMar>
            <w:top w:w="0" w:type="dxa"/>
            <w:left w:w="108" w:type="dxa"/>
            <w:bottom w:w="0" w:type="dxa"/>
            <w:right w:w="108" w:type="dxa"/>
          </w:tblCellMar>
        </w:tblPrEx>
        <w:trPr>
          <w:trHeight w:val="100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为取得中国医学学历的外籍人员参加中国医师资格考试试用期考试证明</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pStyle w:val="6"/>
              <w:shd w:val="clear" w:color="auto" w:fill="FFFFFF"/>
              <w:spacing w:before="0" w:beforeAutospacing="0" w:after="0" w:afterAutospacing="0"/>
              <w:rPr>
                <w:rFonts w:ascii="华文仿宋" w:hAnsi="华文仿宋" w:eastAsia="华文仿宋"/>
                <w:color w:val="auto"/>
                <w:sz w:val="28"/>
                <w:szCs w:val="28"/>
              </w:rPr>
            </w:pPr>
            <w:r>
              <w:rPr>
                <w:rFonts w:hint="eastAsia" w:ascii="华文仿宋" w:hAnsi="华文仿宋" w:eastAsia="华文仿宋"/>
                <w:sz w:val="28"/>
                <w:szCs w:val="28"/>
              </w:rPr>
              <w:t>《《医师法》第九条</w:t>
            </w:r>
            <w:r>
              <w:rPr>
                <w:rFonts w:hint="eastAsia" w:ascii="华文仿宋" w:hAnsi="华文仿宋" w:eastAsia="华文仿宋"/>
                <w:sz w:val="28"/>
                <w:szCs w:val="28"/>
              </w:rPr>
              <w:br w:type="textWrapping"/>
            </w:r>
            <w:r>
              <w:rPr>
                <w:rFonts w:hint="eastAsia" w:ascii="华文仿宋" w:hAnsi="华文仿宋" w:eastAsia="华文仿宋"/>
                <w:sz w:val="28"/>
                <w:szCs w:val="28"/>
              </w:rPr>
              <w:t>具有下列条件之一的，可以参加执业医师资格考试：</w:t>
            </w:r>
            <w:r>
              <w:rPr>
                <w:rFonts w:hint="eastAsia" w:ascii="华文仿宋" w:hAnsi="华文仿宋" w:eastAsia="华文仿宋"/>
                <w:sz w:val="28"/>
                <w:szCs w:val="28"/>
              </w:rPr>
              <w:br w:type="textWrapping"/>
            </w:r>
            <w:r>
              <w:rPr>
                <w:rFonts w:hint="eastAsia" w:ascii="华文仿宋" w:hAnsi="华文仿宋" w:eastAsia="华文仿宋"/>
                <w:sz w:val="28"/>
                <w:szCs w:val="28"/>
              </w:rPr>
              <w:t>（一）具有高等学校医学专业本科以上学历，在执业医师指导下，在医疗、预防、保健机构中试用期满一年的；</w:t>
            </w:r>
            <w:r>
              <w:rPr>
                <w:rFonts w:hint="eastAsia" w:ascii="华文仿宋" w:hAnsi="华文仿宋" w:eastAsia="华文仿宋"/>
                <w:sz w:val="28"/>
                <w:szCs w:val="28"/>
              </w:rPr>
              <w:br w:type="textWrapping"/>
            </w:r>
            <w:r>
              <w:rPr>
                <w:rFonts w:hint="eastAsia" w:ascii="华文仿宋" w:hAnsi="华文仿宋" w:eastAsia="华文仿宋"/>
                <w:sz w:val="28"/>
                <w:szCs w:val="28"/>
              </w:rPr>
              <w:t>（二）取得执业助理医师执业证书后，具有高等学校医学专科学历，在医疗、预防、保健机构中工作满二年的；具有中等专业学校医学专业学历，在医疗、预防、保健机构中工作满五年的。</w:t>
            </w:r>
            <w:r>
              <w:rPr>
                <w:rFonts w:hint="eastAsia" w:ascii="华文仿宋" w:hAnsi="华文仿宋" w:eastAsia="华文仿宋"/>
                <w:sz w:val="28"/>
                <w:szCs w:val="28"/>
              </w:rPr>
              <w:br w:type="textWrapping"/>
            </w:r>
            <w:r>
              <w:rPr>
                <w:rFonts w:hint="eastAsia" w:ascii="华文仿宋" w:hAnsi="华文仿宋" w:eastAsia="华文仿宋"/>
                <w:sz w:val="28"/>
                <w:szCs w:val="28"/>
              </w:rPr>
              <w:t>第十条</w:t>
            </w:r>
            <w:r>
              <w:rPr>
                <w:rFonts w:hint="eastAsia" w:ascii="华文仿宋" w:hAnsi="华文仿宋" w:eastAsia="华文仿宋"/>
                <w:sz w:val="28"/>
                <w:szCs w:val="28"/>
              </w:rPr>
              <w:br w:type="textWrapping"/>
            </w:r>
            <w:r>
              <w:rPr>
                <w:rFonts w:hint="eastAsia" w:ascii="华文仿宋" w:hAnsi="华文仿宋" w:eastAsia="华文仿宋"/>
                <w:sz w:val="28"/>
                <w:szCs w:val="28"/>
              </w:rPr>
              <w:t>具有高等学校医学专科学历或者中等专业学校医学专业学历，在执业医师指导下，在医疗、预防、保健机构中试用期满一年的，可以参加执业助理医师资格考试。</w:t>
            </w:r>
            <w:r>
              <w:rPr>
                <w:rFonts w:hint="eastAsia" w:ascii="华文仿宋" w:hAnsi="华文仿宋" w:eastAsia="华文仿宋"/>
                <w:sz w:val="28"/>
                <w:szCs w:val="28"/>
              </w:rPr>
              <w:br w:type="textWrapping"/>
            </w:r>
            <w:r>
              <w:rPr>
                <w:rFonts w:hint="eastAsia" w:ascii="华文仿宋" w:hAnsi="华文仿宋" w:eastAsia="华文仿宋"/>
                <w:color w:val="auto"/>
                <w:sz w:val="28"/>
                <w:szCs w:val="28"/>
              </w:rPr>
              <w:t>第十一条　以师承方式学习中医满三年，或者经多年实践医术确有专长的，经县级以上人民政府卫生健康主管部门委托的中医药专业组织或者医疗卫生机构考核合格并推荐，可以参加中医医师资格考试。</w:t>
            </w:r>
          </w:p>
          <w:p>
            <w:pPr>
              <w:pStyle w:val="6"/>
              <w:shd w:val="clear" w:color="auto" w:fill="FFFFFF"/>
              <w:spacing w:before="0" w:beforeAutospacing="0" w:after="0" w:afterAutospacing="0"/>
              <w:ind w:firstLine="480"/>
              <w:rPr>
                <w:rFonts w:ascii="华文仿宋" w:hAnsi="华文仿宋" w:eastAsia="华文仿宋"/>
                <w:color w:val="auto"/>
                <w:sz w:val="28"/>
                <w:szCs w:val="28"/>
              </w:rPr>
            </w:pPr>
            <w:r>
              <w:rPr>
                <w:rFonts w:hint="eastAsia" w:ascii="华文仿宋" w:hAnsi="华文仿宋" w:eastAsia="华文仿宋"/>
                <w:color w:val="auto"/>
                <w:sz w:val="28"/>
                <w:szCs w:val="28"/>
              </w:rPr>
              <w:t>以师承方式学习中医或者经多年实践，医术确有专长的，由至少二名中医医师推荐，经省级人民政府中医药主管部门组织实践技能和效果考核合格后，即可取得中医医师资格及相应的资格证书。</w:t>
            </w:r>
          </w:p>
          <w:p>
            <w:pPr>
              <w:widowControl/>
              <w:jc w:val="left"/>
              <w:rPr>
                <w:rFonts w:ascii="华文仿宋" w:hAnsi="华文仿宋" w:eastAsia="华文仿宋" w:cs="宋体"/>
                <w:kern w:val="0"/>
                <w:sz w:val="28"/>
                <w:szCs w:val="28"/>
              </w:rPr>
            </w:pPr>
            <w:r>
              <w:rPr>
                <w:rFonts w:hint="eastAsia" w:ascii="华文仿宋" w:hAnsi="华文仿宋" w:eastAsia="华文仿宋"/>
                <w:color w:val="auto"/>
                <w:sz w:val="28"/>
                <w:szCs w:val="28"/>
              </w:rPr>
              <w:t>本条规定的相关考试、考核办法，由国务院中医药主管部门拟订，报国务院卫生健康主管部门审核、发布。</w:t>
            </w:r>
            <w:r>
              <w:rPr>
                <w:rFonts w:hint="eastAsia" w:ascii="华文仿宋" w:hAnsi="华文仿宋" w:eastAsia="华文仿宋" w:cs="宋体"/>
                <w:color w:val="auto"/>
                <w:kern w:val="0"/>
                <w:sz w:val="28"/>
                <w:szCs w:val="28"/>
              </w:rPr>
              <w:br w:type="textWrapping"/>
            </w:r>
            <w:r>
              <w:rPr>
                <w:rFonts w:hint="eastAsia" w:ascii="华文仿宋" w:hAnsi="华文仿宋" w:eastAsia="华文仿宋" w:cs="宋体"/>
                <w:kern w:val="0"/>
                <w:sz w:val="28"/>
                <w:szCs w:val="28"/>
              </w:rPr>
              <w:t>《关于取得中国医学专业学历的外籍人员申请参加中华人民共和国医师资格考试 有关问题的通知》</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四、外籍人员在取得中国医学专业学历后，可以向提供其学历教育的所在高等院校提出实习申请，并填写《外籍人员参加中国医师资格考试实习申请审核表》（见附件）。提供外籍人员中国医学专业学历教育的高等院校收到申请后，按有关规定进行审查。同意后，向申请者发出接受实习通知书。获准实习的外籍人员应当在指定机构内不间断完成一年期限的实习。</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 xml:space="preserve">    五、接受外籍人员实习的医疗机构必须是提供外籍人员在中国医学专业学历教育的高等院校附属医院。</w:t>
            </w:r>
          </w:p>
        </w:tc>
      </w:tr>
      <w:tr>
        <w:tblPrEx>
          <w:tblCellMar>
            <w:top w:w="0" w:type="dxa"/>
            <w:left w:w="108" w:type="dxa"/>
            <w:bottom w:w="0" w:type="dxa"/>
            <w:right w:w="108" w:type="dxa"/>
          </w:tblCellMar>
        </w:tblPrEx>
        <w:trPr>
          <w:trHeight w:val="747"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w:t>
            </w:r>
          </w:p>
        </w:tc>
      </w:tr>
      <w:tr>
        <w:tblPrEx>
          <w:tblCellMar>
            <w:top w:w="0" w:type="dxa"/>
            <w:left w:w="108" w:type="dxa"/>
            <w:bottom w:w="0" w:type="dxa"/>
            <w:right w:w="108" w:type="dxa"/>
          </w:tblCellMar>
        </w:tblPrEx>
        <w:trPr>
          <w:trHeight w:val="390"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360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1.考生需取得中国医学专业学历</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2.向其所在学历教育所在高校提出实习申请，填写《外籍人员参加中国医师资格考试实习申请审核表》</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3.高等院校指定其附属医院作为实习单位，将《外籍人员参加中国医师资格考试实习申请审核表》交到市卫生健康委盖章</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4.考生在医疗机构报到</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5.在职业医师指导下试用，试用期满一年</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6.医疗机构开试用期证明</w:t>
            </w:r>
          </w:p>
        </w:tc>
      </w:tr>
      <w:tr>
        <w:tblPrEx>
          <w:tblCellMar>
            <w:top w:w="0" w:type="dxa"/>
            <w:left w:w="108" w:type="dxa"/>
            <w:bottom w:w="0" w:type="dxa"/>
            <w:right w:w="108" w:type="dxa"/>
          </w:tblCellMar>
        </w:tblPrEx>
        <w:trPr>
          <w:trHeight w:val="532"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提供其填写《外籍人员参加中国医师资格考试实习申请审核表》</w:t>
            </w:r>
          </w:p>
        </w:tc>
      </w:tr>
      <w:tr>
        <w:tblPrEx>
          <w:tblCellMar>
            <w:top w:w="0" w:type="dxa"/>
            <w:left w:w="108" w:type="dxa"/>
            <w:bottom w:w="0" w:type="dxa"/>
            <w:right w:w="108" w:type="dxa"/>
          </w:tblCellMar>
        </w:tblPrEx>
        <w:trPr>
          <w:trHeight w:val="645"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收齐材料后向上级部门上报</w:t>
            </w:r>
          </w:p>
        </w:tc>
      </w:tr>
      <w:tr>
        <w:tblPrEx>
          <w:tblCellMar>
            <w:top w:w="0" w:type="dxa"/>
            <w:left w:w="108" w:type="dxa"/>
            <w:bottom w:w="0" w:type="dxa"/>
            <w:right w:w="108" w:type="dxa"/>
          </w:tblCellMar>
        </w:tblPrEx>
        <w:trPr>
          <w:trHeight w:val="838"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1530" w:hRule="atLeast"/>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为取得内地医学学历的香港和澳门地区人员参加内地医师资格考试试用期考试证明信息表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2.4</w:t>
            </w:r>
          </w:p>
        </w:tc>
      </w:tr>
      <w:tr>
        <w:tblPrEx>
          <w:tblCellMar>
            <w:top w:w="0" w:type="dxa"/>
            <w:left w:w="108" w:type="dxa"/>
            <w:bottom w:w="0" w:type="dxa"/>
            <w:right w:w="108" w:type="dxa"/>
          </w:tblCellMar>
        </w:tblPrEx>
        <w:trPr>
          <w:trHeight w:val="100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为取得内地医学学历的香港和澳门地区人员参加内地医师资格考试试用期考试证明</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pStyle w:val="6"/>
              <w:shd w:val="clear" w:color="auto" w:fill="FFFFFF"/>
              <w:spacing w:before="0" w:beforeAutospacing="0" w:after="0" w:afterAutospacing="0"/>
              <w:rPr>
                <w:rFonts w:hint="eastAsia" w:ascii="华文仿宋" w:hAnsi="华文仿宋" w:eastAsia="华文仿宋"/>
                <w:sz w:val="28"/>
                <w:szCs w:val="28"/>
              </w:rPr>
            </w:pPr>
            <w:r>
              <w:rPr>
                <w:rFonts w:hint="eastAsia" w:ascii="华文仿宋" w:hAnsi="华文仿宋" w:eastAsia="华文仿宋"/>
                <w:sz w:val="28"/>
                <w:szCs w:val="28"/>
              </w:rPr>
              <w:t>《医师法》第九条</w:t>
            </w:r>
            <w:r>
              <w:rPr>
                <w:rFonts w:hint="eastAsia" w:ascii="华文仿宋" w:hAnsi="华文仿宋" w:eastAsia="华文仿宋"/>
                <w:sz w:val="28"/>
                <w:szCs w:val="28"/>
              </w:rPr>
              <w:br w:type="textWrapping"/>
            </w:r>
            <w:r>
              <w:rPr>
                <w:rFonts w:hint="eastAsia" w:ascii="华文仿宋" w:hAnsi="华文仿宋" w:eastAsia="华文仿宋"/>
                <w:sz w:val="28"/>
                <w:szCs w:val="28"/>
              </w:rPr>
              <w:t>具有下列条件之一的，可以参加执业医师资格考试：</w:t>
            </w:r>
            <w:r>
              <w:rPr>
                <w:rFonts w:hint="eastAsia" w:ascii="华文仿宋" w:hAnsi="华文仿宋" w:eastAsia="华文仿宋"/>
                <w:sz w:val="28"/>
                <w:szCs w:val="28"/>
              </w:rPr>
              <w:br w:type="textWrapping"/>
            </w:r>
            <w:r>
              <w:rPr>
                <w:rFonts w:hint="eastAsia" w:ascii="华文仿宋" w:hAnsi="华文仿宋" w:eastAsia="华文仿宋"/>
                <w:sz w:val="28"/>
                <w:szCs w:val="28"/>
              </w:rPr>
              <w:t>（一）具有高等学校医学专业本科以上学历，在执业医师指导下，在医疗、预防、保健机构中试用期满一年的；</w:t>
            </w:r>
            <w:r>
              <w:rPr>
                <w:rFonts w:hint="eastAsia" w:ascii="华文仿宋" w:hAnsi="华文仿宋" w:eastAsia="华文仿宋"/>
                <w:sz w:val="28"/>
                <w:szCs w:val="28"/>
              </w:rPr>
              <w:br w:type="textWrapping"/>
            </w:r>
            <w:r>
              <w:rPr>
                <w:rFonts w:hint="eastAsia" w:ascii="华文仿宋" w:hAnsi="华文仿宋" w:eastAsia="华文仿宋"/>
                <w:sz w:val="28"/>
                <w:szCs w:val="28"/>
              </w:rPr>
              <w:t>（二）取得执业助理医师执业证书后，具有高等学校医学专科学历，在医疗、预防、保健机构中工作满二年的；具有中等专业学校医学专业学历，在医疗、预防、保健机构中工作满五年的。</w:t>
            </w:r>
            <w:r>
              <w:rPr>
                <w:rFonts w:hint="eastAsia" w:ascii="华文仿宋" w:hAnsi="华文仿宋" w:eastAsia="华文仿宋"/>
                <w:sz w:val="28"/>
                <w:szCs w:val="28"/>
              </w:rPr>
              <w:br w:type="textWrapping"/>
            </w:r>
            <w:r>
              <w:rPr>
                <w:rFonts w:hint="eastAsia" w:ascii="华文仿宋" w:hAnsi="华文仿宋" w:eastAsia="华文仿宋"/>
                <w:sz w:val="28"/>
                <w:szCs w:val="28"/>
              </w:rPr>
              <w:t>第十条</w:t>
            </w:r>
            <w:r>
              <w:rPr>
                <w:rFonts w:hint="eastAsia" w:ascii="华文仿宋" w:hAnsi="华文仿宋" w:eastAsia="华文仿宋"/>
                <w:sz w:val="28"/>
                <w:szCs w:val="28"/>
              </w:rPr>
              <w:br w:type="textWrapping"/>
            </w:r>
            <w:r>
              <w:rPr>
                <w:rFonts w:hint="eastAsia" w:ascii="华文仿宋" w:hAnsi="华文仿宋" w:eastAsia="华文仿宋"/>
                <w:sz w:val="28"/>
                <w:szCs w:val="28"/>
              </w:rPr>
              <w:t>具有高等学校医学专科学历或者中等专业学校医学专业学历，在执业医师指导下，在医疗、预防、保健机构中试用期满一年的，可以参加执业助理医师资格考试。</w:t>
            </w:r>
            <w:r>
              <w:rPr>
                <w:rFonts w:hint="eastAsia" w:ascii="华文仿宋" w:hAnsi="华文仿宋" w:eastAsia="华文仿宋"/>
                <w:sz w:val="28"/>
                <w:szCs w:val="28"/>
              </w:rPr>
              <w:br w:type="textWrapping"/>
            </w:r>
            <w:r>
              <w:rPr>
                <w:rFonts w:hint="eastAsia" w:ascii="华文仿宋" w:hAnsi="华文仿宋" w:eastAsia="华文仿宋"/>
                <w:sz w:val="28"/>
                <w:szCs w:val="28"/>
              </w:rPr>
              <w:t>第十一条　以师承方式学习中医满三年，或者经多年实践医术确有专长的，经县级以上人民政府卫生健康主管部门委托的中医药专业组织或者医疗卫生机构考核合格并推荐，可以参加中医医师资格考试。</w:t>
            </w:r>
          </w:p>
          <w:p>
            <w:pPr>
              <w:pStyle w:val="6"/>
              <w:shd w:val="clear" w:color="auto" w:fill="FFFFFF"/>
              <w:spacing w:before="0" w:beforeAutospacing="0" w:after="0" w:afterAutospacing="0"/>
              <w:rPr>
                <w:rFonts w:hint="eastAsia" w:ascii="华文仿宋" w:hAnsi="华文仿宋" w:eastAsia="华文仿宋"/>
                <w:sz w:val="28"/>
                <w:szCs w:val="28"/>
              </w:rPr>
            </w:pPr>
            <w:r>
              <w:rPr>
                <w:rFonts w:hint="eastAsia" w:ascii="华文仿宋" w:hAnsi="华文仿宋" w:eastAsia="华文仿宋"/>
                <w:sz w:val="28"/>
                <w:szCs w:val="28"/>
              </w:rPr>
              <w:t>以师承方式学习中医或者经多年实践，医术确有专长的，由至少二名中医医师推荐，经省级人民政府中医药主管部门组织实践技能和效果考核合格后，即可取得中医医师资格及相应的资格证书。</w:t>
            </w:r>
          </w:p>
          <w:p>
            <w:pPr>
              <w:pStyle w:val="6"/>
              <w:shd w:val="clear" w:color="auto" w:fill="FFFFFF"/>
              <w:spacing w:before="0" w:beforeAutospacing="0" w:after="0" w:afterAutospacing="0"/>
              <w:rPr>
                <w:rFonts w:hint="eastAsia" w:ascii="华文仿宋" w:hAnsi="华文仿宋" w:eastAsia="华文仿宋"/>
                <w:sz w:val="28"/>
                <w:szCs w:val="28"/>
              </w:rPr>
            </w:pPr>
            <w:r>
              <w:rPr>
                <w:rFonts w:hint="eastAsia" w:ascii="华文仿宋" w:hAnsi="华文仿宋" w:eastAsia="华文仿宋"/>
                <w:sz w:val="28"/>
                <w:szCs w:val="28"/>
              </w:rPr>
              <w:t>本条规定的相关考试、考核办法，由国务院中医药主管部门拟订，报国务院卫生健康主管部门审核、发布。</w:t>
            </w:r>
          </w:p>
          <w:p>
            <w:pPr>
              <w:pStyle w:val="6"/>
              <w:shd w:val="clear" w:color="auto" w:fill="FFFFFF"/>
              <w:spacing w:before="0" w:beforeAutospacing="0" w:after="0" w:afterAutospacing="0"/>
              <w:rPr>
                <w:rFonts w:hint="eastAsia" w:ascii="华文仿宋" w:hAnsi="华文仿宋" w:eastAsia="华文仿宋"/>
                <w:sz w:val="28"/>
                <w:szCs w:val="28"/>
              </w:rPr>
            </w:pPr>
            <w:r>
              <w:rPr>
                <w:rFonts w:hint="eastAsia" w:ascii="华文仿宋" w:hAnsi="华文仿宋" w:eastAsia="华文仿宋"/>
                <w:sz w:val="28"/>
                <w:szCs w:val="28"/>
              </w:rPr>
              <w:t>《关于取得内地医学专业学历的台湾香港澳门居民申请参加国家医师资格考试有关问题的通知》</w:t>
            </w:r>
            <w:r>
              <w:rPr>
                <w:rFonts w:hint="eastAsia" w:ascii="华文仿宋" w:hAnsi="华文仿宋" w:eastAsia="华文仿宋"/>
                <w:sz w:val="28"/>
                <w:szCs w:val="28"/>
              </w:rPr>
              <w:br w:type="textWrapping"/>
            </w:r>
            <w:r>
              <w:rPr>
                <w:rFonts w:hint="eastAsia" w:ascii="华文仿宋" w:hAnsi="华文仿宋" w:eastAsia="华文仿宋"/>
                <w:sz w:val="28"/>
                <w:szCs w:val="28"/>
              </w:rPr>
              <w:t>四、台湾、香港、澳门居民在取得内地医学专业学历后，可以向提供其学历教育的所在高等院校提出实习申请，并填写《台湾、香港、澳门居民参加国家医师资格考试实习申请审核表》（见附件）。提供台湾、香港、澳门居民医学专业学历教育的高等院校收到申请后，按有关规定进行审查。同意后，向申请者发出接受实习通知书。获准实习的台湾、香港、澳门居民应当在指定机构内不间断完成一年期限的实习。</w:t>
            </w:r>
            <w:r>
              <w:rPr>
                <w:rFonts w:hint="eastAsia" w:ascii="华文仿宋" w:hAnsi="华文仿宋" w:eastAsia="华文仿宋"/>
                <w:sz w:val="28"/>
                <w:szCs w:val="28"/>
              </w:rPr>
              <w:br w:type="textWrapping"/>
            </w:r>
            <w:r>
              <w:rPr>
                <w:rFonts w:hint="eastAsia" w:ascii="华文仿宋" w:hAnsi="华文仿宋" w:eastAsia="华文仿宋"/>
                <w:sz w:val="28"/>
                <w:szCs w:val="28"/>
              </w:rPr>
              <w:t>五、可接受台湾、香港、澳门居民实习的内地机构，必须是提供台湾、香港、澳门居民内地医学专业学历教育的高等院校附属医院。</w:t>
            </w:r>
          </w:p>
        </w:tc>
      </w:tr>
      <w:tr>
        <w:tblPrEx>
          <w:tblCellMar>
            <w:top w:w="0" w:type="dxa"/>
            <w:left w:w="108" w:type="dxa"/>
            <w:bottom w:w="0" w:type="dxa"/>
            <w:right w:w="108" w:type="dxa"/>
          </w:tblCellMar>
        </w:tblPrEx>
        <w:trPr>
          <w:trHeight w:val="543"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w:t>
            </w:r>
          </w:p>
        </w:tc>
      </w:tr>
      <w:tr>
        <w:tblPrEx>
          <w:tblCellMar>
            <w:top w:w="0" w:type="dxa"/>
            <w:left w:w="108" w:type="dxa"/>
            <w:bottom w:w="0" w:type="dxa"/>
            <w:right w:w="108" w:type="dxa"/>
          </w:tblCellMar>
        </w:tblPrEx>
        <w:trPr>
          <w:trHeight w:val="388"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3600" w:hRule="atLeast"/>
        </w:trPr>
        <w:tc>
          <w:tcPr>
            <w:tcW w:w="835" w:type="pct"/>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4"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1.考生需取得中国医学专业学历</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2.向其所在学历教育所在高校提出实习申请，填写《台湾、香港、澳门居民参加国家医师资格考试实习申请审核表》</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3.高等院校指定其附属医院作为实习单位，将《台湾、香港、澳门居民参加国家医师资格考试实习申请审核表》交到市卫生健康委盖章</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4.考生在医疗机构报到</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5.在职业医师指导下试用，试用期满一年</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6.医疗机构开试用期证明</w:t>
            </w:r>
          </w:p>
        </w:tc>
      </w:tr>
      <w:tr>
        <w:tblPrEx>
          <w:tblCellMar>
            <w:top w:w="0" w:type="dxa"/>
            <w:left w:w="108" w:type="dxa"/>
            <w:bottom w:w="0" w:type="dxa"/>
            <w:right w:w="108" w:type="dxa"/>
          </w:tblCellMar>
        </w:tblPrEx>
        <w:trPr>
          <w:trHeight w:val="823" w:hRule="atLeast"/>
        </w:trPr>
        <w:tc>
          <w:tcPr>
            <w:tcW w:w="835" w:type="pc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提供其填写《台湾、香港、澳门居民参加国家医师资格考试实习申请审核表》</w:t>
            </w:r>
          </w:p>
        </w:tc>
      </w:tr>
      <w:tr>
        <w:tblPrEx>
          <w:tblCellMar>
            <w:top w:w="0" w:type="dxa"/>
            <w:left w:w="108" w:type="dxa"/>
            <w:bottom w:w="0" w:type="dxa"/>
            <w:right w:w="108" w:type="dxa"/>
          </w:tblCellMar>
        </w:tblPrEx>
        <w:trPr>
          <w:trHeight w:val="645" w:hRule="atLeast"/>
        </w:trPr>
        <w:tc>
          <w:tcPr>
            <w:tcW w:w="835" w:type="pc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收齐材料后向上级部门上报</w:t>
            </w:r>
          </w:p>
        </w:tc>
      </w:tr>
      <w:tr>
        <w:tblPrEx>
          <w:tblCellMar>
            <w:top w:w="0" w:type="dxa"/>
            <w:left w:w="108" w:type="dxa"/>
            <w:bottom w:w="0" w:type="dxa"/>
            <w:right w:w="108" w:type="dxa"/>
          </w:tblCellMar>
        </w:tblPrEx>
        <w:trPr>
          <w:trHeight w:val="1122" w:hRule="atLeast"/>
        </w:trPr>
        <w:tc>
          <w:tcPr>
            <w:tcW w:w="83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single" w:color="auto" w:sz="4" w:space="0"/>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1530" w:hRule="atLeast"/>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为取得大陆医学学历的台湾地区人员参加大陆医师资格考试试用期考试证明信息表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2.5</w:t>
            </w:r>
          </w:p>
        </w:tc>
      </w:tr>
      <w:tr>
        <w:tblPrEx>
          <w:tblCellMar>
            <w:top w:w="0" w:type="dxa"/>
            <w:left w:w="108" w:type="dxa"/>
            <w:bottom w:w="0" w:type="dxa"/>
            <w:right w:w="108" w:type="dxa"/>
          </w:tblCellMar>
        </w:tblPrEx>
        <w:trPr>
          <w:trHeight w:val="100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为取得大陆医学学历的台湾地区人员参加大陆医师资格考试试用期考试证明</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pStyle w:val="6"/>
              <w:shd w:val="clear" w:color="auto" w:fill="FFFFFF"/>
              <w:spacing w:before="0" w:beforeAutospacing="0" w:after="0" w:afterAutospacing="0"/>
              <w:rPr>
                <w:rFonts w:hint="eastAsia" w:ascii="华文仿宋" w:hAnsi="华文仿宋" w:eastAsia="华文仿宋"/>
                <w:sz w:val="28"/>
                <w:szCs w:val="28"/>
              </w:rPr>
            </w:pPr>
            <w:r>
              <w:rPr>
                <w:rFonts w:hint="eastAsia" w:ascii="华文仿宋" w:hAnsi="华文仿宋" w:eastAsia="华文仿宋"/>
                <w:sz w:val="28"/>
                <w:szCs w:val="28"/>
              </w:rPr>
              <w:t>《医师法》第九条</w:t>
            </w:r>
            <w:r>
              <w:rPr>
                <w:rFonts w:hint="eastAsia" w:ascii="华文仿宋" w:hAnsi="华文仿宋" w:eastAsia="华文仿宋"/>
                <w:sz w:val="28"/>
                <w:szCs w:val="28"/>
              </w:rPr>
              <w:br w:type="textWrapping"/>
            </w:r>
            <w:r>
              <w:rPr>
                <w:rFonts w:hint="eastAsia" w:ascii="华文仿宋" w:hAnsi="华文仿宋" w:eastAsia="华文仿宋"/>
                <w:sz w:val="28"/>
                <w:szCs w:val="28"/>
              </w:rPr>
              <w:t>具有下列条件之一的，可以参加执业医师资格考试：</w:t>
            </w:r>
            <w:r>
              <w:rPr>
                <w:rFonts w:hint="eastAsia" w:ascii="华文仿宋" w:hAnsi="华文仿宋" w:eastAsia="华文仿宋"/>
                <w:sz w:val="28"/>
                <w:szCs w:val="28"/>
              </w:rPr>
              <w:br w:type="textWrapping"/>
            </w:r>
            <w:r>
              <w:rPr>
                <w:rFonts w:hint="eastAsia" w:ascii="华文仿宋" w:hAnsi="华文仿宋" w:eastAsia="华文仿宋"/>
                <w:sz w:val="28"/>
                <w:szCs w:val="28"/>
              </w:rPr>
              <w:t>（一）具有高等学校医学专业本科以上学历，在执业医师指导下，在医疗、预防、保健机构中试用期满一年的；</w:t>
            </w:r>
            <w:r>
              <w:rPr>
                <w:rFonts w:hint="eastAsia" w:ascii="华文仿宋" w:hAnsi="华文仿宋" w:eastAsia="华文仿宋"/>
                <w:sz w:val="28"/>
                <w:szCs w:val="28"/>
              </w:rPr>
              <w:br w:type="textWrapping"/>
            </w:r>
            <w:r>
              <w:rPr>
                <w:rFonts w:hint="eastAsia" w:ascii="华文仿宋" w:hAnsi="华文仿宋" w:eastAsia="华文仿宋"/>
                <w:sz w:val="28"/>
                <w:szCs w:val="28"/>
              </w:rPr>
              <w:t>（二）取得执业助理医师执业证书后，具有高等学校医学专科学历，在医疗、预防、保健机构中工作满二年的；具有中等专业学校医学专业学历，在医疗、预防、保健机构中工作满五年的。</w:t>
            </w:r>
            <w:r>
              <w:rPr>
                <w:rFonts w:hint="eastAsia" w:ascii="华文仿宋" w:hAnsi="华文仿宋" w:eastAsia="华文仿宋"/>
                <w:sz w:val="28"/>
                <w:szCs w:val="28"/>
              </w:rPr>
              <w:br w:type="textWrapping"/>
            </w:r>
            <w:r>
              <w:rPr>
                <w:rFonts w:hint="eastAsia" w:ascii="华文仿宋" w:hAnsi="华文仿宋" w:eastAsia="华文仿宋"/>
                <w:sz w:val="28"/>
                <w:szCs w:val="28"/>
              </w:rPr>
              <w:t>第十条</w:t>
            </w:r>
            <w:r>
              <w:rPr>
                <w:rFonts w:hint="eastAsia" w:ascii="华文仿宋" w:hAnsi="华文仿宋" w:eastAsia="华文仿宋"/>
                <w:sz w:val="28"/>
                <w:szCs w:val="28"/>
              </w:rPr>
              <w:br w:type="textWrapping"/>
            </w:r>
            <w:r>
              <w:rPr>
                <w:rFonts w:hint="eastAsia" w:ascii="华文仿宋" w:hAnsi="华文仿宋" w:eastAsia="华文仿宋"/>
                <w:sz w:val="28"/>
                <w:szCs w:val="28"/>
              </w:rPr>
              <w:t>具有高等学校医学专科学历或者中等专业学校医学专业学历，在执业医师指导下，在医疗、预防、保健机构中试用期满一年的，可以参加执业助理医师资格考试。</w:t>
            </w:r>
            <w:r>
              <w:rPr>
                <w:rFonts w:hint="eastAsia" w:ascii="华文仿宋" w:hAnsi="华文仿宋" w:eastAsia="华文仿宋"/>
                <w:sz w:val="28"/>
                <w:szCs w:val="28"/>
              </w:rPr>
              <w:br w:type="textWrapping"/>
            </w:r>
            <w:r>
              <w:rPr>
                <w:rFonts w:hint="eastAsia" w:ascii="华文仿宋" w:hAnsi="华文仿宋" w:eastAsia="华文仿宋"/>
                <w:sz w:val="28"/>
                <w:szCs w:val="28"/>
              </w:rPr>
              <w:t>第十一条　以师承方式学习中医满三年，或者经多年实践医术确有专长的，经县级以上人民政府卫生健康主管部门委托的中医药专业组织或者医疗卫生机构考核合格并推荐，可以参加中医医师资格考试。</w:t>
            </w:r>
          </w:p>
          <w:p>
            <w:pPr>
              <w:pStyle w:val="6"/>
              <w:shd w:val="clear" w:color="auto" w:fill="FFFFFF"/>
              <w:spacing w:before="0" w:beforeAutospacing="0" w:after="0" w:afterAutospacing="0"/>
              <w:rPr>
                <w:rFonts w:hint="eastAsia" w:ascii="华文仿宋" w:hAnsi="华文仿宋" w:eastAsia="华文仿宋"/>
                <w:sz w:val="28"/>
                <w:szCs w:val="28"/>
              </w:rPr>
            </w:pPr>
            <w:r>
              <w:rPr>
                <w:rFonts w:hint="eastAsia" w:ascii="华文仿宋" w:hAnsi="华文仿宋" w:eastAsia="华文仿宋"/>
                <w:sz w:val="28"/>
                <w:szCs w:val="28"/>
              </w:rPr>
              <w:t>以师承方式学习中医或者经多年实践，医术确有专长的，由至少二名中医医师推荐，经省级人民政府中医药主管部门组织实践技能和效果考核合格后，即可取得中医医师资格及相应的资格证书。</w:t>
            </w:r>
          </w:p>
          <w:p>
            <w:pPr>
              <w:pStyle w:val="6"/>
              <w:shd w:val="clear" w:color="auto" w:fill="FFFFFF"/>
              <w:spacing w:before="0" w:beforeAutospacing="0" w:after="0" w:afterAutospacing="0"/>
              <w:rPr>
                <w:rFonts w:hint="eastAsia" w:ascii="华文仿宋" w:hAnsi="华文仿宋" w:eastAsia="华文仿宋"/>
                <w:sz w:val="28"/>
                <w:szCs w:val="28"/>
              </w:rPr>
            </w:pPr>
            <w:r>
              <w:rPr>
                <w:rFonts w:hint="eastAsia" w:ascii="华文仿宋" w:hAnsi="华文仿宋" w:eastAsia="华文仿宋"/>
                <w:sz w:val="28"/>
                <w:szCs w:val="28"/>
              </w:rPr>
              <w:t>本条规定的相关考试、考核办法，由国务院中医药主管部门拟订，报国务院卫生健康主管部门审核、发布。</w:t>
            </w:r>
            <w:r>
              <w:rPr>
                <w:rFonts w:hint="eastAsia" w:ascii="华文仿宋" w:hAnsi="华文仿宋" w:eastAsia="华文仿宋"/>
                <w:sz w:val="28"/>
                <w:szCs w:val="28"/>
              </w:rPr>
              <w:br w:type="textWrapping"/>
            </w:r>
            <w:r>
              <w:rPr>
                <w:rFonts w:hint="eastAsia" w:ascii="华文仿宋" w:hAnsi="华文仿宋" w:eastAsia="华文仿宋"/>
                <w:sz w:val="28"/>
                <w:szCs w:val="28"/>
              </w:rPr>
              <w:t>《关于取得内地医学专业学历的台湾香港澳门居民申请参加国家医师资格考试有关问题的通知》</w:t>
            </w:r>
            <w:r>
              <w:rPr>
                <w:rFonts w:hint="eastAsia" w:ascii="华文仿宋" w:hAnsi="华文仿宋" w:eastAsia="华文仿宋"/>
                <w:sz w:val="28"/>
                <w:szCs w:val="28"/>
              </w:rPr>
              <w:br w:type="textWrapping"/>
            </w:r>
            <w:r>
              <w:rPr>
                <w:rFonts w:hint="eastAsia" w:ascii="华文仿宋" w:hAnsi="华文仿宋" w:eastAsia="华文仿宋"/>
                <w:sz w:val="28"/>
                <w:szCs w:val="28"/>
              </w:rPr>
              <w:t>四、台湾、香港、澳门居民在取得内地医学专业学历后，可以向提供其学历教育的所在高等院校提出实习申请，并填写《台湾、香港、澳门居民参加国家医师资格考试实习申请审核表》（见附件）。提供台湾、香港、澳门居民医学专业学历教育的高等院校收到申请后，按有关规定进行审查。同意后，向申请者发出接受实习通知书。获准实习的台湾、香港、澳门居民应当在指定机构内不间断完成一年期限的实习。</w:t>
            </w:r>
            <w:r>
              <w:rPr>
                <w:rFonts w:hint="eastAsia" w:ascii="华文仿宋" w:hAnsi="华文仿宋" w:eastAsia="华文仿宋"/>
                <w:sz w:val="28"/>
                <w:szCs w:val="28"/>
              </w:rPr>
              <w:br w:type="textWrapping"/>
            </w:r>
            <w:r>
              <w:rPr>
                <w:rFonts w:hint="eastAsia" w:ascii="华文仿宋" w:hAnsi="华文仿宋" w:eastAsia="华文仿宋"/>
                <w:sz w:val="28"/>
                <w:szCs w:val="28"/>
              </w:rPr>
              <w:t>五、可接受台湾、香港、澳门居民实习的内地机构，必须是提供台湾、香港、澳门居民内地医学专业学历教育的高等院校附属医院。</w:t>
            </w:r>
          </w:p>
        </w:tc>
      </w:tr>
      <w:tr>
        <w:tblPrEx>
          <w:tblCellMar>
            <w:top w:w="0" w:type="dxa"/>
            <w:left w:w="108" w:type="dxa"/>
            <w:bottom w:w="0" w:type="dxa"/>
            <w:right w:w="108" w:type="dxa"/>
          </w:tblCellMar>
        </w:tblPrEx>
        <w:trPr>
          <w:trHeight w:val="79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w:t>
            </w:r>
          </w:p>
        </w:tc>
      </w:tr>
      <w:tr>
        <w:tblPrEx>
          <w:tblCellMar>
            <w:top w:w="0" w:type="dxa"/>
            <w:left w:w="108" w:type="dxa"/>
            <w:bottom w:w="0" w:type="dxa"/>
            <w:right w:w="108" w:type="dxa"/>
          </w:tblCellMar>
        </w:tblPrEx>
        <w:trPr>
          <w:trHeight w:val="705"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360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1.考生需取得中国医学专业学历</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2.向其所在学历教育所在高校提出实习申请，填写《台湾、香港、澳门居民参加国家医师资格考试实习申请审核表》</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3.高等院校指定其附属医院作为实习单位，将《台湾、香港、澳门居民参加国家医师资格考试实习申请审核表》交到市卫生健康委盖章</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4.考生在医疗机构报到</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5.在职业医师指导下试用，试用期满一年</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6.医疗机构开试用期证明</w:t>
            </w:r>
          </w:p>
        </w:tc>
      </w:tr>
      <w:tr>
        <w:tblPrEx>
          <w:tblCellMar>
            <w:top w:w="0" w:type="dxa"/>
            <w:left w:w="108" w:type="dxa"/>
            <w:bottom w:w="0" w:type="dxa"/>
            <w:right w:w="108" w:type="dxa"/>
          </w:tblCellMar>
        </w:tblPrEx>
        <w:trPr>
          <w:trHeight w:val="714" w:hRule="atLeast"/>
        </w:trPr>
        <w:tc>
          <w:tcPr>
            <w:tcW w:w="835" w:type="pct"/>
            <w:tcBorders>
              <w:top w:val="nil"/>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提供其填写《台湾、香港、澳门居民参加国家医师资格考试实习申请审核表》</w:t>
            </w:r>
          </w:p>
        </w:tc>
      </w:tr>
      <w:tr>
        <w:tblPrEx>
          <w:tblCellMar>
            <w:top w:w="0" w:type="dxa"/>
            <w:left w:w="108" w:type="dxa"/>
            <w:bottom w:w="0" w:type="dxa"/>
            <w:right w:w="108" w:type="dxa"/>
          </w:tblCellMar>
        </w:tblPrEx>
        <w:trPr>
          <w:trHeight w:val="645"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收齐材料后向上级部门上报</w:t>
            </w:r>
          </w:p>
        </w:tc>
      </w:tr>
      <w:tr>
        <w:tblPrEx>
          <w:tblCellMar>
            <w:top w:w="0" w:type="dxa"/>
            <w:left w:w="108" w:type="dxa"/>
            <w:bottom w:w="0" w:type="dxa"/>
            <w:right w:w="108" w:type="dxa"/>
          </w:tblCellMar>
        </w:tblPrEx>
        <w:trPr>
          <w:trHeight w:val="838"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1530"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卫统表上报信息表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3.1</w:t>
            </w:r>
          </w:p>
        </w:tc>
      </w:tr>
      <w:tr>
        <w:tblPrEx>
          <w:tblCellMar>
            <w:top w:w="0" w:type="dxa"/>
            <w:left w:w="108" w:type="dxa"/>
            <w:bottom w:w="0" w:type="dxa"/>
            <w:right w:w="108" w:type="dxa"/>
          </w:tblCellMar>
        </w:tblPrEx>
        <w:trPr>
          <w:trHeight w:val="10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卫统表上报</w:t>
            </w:r>
          </w:p>
        </w:tc>
      </w:tr>
      <w:tr>
        <w:tblPrEx>
          <w:tblCellMar>
            <w:top w:w="0" w:type="dxa"/>
            <w:left w:w="108" w:type="dxa"/>
            <w:bottom w:w="0" w:type="dxa"/>
            <w:right w:w="108" w:type="dxa"/>
          </w:tblCellMar>
        </w:tblPrEx>
        <w:trPr>
          <w:trHeight w:val="1993"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《中华人民共和国统计法》第七条、第十五条</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294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统计室负责从各科收集数据、填写报表，审核后上报</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卫统表</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1530"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传染病疫情报告信息表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3.3</w:t>
            </w:r>
          </w:p>
        </w:tc>
      </w:tr>
      <w:tr>
        <w:tblPrEx>
          <w:tblCellMar>
            <w:top w:w="0" w:type="dxa"/>
            <w:left w:w="108" w:type="dxa"/>
            <w:bottom w:w="0" w:type="dxa"/>
            <w:right w:w="108" w:type="dxa"/>
          </w:tblCellMar>
        </w:tblPrEx>
        <w:trPr>
          <w:trHeight w:val="10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传染病疫情报告</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《中华人民共和国传染病防治法》（全国人大常委会1989年2月21</w:t>
            </w:r>
            <w:r>
              <w:rPr>
                <w:rFonts w:hint="eastAsia" w:ascii="华文仿宋" w:hAnsi="华文仿宋" w:eastAsia="华文仿宋" w:cs="宋体"/>
                <w:color w:val="auto"/>
                <w:kern w:val="0"/>
                <w:sz w:val="28"/>
                <w:szCs w:val="28"/>
              </w:rPr>
              <w:t>日通过2013年6月29日修订）第二十一条</w:t>
            </w:r>
            <w:r>
              <w:rPr>
                <w:rFonts w:hint="eastAsia" w:ascii="华文仿宋" w:hAnsi="华文仿宋" w:eastAsia="华文仿宋" w:cs="宋体"/>
                <w:color w:val="auto"/>
                <w:kern w:val="0"/>
                <w:sz w:val="28"/>
                <w:szCs w:val="28"/>
              </w:rPr>
              <w:br w:type="textWrapping"/>
            </w:r>
            <w:r>
              <w:rPr>
                <w:rFonts w:hint="eastAsia" w:ascii="华文仿宋" w:hAnsi="华文仿宋" w:eastAsia="华文仿宋" w:cs="宋体"/>
                <w:color w:val="auto"/>
                <w:kern w:val="0"/>
                <w:sz w:val="28"/>
                <w:szCs w:val="28"/>
              </w:rPr>
              <w:t>《中华人民共和国传染病防治法》第十二条</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天津市滨海新区大港医院预防保健科</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预防保健科</w:t>
            </w:r>
          </w:p>
        </w:tc>
      </w:tr>
      <w:tr>
        <w:tblPrEx>
          <w:tblCellMar>
            <w:top w:w="0" w:type="dxa"/>
            <w:left w:w="108" w:type="dxa"/>
            <w:bottom w:w="0" w:type="dxa"/>
            <w:right w:w="108" w:type="dxa"/>
          </w:tblCellMar>
        </w:tblPrEx>
        <w:trPr>
          <w:trHeight w:val="360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来本院就诊患者由门诊护士进行初步鉴诊，在门诊导诊台进行一般情况登记，然后挂号，由护士引导相应诊室就诊，就诊医师进行临床诊断，确诊为需要报疫的传染病，立即填写疫情报告表。预防科每日对上报疫情进行审核、网络直报，诊断未明者定期进行订正。</w:t>
            </w:r>
          </w:p>
        </w:tc>
      </w:tr>
      <w:tr>
        <w:tblPrEx>
          <w:tblCellMar>
            <w:top w:w="0" w:type="dxa"/>
            <w:left w:w="108" w:type="dxa"/>
            <w:bottom w:w="0" w:type="dxa"/>
            <w:right w:w="108" w:type="dxa"/>
          </w:tblCellMar>
        </w:tblPrEx>
        <w:trPr>
          <w:trHeight w:val="502"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96"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1530"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各项监测报表上报信息表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3.3</w:t>
            </w:r>
          </w:p>
        </w:tc>
      </w:tr>
      <w:tr>
        <w:tblPrEx>
          <w:tblCellMar>
            <w:top w:w="0" w:type="dxa"/>
            <w:left w:w="108" w:type="dxa"/>
            <w:bottom w:w="0" w:type="dxa"/>
            <w:right w:w="108" w:type="dxa"/>
          </w:tblCellMar>
        </w:tblPrEx>
        <w:trPr>
          <w:trHeight w:val="10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各项监测报表上报</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《医疗质量</w:t>
            </w:r>
            <w:r>
              <w:rPr>
                <w:rFonts w:hint="eastAsia" w:ascii="华文仿宋" w:hAnsi="华文仿宋" w:eastAsia="华文仿宋" w:cs="宋体"/>
                <w:color w:val="auto"/>
                <w:kern w:val="0"/>
                <w:sz w:val="28"/>
                <w:szCs w:val="28"/>
              </w:rPr>
              <w:t>管理办法》（</w:t>
            </w:r>
            <w:r>
              <w:rPr>
                <w:rFonts w:hint="eastAsia" w:ascii="微软雅黑" w:hAnsi="微软雅黑" w:eastAsia="微软雅黑"/>
                <w:color w:val="auto"/>
                <w:sz w:val="24"/>
                <w:szCs w:val="34"/>
              </w:rPr>
              <w:t>2016年11月1日执行</w:t>
            </w:r>
            <w:r>
              <w:rPr>
                <w:rFonts w:hint="eastAsia" w:ascii="华文仿宋" w:hAnsi="华文仿宋" w:eastAsia="华文仿宋" w:cs="宋体"/>
                <w:color w:val="auto"/>
                <w:kern w:val="0"/>
                <w:sz w:val="28"/>
                <w:szCs w:val="28"/>
              </w:rPr>
              <w:t>）第二十</w:t>
            </w:r>
            <w:r>
              <w:rPr>
                <w:rFonts w:hint="eastAsia" w:ascii="华文仿宋" w:hAnsi="华文仿宋" w:eastAsia="华文仿宋" w:cs="宋体"/>
                <w:kern w:val="0"/>
                <w:sz w:val="28"/>
                <w:szCs w:val="28"/>
              </w:rPr>
              <w:t>六条</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天津市滨海新区大港医院医务科（医疗质量管理委员会办公室）</w:t>
            </w:r>
          </w:p>
        </w:tc>
      </w:tr>
      <w:tr>
        <w:tblPrEx>
          <w:tblCellMar>
            <w:top w:w="0" w:type="dxa"/>
            <w:left w:w="108" w:type="dxa"/>
            <w:bottom w:w="0" w:type="dxa"/>
            <w:right w:w="108" w:type="dxa"/>
          </w:tblCellMar>
        </w:tblPrEx>
        <w:trPr>
          <w:trHeight w:val="120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医务科负责收取监测表、质量控制、护理、医院感染管理、医学工程、信息、后勤等相关职能部门负责人以及相关临床、药学、医技等科室提供</w:t>
            </w:r>
          </w:p>
        </w:tc>
      </w:tr>
      <w:tr>
        <w:tblPrEx>
          <w:tblCellMar>
            <w:top w:w="0" w:type="dxa"/>
            <w:left w:w="108" w:type="dxa"/>
            <w:bottom w:w="0" w:type="dxa"/>
            <w:right w:w="108" w:type="dxa"/>
          </w:tblCellMar>
        </w:tblPrEx>
        <w:trPr>
          <w:trHeight w:val="13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1530"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院务公开信息表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4.1</w:t>
            </w:r>
          </w:p>
        </w:tc>
      </w:tr>
      <w:tr>
        <w:tblPrEx>
          <w:tblCellMar>
            <w:top w:w="0" w:type="dxa"/>
            <w:left w:w="108" w:type="dxa"/>
            <w:bottom w:w="0" w:type="dxa"/>
            <w:right w:w="108" w:type="dxa"/>
          </w:tblCellMar>
        </w:tblPrEx>
        <w:trPr>
          <w:trHeight w:val="10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院务公开</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《卫生部关于全面推行医院院务公开的指导意见》</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天津市滨海新区大港医院办公室</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院办牵头，各职能科室配合</w:t>
            </w:r>
          </w:p>
        </w:tc>
      </w:tr>
      <w:tr>
        <w:tblPrEx>
          <w:tblCellMar>
            <w:top w:w="0" w:type="dxa"/>
            <w:left w:w="108" w:type="dxa"/>
            <w:bottom w:w="0" w:type="dxa"/>
            <w:right w:w="108" w:type="dxa"/>
          </w:tblCellMar>
        </w:tblPrEx>
        <w:trPr>
          <w:trHeight w:val="2549"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62"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1530"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结核病政府减免审核和发放信息表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5.1</w:t>
            </w:r>
          </w:p>
        </w:tc>
      </w:tr>
      <w:tr>
        <w:tblPrEx>
          <w:tblCellMar>
            <w:top w:w="0" w:type="dxa"/>
            <w:left w:w="108" w:type="dxa"/>
            <w:bottom w:w="0" w:type="dxa"/>
            <w:right w:w="108" w:type="dxa"/>
          </w:tblCellMar>
        </w:tblPrEx>
        <w:trPr>
          <w:trHeight w:val="10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结核病政府减免审核和发放</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2017年天津市中央补助地方性结核病防治项目实施方案</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天津市滨海新区大港医院预防保健科、财务科、感染性疾病科</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财务为主，预防科、感染性疾病科协助</w:t>
            </w:r>
          </w:p>
        </w:tc>
      </w:tr>
      <w:tr>
        <w:tblPrEx>
          <w:tblCellMar>
            <w:top w:w="0" w:type="dxa"/>
            <w:left w:w="108" w:type="dxa"/>
            <w:bottom w:w="0" w:type="dxa"/>
            <w:right w:w="108" w:type="dxa"/>
          </w:tblCellMar>
        </w:tblPrEx>
        <w:trPr>
          <w:trHeight w:val="1767"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审核票据、核算报销、发放减免费用</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天津市医疗住院收费票据、天津市医疗门诊收费票据、费用清单、患者本人身份证复印件、患者本人银行卡复印件</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1530"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突发事件的救援信息表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5.2</w:t>
            </w:r>
          </w:p>
        </w:tc>
      </w:tr>
      <w:tr>
        <w:tblPrEx>
          <w:tblCellMar>
            <w:top w:w="0" w:type="dxa"/>
            <w:left w:w="108" w:type="dxa"/>
            <w:bottom w:w="0" w:type="dxa"/>
            <w:right w:w="108" w:type="dxa"/>
          </w:tblCellMar>
        </w:tblPrEx>
        <w:trPr>
          <w:trHeight w:val="10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突发事件的救援</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国家卫生和计划生育委员会令 第3号《院前医疗急救管理办法》第三章第二十六条  急救中心（站）应当按照有关规定做好突发事件紧急医疗救援的现场救援和信息报告工作。</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天津市滨海新区大港医院急诊科（急救中心）、医务科、院办（应急办）</w:t>
            </w:r>
          </w:p>
        </w:tc>
      </w:tr>
      <w:tr>
        <w:tblPrEx>
          <w:tblCellMar>
            <w:top w:w="0" w:type="dxa"/>
            <w:left w:w="108" w:type="dxa"/>
            <w:bottom w:w="0" w:type="dxa"/>
            <w:right w:w="108" w:type="dxa"/>
          </w:tblCellMar>
        </w:tblPrEx>
        <w:trPr>
          <w:trHeight w:val="90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急救中心负责现场救援和信息初报，医务科牵头负责督导和医疗保障及协调工作；院办牵头负责全院资源调配</w:t>
            </w:r>
          </w:p>
        </w:tc>
      </w:tr>
      <w:tr>
        <w:tblPrEx>
          <w:tblCellMar>
            <w:top w:w="0" w:type="dxa"/>
            <w:left w:w="108" w:type="dxa"/>
            <w:bottom w:w="0" w:type="dxa"/>
            <w:right w:w="108" w:type="dxa"/>
          </w:tblCellMar>
        </w:tblPrEx>
        <w:trPr>
          <w:trHeight w:val="1714"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接到指令，组织应急队伍，实施现场救援</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1530"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病媒生物防治信息表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5.3</w:t>
            </w:r>
          </w:p>
        </w:tc>
      </w:tr>
      <w:tr>
        <w:tblPrEx>
          <w:tblCellMar>
            <w:top w:w="0" w:type="dxa"/>
            <w:left w:w="108" w:type="dxa"/>
            <w:bottom w:w="0" w:type="dxa"/>
            <w:right w:w="108" w:type="dxa"/>
          </w:tblCellMar>
        </w:tblPrEx>
        <w:trPr>
          <w:trHeight w:val="10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病媒生物防治</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《天津市爱国卫生工作条例》津人社发〔2007〕18号第十八条</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天津市滨海新区大港医院总务科</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2974"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在容易孳生或者栖息病媒生物的场所，应当建立健全病媒生物预防控制制度，设置病媒生物防治设施，进行经常性病媒生物灭杀工作。</w:t>
            </w:r>
          </w:p>
        </w:tc>
      </w:tr>
      <w:tr>
        <w:tblPrEx>
          <w:tblCellMar>
            <w:top w:w="0" w:type="dxa"/>
            <w:left w:w="108" w:type="dxa"/>
            <w:bottom w:w="0" w:type="dxa"/>
            <w:right w:w="108" w:type="dxa"/>
          </w:tblCellMar>
        </w:tblPrEx>
        <w:trPr>
          <w:trHeight w:val="1093"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433" w:hRule="atLeast"/>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疾病应急救助基金申请信息表</w:t>
            </w:r>
          </w:p>
        </w:tc>
      </w:tr>
      <w:tr>
        <w:tblPrEx>
          <w:tblCellMar>
            <w:top w:w="0" w:type="dxa"/>
            <w:left w:w="108" w:type="dxa"/>
            <w:bottom w:w="0" w:type="dxa"/>
            <w:right w:w="108" w:type="dxa"/>
          </w:tblCellMar>
        </w:tblPrEx>
        <w:trPr>
          <w:trHeight w:val="19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6.4</w:t>
            </w:r>
          </w:p>
        </w:tc>
      </w:tr>
      <w:tr>
        <w:tblPrEx>
          <w:tblCellMar>
            <w:top w:w="0" w:type="dxa"/>
            <w:left w:w="108" w:type="dxa"/>
            <w:bottom w:w="0" w:type="dxa"/>
            <w:right w:w="108" w:type="dxa"/>
          </w:tblCellMar>
        </w:tblPrEx>
        <w:trPr>
          <w:trHeight w:val="401"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疾病应急救助基金申请</w:t>
            </w:r>
          </w:p>
        </w:tc>
      </w:tr>
      <w:tr>
        <w:tblPrEx>
          <w:tblCellMar>
            <w:top w:w="0" w:type="dxa"/>
            <w:left w:w="108" w:type="dxa"/>
            <w:bottom w:w="0" w:type="dxa"/>
            <w:right w:w="108" w:type="dxa"/>
          </w:tblCellMar>
        </w:tblPrEx>
        <w:trPr>
          <w:trHeight w:val="601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《天津市人民政府办公厅关于转发市卫生局等八部门拟定的天津市疾病应急救助制度实施意见的通知》（津政办发 〔2014〕48 号）》市卫生局牵头，会同市民政局、市公安局、市人力社保局、市残联制定疾病应急救助对象身份审核认定的具体办法。市卫生局牵头，会同市财政局、市民政局、市人力社保局制定疾病应急救助基金的具体支付范围。市卫生局制定疾病应急救助患者取人审批表和疾病应急救助患者医疗费用审核支付表。市卫生局负责制定疾病应急救助制度实施细则及工作流程，严格监督医疗机构畅通绿色通道对患者进行紧急救治、规范救治，查处医疗机构及其工作人员虚报信息套取基金、过度医疗等违法行为，并对疾病应急救助工作开展好的医疗机构予以表扬。</w:t>
            </w:r>
          </w:p>
        </w:tc>
      </w:tr>
      <w:tr>
        <w:tblPrEx>
          <w:tblCellMar>
            <w:top w:w="0" w:type="dxa"/>
            <w:left w:w="108" w:type="dxa"/>
            <w:bottom w:w="0" w:type="dxa"/>
            <w:right w:w="108" w:type="dxa"/>
          </w:tblCellMar>
        </w:tblPrEx>
        <w:trPr>
          <w:trHeight w:val="458"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天津市滨海新区大港医院医务科、相关临床科室</w:t>
            </w:r>
          </w:p>
        </w:tc>
      </w:tr>
      <w:tr>
        <w:tblPrEx>
          <w:tblCellMar>
            <w:top w:w="0" w:type="dxa"/>
            <w:left w:w="108" w:type="dxa"/>
            <w:bottom w:w="0" w:type="dxa"/>
            <w:right w:w="108" w:type="dxa"/>
          </w:tblCellMar>
        </w:tblPrEx>
        <w:trPr>
          <w:trHeight w:val="1077"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医务科负责接收、初审、上报信息。相关临床科室提供规范基础信息。财务科提供原始票据及费用清单。</w:t>
            </w:r>
          </w:p>
        </w:tc>
      </w:tr>
      <w:tr>
        <w:tblPrEx>
          <w:tblCellMar>
            <w:top w:w="0" w:type="dxa"/>
            <w:left w:w="108" w:type="dxa"/>
            <w:bottom w:w="0" w:type="dxa"/>
            <w:right w:w="108" w:type="dxa"/>
          </w:tblCellMar>
        </w:tblPrEx>
        <w:trPr>
          <w:trHeight w:val="386"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提出申请，医疗机构审核，向有关部门提交材料</w:t>
            </w:r>
          </w:p>
        </w:tc>
      </w:tr>
      <w:tr>
        <w:tblPrEx>
          <w:tblCellMar>
            <w:top w:w="0" w:type="dxa"/>
            <w:left w:w="108" w:type="dxa"/>
            <w:bottom w:w="0" w:type="dxa"/>
            <w:right w:w="108" w:type="dxa"/>
          </w:tblCellMar>
        </w:tblPrEx>
        <w:trPr>
          <w:trHeight w:val="1704" w:hRule="atLeast"/>
        </w:trPr>
        <w:tc>
          <w:tcPr>
            <w:tcW w:w="835" w:type="pct"/>
            <w:tcBorders>
              <w:top w:val="nil"/>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医疗机构收费票据原件或复印件</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医疗机构盖章的费用清单</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医疗机构盖章的长期、临时医嘱，入院记录、出院小结及住院病案首页复印件或急诊病历复印件</w:t>
            </w:r>
          </w:p>
        </w:tc>
      </w:tr>
      <w:tr>
        <w:tblPrEx>
          <w:tblCellMar>
            <w:top w:w="0" w:type="dxa"/>
            <w:left w:w="108" w:type="dxa"/>
            <w:bottom w:w="0" w:type="dxa"/>
            <w:right w:w="108" w:type="dxa"/>
          </w:tblCellMar>
        </w:tblPrEx>
        <w:trPr>
          <w:trHeight w:val="645"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107"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spacing w:line="28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诊疗服务信息表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6.1</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诊疗服务</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《医疗机构管理条例》第三条医疗机构以救死扶伤，防病治病，为公民的健康服务为宗旨。</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天津市滨海新区大港医院医务科、门诊办公室、各临床及医技科室</w:t>
            </w:r>
          </w:p>
        </w:tc>
      </w:tr>
      <w:tr>
        <w:tblPrEx>
          <w:tblCellMar>
            <w:top w:w="0" w:type="dxa"/>
            <w:left w:w="108" w:type="dxa"/>
            <w:bottom w:w="0" w:type="dxa"/>
            <w:right w:w="108" w:type="dxa"/>
          </w:tblCellMar>
        </w:tblPrEx>
        <w:trPr>
          <w:trHeight w:val="93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天津市滨海新区大港医院医务科、门诊办公室、各临床及医技科室</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0.预约挂号。1.挂号或签到。2.就诊。3.检查检验。4.处方。5.取药。6.输液。7.离院。</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0.预约挂号。1.挂号或签到。2.就诊。3.检查检验。4.住院治疗。5.出院。</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495" w:hRule="atLeast"/>
          <w:jc w:val="center"/>
        </w:trPr>
        <w:tc>
          <w:tcPr>
            <w:tcW w:w="9340" w:type="dxa"/>
            <w:gridSpan w:val="2"/>
            <w:tcBorders>
              <w:top w:val="nil"/>
              <w:left w:val="nil"/>
              <w:bottom w:val="nil"/>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护理服务信息表</w:t>
            </w:r>
          </w:p>
        </w:tc>
      </w:tr>
      <w:tr>
        <w:tblPrEx>
          <w:tblCellMar>
            <w:top w:w="0" w:type="dxa"/>
            <w:left w:w="108" w:type="dxa"/>
            <w:bottom w:w="0" w:type="dxa"/>
            <w:right w:w="108" w:type="dxa"/>
          </w:tblCellMar>
        </w:tblPrEx>
        <w:trPr>
          <w:trHeight w:val="810"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6.2</w:t>
            </w:r>
          </w:p>
        </w:tc>
      </w:tr>
      <w:tr>
        <w:tblPrEx>
          <w:tblCellMar>
            <w:top w:w="0" w:type="dxa"/>
            <w:left w:w="108" w:type="dxa"/>
            <w:bottom w:w="0" w:type="dxa"/>
            <w:right w:w="108" w:type="dxa"/>
          </w:tblCellMar>
        </w:tblPrEx>
        <w:trPr>
          <w:trHeight w:val="870"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护理服务</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《医疗机构管理条例》第三条医疗机构以救死扶伤，防病治病，为公民的健康服务为宗旨。</w:t>
            </w:r>
          </w:p>
        </w:tc>
      </w:tr>
      <w:tr>
        <w:tblPrEx>
          <w:tblCellMar>
            <w:top w:w="0" w:type="dxa"/>
            <w:left w:w="108" w:type="dxa"/>
            <w:bottom w:w="0" w:type="dxa"/>
            <w:right w:w="108" w:type="dxa"/>
          </w:tblCellMar>
        </w:tblPrEx>
        <w:trPr>
          <w:trHeight w:val="1980"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天津市滨海新区大港医院内科、外科、妇产科、儿科、眼科、耳鼻喉科、口腔科、中医科、肿瘤科、重症医学科、急诊科</w:t>
            </w:r>
          </w:p>
        </w:tc>
      </w:tr>
      <w:tr>
        <w:tblPrEx>
          <w:tblCellMar>
            <w:top w:w="0" w:type="dxa"/>
            <w:left w:w="108" w:type="dxa"/>
            <w:bottom w:w="0" w:type="dxa"/>
            <w:right w:w="108" w:type="dxa"/>
          </w:tblCellMar>
        </w:tblPrEx>
        <w:trPr>
          <w:trHeight w:val="810"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810"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执行医嘱</w:t>
            </w:r>
          </w:p>
        </w:tc>
      </w:tr>
      <w:tr>
        <w:tblPrEx>
          <w:tblCellMar>
            <w:top w:w="0" w:type="dxa"/>
            <w:left w:w="108" w:type="dxa"/>
            <w:bottom w:w="0" w:type="dxa"/>
            <w:right w:w="108" w:type="dxa"/>
          </w:tblCellMar>
        </w:tblPrEx>
        <w:trPr>
          <w:trHeight w:val="840"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825"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85"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检验、放射、病理等辅助学科的服务信息表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6.3</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检验、放射、病理等辅助学科的服务</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《医疗机构管理条例》第三条医疗机构以救死扶伤，防病治病，为公民的健康服务为宗旨。</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天津市滨海新区大港医院医务科、门诊办公室、各临床及医技科室</w:t>
            </w:r>
          </w:p>
        </w:tc>
      </w:tr>
      <w:tr>
        <w:tblPrEx>
          <w:tblCellMar>
            <w:top w:w="0" w:type="dxa"/>
            <w:left w:w="108" w:type="dxa"/>
            <w:bottom w:w="0" w:type="dxa"/>
            <w:right w:w="108" w:type="dxa"/>
          </w:tblCellMar>
        </w:tblPrEx>
        <w:trPr>
          <w:trHeight w:val="88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天津市滨海新区大港医院医务科、门诊办公室、各临床及医技科室</w:t>
            </w:r>
          </w:p>
        </w:tc>
      </w:tr>
      <w:tr>
        <w:tblPrEx>
          <w:tblCellMar>
            <w:top w:w="0" w:type="dxa"/>
            <w:left w:w="108" w:type="dxa"/>
            <w:bottom w:w="0" w:type="dxa"/>
            <w:right w:w="108" w:type="dxa"/>
          </w:tblCellMar>
        </w:tblPrEx>
        <w:trPr>
          <w:trHeight w:val="204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1.临床科室开具检验检查申请单。2.进行检验检查。3.出具报告。</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1.有协作关系的医疗机构开具检验检查申请单。2.在有协作关系的医疗机构进行检查。3.通过物流将标本传送至本医疗机构相关科室。4.出具报告结果传送回有协作关系的医疗机构。</w:t>
            </w:r>
          </w:p>
        </w:tc>
      </w:tr>
      <w:tr>
        <w:tblPrEx>
          <w:tblCellMar>
            <w:top w:w="0" w:type="dxa"/>
            <w:left w:w="108" w:type="dxa"/>
            <w:bottom w:w="0" w:type="dxa"/>
            <w:right w:w="108" w:type="dxa"/>
          </w:tblCellMar>
        </w:tblPrEx>
        <w:trPr>
          <w:trHeight w:val="81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tbl>
      <w:tblPr>
        <w:tblStyle w:val="8"/>
        <w:tblW w:w="5000" w:type="pct"/>
        <w:tblInd w:w="0" w:type="dxa"/>
        <w:tblLayout w:type="autofit"/>
        <w:tblCellMar>
          <w:top w:w="0" w:type="dxa"/>
          <w:left w:w="108" w:type="dxa"/>
          <w:bottom w:w="0" w:type="dxa"/>
          <w:right w:w="108" w:type="dxa"/>
        </w:tblCellMar>
      </w:tblPr>
      <w:tblGrid>
        <w:gridCol w:w="1669"/>
        <w:gridCol w:w="9013"/>
      </w:tblGrid>
      <w:tr>
        <w:tblPrEx>
          <w:tblCellMar>
            <w:top w:w="0" w:type="dxa"/>
            <w:left w:w="108" w:type="dxa"/>
            <w:bottom w:w="0" w:type="dxa"/>
            <w:right w:w="108" w:type="dxa"/>
          </w:tblCellMar>
        </w:tblPrEx>
        <w:trPr>
          <w:trHeight w:val="585" w:hRule="atLeast"/>
        </w:trPr>
        <w:tc>
          <w:tcPr>
            <w:tcW w:w="5000" w:type="pct"/>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复印、复制客观病历信息表</w:t>
            </w:r>
          </w:p>
        </w:tc>
      </w:tr>
      <w:tr>
        <w:tblPrEx>
          <w:tblCellMar>
            <w:top w:w="0" w:type="dxa"/>
            <w:left w:w="108" w:type="dxa"/>
            <w:bottom w:w="0" w:type="dxa"/>
            <w:right w:w="108" w:type="dxa"/>
          </w:tblCellMar>
        </w:tblPrEx>
        <w:trPr>
          <w:trHeight w:val="326" w:hRule="atLeast"/>
        </w:trPr>
        <w:tc>
          <w:tcPr>
            <w:tcW w:w="78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219"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6.4</w:t>
            </w:r>
          </w:p>
        </w:tc>
      </w:tr>
      <w:tr>
        <w:tblPrEx>
          <w:tblCellMar>
            <w:top w:w="0" w:type="dxa"/>
            <w:left w:w="108" w:type="dxa"/>
            <w:bottom w:w="0" w:type="dxa"/>
            <w:right w:w="108" w:type="dxa"/>
          </w:tblCellMar>
        </w:tblPrEx>
        <w:trPr>
          <w:trHeight w:val="392" w:hRule="atLeast"/>
        </w:trPr>
        <w:tc>
          <w:tcPr>
            <w:tcW w:w="78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219"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复印、复制客观病历</w:t>
            </w:r>
          </w:p>
        </w:tc>
      </w:tr>
      <w:tr>
        <w:tblPrEx>
          <w:tblCellMar>
            <w:top w:w="0" w:type="dxa"/>
            <w:left w:w="108" w:type="dxa"/>
            <w:bottom w:w="0" w:type="dxa"/>
            <w:right w:w="108" w:type="dxa"/>
          </w:tblCellMar>
        </w:tblPrEx>
        <w:trPr>
          <w:trHeight w:val="2385" w:hRule="atLeast"/>
        </w:trPr>
        <w:tc>
          <w:tcPr>
            <w:tcW w:w="78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219"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国家卫生健康委、国家中医药管理局《关于印发《医疗机构病历管理规定(2013年版）》的通知》（国卫医发〔2013〕31号）第十</w:t>
            </w:r>
            <w:r>
              <w:rPr>
                <w:rFonts w:hint="eastAsia" w:ascii="华文仿宋" w:hAnsi="华文仿宋" w:eastAsia="华文仿宋" w:cs="宋体"/>
                <w:color w:val="FF0000"/>
                <w:kern w:val="0"/>
                <w:sz w:val="28"/>
                <w:szCs w:val="28"/>
              </w:rPr>
              <w:t>七</w:t>
            </w:r>
            <w:r>
              <w:rPr>
                <w:rFonts w:hint="eastAsia" w:ascii="华文仿宋" w:hAnsi="华文仿宋" w:eastAsia="华文仿宋" w:cs="宋体"/>
                <w:kern w:val="0"/>
                <w:sz w:val="28"/>
                <w:szCs w:val="28"/>
              </w:rPr>
              <w:t>条 医疗机构应当受理下列人员和机构复制或者查阅病历资料的申请，并依规定提供病历复制或者查阅服务：</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（一）患者本人或者其委托代理人；</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（二）死亡患者法定继承人或者其代理人</w:t>
            </w:r>
          </w:p>
        </w:tc>
      </w:tr>
      <w:tr>
        <w:tblPrEx>
          <w:tblCellMar>
            <w:top w:w="0" w:type="dxa"/>
            <w:left w:w="108" w:type="dxa"/>
            <w:bottom w:w="0" w:type="dxa"/>
            <w:right w:w="108" w:type="dxa"/>
          </w:tblCellMar>
        </w:tblPrEx>
        <w:trPr>
          <w:trHeight w:val="654" w:hRule="atLeast"/>
        </w:trPr>
        <w:tc>
          <w:tcPr>
            <w:tcW w:w="78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219"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天津市滨海新区大港医院医务科、影像科（提供数字影像材料）</w:t>
            </w:r>
          </w:p>
        </w:tc>
      </w:tr>
      <w:tr>
        <w:tblPrEx>
          <w:tblCellMar>
            <w:top w:w="0" w:type="dxa"/>
            <w:left w:w="108" w:type="dxa"/>
            <w:bottom w:w="0" w:type="dxa"/>
            <w:right w:w="108" w:type="dxa"/>
          </w:tblCellMar>
        </w:tblPrEx>
        <w:trPr>
          <w:trHeight w:val="408" w:hRule="atLeast"/>
        </w:trPr>
        <w:tc>
          <w:tcPr>
            <w:tcW w:w="781"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219"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医务科、影像科</w:t>
            </w:r>
          </w:p>
        </w:tc>
      </w:tr>
      <w:tr>
        <w:tblPrEx>
          <w:tblCellMar>
            <w:top w:w="0" w:type="dxa"/>
            <w:left w:w="108" w:type="dxa"/>
            <w:bottom w:w="0" w:type="dxa"/>
            <w:right w:w="108" w:type="dxa"/>
          </w:tblCellMar>
        </w:tblPrEx>
        <w:trPr>
          <w:trHeight w:val="474" w:hRule="atLeast"/>
        </w:trPr>
        <w:tc>
          <w:tcPr>
            <w:tcW w:w="78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219"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1.提交申请材料。2.形式审核申请材料。3.复印或复制。4.复印件盖章。</w:t>
            </w:r>
          </w:p>
        </w:tc>
      </w:tr>
      <w:tr>
        <w:tblPrEx>
          <w:tblCellMar>
            <w:top w:w="0" w:type="dxa"/>
            <w:left w:w="108" w:type="dxa"/>
            <w:bottom w:w="0" w:type="dxa"/>
            <w:right w:w="108" w:type="dxa"/>
          </w:tblCellMar>
        </w:tblPrEx>
        <w:trPr>
          <w:trHeight w:val="3738" w:hRule="atLeast"/>
        </w:trPr>
        <w:tc>
          <w:tcPr>
            <w:tcW w:w="781" w:type="pct"/>
            <w:tcBorders>
              <w:top w:val="nil"/>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219"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1.申请人为患者本人的，应当提供其有效身份证明;</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2.申请人为患者代理人的，应当提供患者及其代理人的有效身份证明，以及代理人与患者代理关系的法定证明材料和授权委托书；</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3.申请人为死亡患者法定继承人的，应当提供患者死亡证明、死亡患者法定继承人的有效身份证明，死亡患者与法定继承人关系的法定证明材料；</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4.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p>
        </w:tc>
      </w:tr>
      <w:tr>
        <w:tblPrEx>
          <w:tblCellMar>
            <w:top w:w="0" w:type="dxa"/>
            <w:left w:w="108" w:type="dxa"/>
            <w:bottom w:w="0" w:type="dxa"/>
            <w:right w:w="108" w:type="dxa"/>
          </w:tblCellMar>
        </w:tblPrEx>
        <w:trPr>
          <w:trHeight w:val="413" w:hRule="atLeast"/>
        </w:trPr>
        <w:tc>
          <w:tcPr>
            <w:tcW w:w="781" w:type="pct"/>
            <w:tcBorders>
              <w:top w:val="single" w:color="auto" w:sz="8" w:space="0"/>
              <w:left w:val="single" w:color="auto" w:sz="8" w:space="0"/>
              <w:bottom w:val="nil"/>
              <w:right w:val="single" w:color="auto" w:sz="8" w:space="0"/>
            </w:tcBorders>
            <w:shd w:val="clear" w:color="auto" w:fill="auto"/>
            <w:vAlign w:val="center"/>
          </w:tcPr>
          <w:p>
            <w:pPr>
              <w:widowControl/>
              <w:spacing w:line="30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219" w:type="pct"/>
            <w:tcBorders>
              <w:top w:val="nil"/>
              <w:left w:val="nil"/>
              <w:bottom w:val="single" w:color="auto" w:sz="8" w:space="0"/>
              <w:right w:val="single" w:color="auto" w:sz="8" w:space="0"/>
            </w:tcBorders>
            <w:shd w:val="clear" w:color="auto" w:fill="auto"/>
            <w:vAlign w:val="center"/>
          </w:tcPr>
          <w:p>
            <w:pPr>
              <w:widowControl/>
              <w:spacing w:line="3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依据国家卫生健康委、国家中医药管理局《关于印发《医疗机构病历管理规定(2013年版）》的通知》（国卫医发〔2013〕31号）执行</w:t>
            </w:r>
          </w:p>
        </w:tc>
      </w:tr>
      <w:tr>
        <w:tblPrEx>
          <w:tblCellMar>
            <w:top w:w="0" w:type="dxa"/>
            <w:left w:w="108" w:type="dxa"/>
            <w:bottom w:w="0" w:type="dxa"/>
            <w:right w:w="108" w:type="dxa"/>
          </w:tblCellMar>
        </w:tblPrEx>
        <w:trPr>
          <w:trHeight w:val="1141" w:hRule="atLeast"/>
        </w:trPr>
        <w:tc>
          <w:tcPr>
            <w:tcW w:w="781" w:type="pct"/>
            <w:tcBorders>
              <w:top w:val="nil"/>
              <w:left w:val="single" w:color="auto" w:sz="8" w:space="0"/>
              <w:bottom w:val="single" w:color="auto" w:sz="8" w:space="0"/>
              <w:right w:val="single" w:color="auto" w:sz="8" w:space="0"/>
            </w:tcBorders>
            <w:shd w:val="clear" w:color="auto" w:fill="auto"/>
            <w:vAlign w:val="center"/>
          </w:tcPr>
          <w:p>
            <w:pPr>
              <w:widowControl/>
              <w:spacing w:line="30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219" w:type="pct"/>
            <w:tcBorders>
              <w:top w:val="nil"/>
              <w:left w:val="nil"/>
              <w:bottom w:val="single" w:color="auto" w:sz="8" w:space="0"/>
              <w:right w:val="single" w:color="auto" w:sz="8" w:space="0"/>
            </w:tcBorders>
            <w:shd w:val="clear" w:color="auto" w:fill="auto"/>
            <w:vAlign w:val="center"/>
          </w:tcPr>
          <w:p>
            <w:pPr>
              <w:widowControl/>
              <w:spacing w:line="3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1452" w:hRule="atLeast"/>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公安、司法、人力资源社会保障、保险以及负责医疗事故技术鉴定的部门审核、查阅或者复制病历资料信息表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6.5</w:t>
            </w:r>
          </w:p>
        </w:tc>
      </w:tr>
      <w:tr>
        <w:tblPrEx>
          <w:tblCellMar>
            <w:top w:w="0" w:type="dxa"/>
            <w:left w:w="108" w:type="dxa"/>
            <w:bottom w:w="0" w:type="dxa"/>
            <w:right w:w="108" w:type="dxa"/>
          </w:tblCellMar>
        </w:tblPrEx>
        <w:trPr>
          <w:trHeight w:val="82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公安、司法、人力资源社会保障、保险以及负责医疗事故技术鉴定的部门审核、查阅或者复制病历资料</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国家卫生健康委、国家中医药管理局《关于印发《医疗机构病历管理规定(2013年版）》的通知》（国卫医发〔2013〕31号）第二十条公安、司法、人力资源社会保障、保险以及负责医疗事故技术鉴定的部门，因办理案件、依法实施专业技术鉴定、医疗保险审核或仲裁、商业保险审核等需要，提出审核、查阅或者复制病历资料要求的,经办人员提供以下证明材料后，医疗机构可以根据需要提供患者部分或全部病历:</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　　（一）该行政机关、司法机关、保险或者负责医疗事故技术鉴定部门出具的调取病历的法定证明；</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　　（二）经办人本人有效身份证明；</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　　（三）经办人本人有效工作证明（需与该行政机关、司法机关、保险或者负责医疗事故技术鉴定部门一致）。</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　　保险机构因商业保险审核等需要，提出审核、查阅或者复制病历资料要求的,还应当提供保险合同复印件、患者本人或者其代理人同意的法定证明材料;患者死亡的，应当提供保险合同复印件、死亡患者法定继承人或者其代理人同意的法定证明材料。合同或者法律另有规定的除外。</w:t>
            </w:r>
          </w:p>
        </w:tc>
      </w:tr>
      <w:tr>
        <w:tblPrEx>
          <w:tblCellMar>
            <w:top w:w="0" w:type="dxa"/>
            <w:left w:w="108" w:type="dxa"/>
            <w:bottom w:w="0" w:type="dxa"/>
            <w:right w:w="108" w:type="dxa"/>
          </w:tblCellMar>
        </w:tblPrEx>
        <w:trPr>
          <w:trHeight w:val="97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天津市滨海新区大港医院医务科、影像科（提供数字影像材料）</w:t>
            </w:r>
          </w:p>
        </w:tc>
      </w:tr>
      <w:tr>
        <w:tblPrEx>
          <w:tblCellMar>
            <w:top w:w="0" w:type="dxa"/>
            <w:left w:w="108" w:type="dxa"/>
            <w:bottom w:w="0" w:type="dxa"/>
            <w:right w:w="108" w:type="dxa"/>
          </w:tblCellMar>
        </w:tblPrEx>
        <w:trPr>
          <w:trHeight w:val="705"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医务科、影像科</w:t>
            </w:r>
          </w:p>
        </w:tc>
      </w:tr>
      <w:tr>
        <w:tblPrEx>
          <w:tblCellMar>
            <w:top w:w="0" w:type="dxa"/>
            <w:left w:w="108" w:type="dxa"/>
            <w:bottom w:w="0" w:type="dxa"/>
            <w:right w:w="108" w:type="dxa"/>
          </w:tblCellMar>
        </w:tblPrEx>
        <w:trPr>
          <w:trHeight w:val="82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1.提交申请材料。2.形式审核申请材料。3.复印或复制。4.复印件盖章。</w:t>
            </w:r>
          </w:p>
        </w:tc>
      </w:tr>
      <w:tr>
        <w:tblPrEx>
          <w:tblCellMar>
            <w:top w:w="0" w:type="dxa"/>
            <w:left w:w="108" w:type="dxa"/>
            <w:bottom w:w="0" w:type="dxa"/>
            <w:right w:w="108" w:type="dxa"/>
          </w:tblCellMar>
        </w:tblPrEx>
        <w:trPr>
          <w:trHeight w:val="4519"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1.该行政机关、司法机关、保险或者负责医疗事故技术鉴定部门出具的调取病历的法定证明；</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2.经办人本人有效身份证明；</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3.经办人本人有效工作证明（需与该行政机关、司法机关、保险或者负责医疗事故技术鉴定部门一致）。</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保险机构因商业保险审核等需要，提出审核、查阅或者复制病历资料要求的,还应当提供保险合同复印件、患者本人或者其代理人同意的法定证明材料;患者死亡的，应当提供保险合同复印件、死亡患者法定继承人或者其代理人同意的法定证明材料。合同或者法律另有规定的除外。</w:t>
            </w:r>
          </w:p>
        </w:tc>
      </w:tr>
      <w:tr>
        <w:tblPrEx>
          <w:tblCellMar>
            <w:top w:w="0" w:type="dxa"/>
            <w:left w:w="108" w:type="dxa"/>
            <w:bottom w:w="0" w:type="dxa"/>
            <w:right w:w="108" w:type="dxa"/>
          </w:tblCellMar>
        </w:tblPrEx>
        <w:trPr>
          <w:trHeight w:val="645"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依据国家卫生健康委、国家中医药管理局《关于印发《医疗机构病历管理规定(2013年版）》的通知》（国卫医发〔2013〕31号）执行</w:t>
            </w:r>
          </w:p>
        </w:tc>
      </w:tr>
      <w:tr>
        <w:tblPrEx>
          <w:tblCellMar>
            <w:top w:w="0" w:type="dxa"/>
            <w:left w:w="108" w:type="dxa"/>
            <w:bottom w:w="0" w:type="dxa"/>
            <w:right w:w="108" w:type="dxa"/>
          </w:tblCellMar>
        </w:tblPrEx>
        <w:trPr>
          <w:trHeight w:val="147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649" w:hRule="atLeast"/>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住院病历的封存和启封信息表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6.6</w:t>
            </w:r>
          </w:p>
        </w:tc>
      </w:tr>
      <w:tr>
        <w:tblPrEx>
          <w:tblCellMar>
            <w:top w:w="0" w:type="dxa"/>
            <w:left w:w="108" w:type="dxa"/>
            <w:bottom w:w="0" w:type="dxa"/>
            <w:right w:w="108" w:type="dxa"/>
          </w:tblCellMar>
        </w:tblPrEx>
        <w:trPr>
          <w:trHeight w:val="42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住院病历的封存和启封</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国家卫生健康委、国家中医药管理局《关于印发《医疗机构病历管理规定(2013年版）》的通知》（国卫医发〔2013〕31号）第二十四条　依法需要封存病历时，应当在医疗机构或者其委托代理人、患者或者其代理人在场的情况下，对病历共同进行确认，签封病历复制件。</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　　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第二十七条　开启封存病历应当在签封各方在场的情况下实施</w:t>
            </w:r>
          </w:p>
        </w:tc>
      </w:tr>
      <w:tr>
        <w:tblPrEx>
          <w:tblCellMar>
            <w:top w:w="0" w:type="dxa"/>
            <w:left w:w="108" w:type="dxa"/>
            <w:bottom w:w="0" w:type="dxa"/>
            <w:right w:w="108" w:type="dxa"/>
          </w:tblCellMar>
        </w:tblPrEx>
        <w:trPr>
          <w:trHeight w:val="97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w:t>
            </w:r>
          </w:p>
        </w:tc>
      </w:tr>
      <w:tr>
        <w:tblPrEx>
          <w:tblCellMar>
            <w:top w:w="0" w:type="dxa"/>
            <w:left w:w="108" w:type="dxa"/>
            <w:bottom w:w="0" w:type="dxa"/>
            <w:right w:w="108" w:type="dxa"/>
          </w:tblCellMar>
        </w:tblPrEx>
        <w:trPr>
          <w:trHeight w:val="705"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3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封存：1.医疗机构或者其委托代理人、患者或者其代理人在场。2.对病历共同进行确认。3.签封病历复制件。4.医疗机构保存签封病历。</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启封：1.签封各方在场。2.启封。</w:t>
            </w:r>
          </w:p>
        </w:tc>
      </w:tr>
      <w:tr>
        <w:tblPrEx>
          <w:tblCellMar>
            <w:top w:w="0" w:type="dxa"/>
            <w:left w:w="108" w:type="dxa"/>
            <w:bottom w:w="0" w:type="dxa"/>
            <w:right w:w="108" w:type="dxa"/>
          </w:tblCellMar>
        </w:tblPrEx>
        <w:trPr>
          <w:trHeight w:val="4519"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1.医疗机构或者其委托代理人、患者或者其代理人在场。</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p>
        </w:tc>
      </w:tr>
      <w:tr>
        <w:tblPrEx>
          <w:tblCellMar>
            <w:top w:w="0" w:type="dxa"/>
            <w:left w:w="108" w:type="dxa"/>
            <w:bottom w:w="0" w:type="dxa"/>
            <w:right w:w="108" w:type="dxa"/>
          </w:tblCellMar>
        </w:tblPrEx>
        <w:trPr>
          <w:trHeight w:val="645"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依据国家卫生健康委、国家中医药管理局《关于印发《医疗机构病历管理规定(2013年版）》的通知》（国卫医发〔2013〕31号）执行</w:t>
            </w:r>
          </w:p>
        </w:tc>
      </w:tr>
      <w:tr>
        <w:tblPrEx>
          <w:tblCellMar>
            <w:top w:w="0" w:type="dxa"/>
            <w:left w:w="108" w:type="dxa"/>
            <w:bottom w:w="0" w:type="dxa"/>
            <w:right w:w="108" w:type="dxa"/>
          </w:tblCellMar>
        </w:tblPrEx>
        <w:trPr>
          <w:trHeight w:val="147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649" w:hRule="atLeast"/>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尸检信息表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6.7</w:t>
            </w:r>
          </w:p>
        </w:tc>
      </w:tr>
      <w:tr>
        <w:tblPrEx>
          <w:tblCellMar>
            <w:top w:w="0" w:type="dxa"/>
            <w:left w:w="108" w:type="dxa"/>
            <w:bottom w:w="0" w:type="dxa"/>
            <w:right w:w="108" w:type="dxa"/>
          </w:tblCellMar>
        </w:tblPrEx>
        <w:trPr>
          <w:trHeight w:val="42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尸检</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国务院《医疗事故处理条例》（国务院令第351号）第十八条患者死亡，医患双方当事人不能确定死因或者对死因有异议的，应当在患者死亡后48小时内进行尸检；具备尸体冻存条件的，可以延长至7日。尸检应当经死者近亲属同意并签字。 尸检应当由按照国家有关规定取得相应资格的机构和病理解剖专业技术人员进行。承担尸检任务的机构和病理解剖专业技术人员有进行尸检的义务。 医疗事故争议双方当事人可以请法医病理学人员参加尸检，也可以委派代表观察尸检过程。拒绝或者拖延尸检，超过规定时间，影响对死因判定的，由拒绝或者拖延的一方承担责任。</w:t>
            </w:r>
          </w:p>
        </w:tc>
      </w:tr>
      <w:tr>
        <w:tblPrEx>
          <w:tblCellMar>
            <w:top w:w="0" w:type="dxa"/>
            <w:left w:w="108" w:type="dxa"/>
            <w:bottom w:w="0" w:type="dxa"/>
            <w:right w:w="108" w:type="dxa"/>
          </w:tblCellMar>
        </w:tblPrEx>
        <w:trPr>
          <w:trHeight w:val="97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天津市滨海新区大港医院医务科、法定尸检部门</w:t>
            </w:r>
          </w:p>
        </w:tc>
      </w:tr>
      <w:tr>
        <w:tblPrEx>
          <w:tblCellMar>
            <w:top w:w="0" w:type="dxa"/>
            <w:left w:w="108" w:type="dxa"/>
            <w:bottom w:w="0" w:type="dxa"/>
            <w:right w:w="108" w:type="dxa"/>
          </w:tblCellMar>
        </w:tblPrEx>
        <w:trPr>
          <w:trHeight w:val="705"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天津市滨海新区大港医院医务科、法定尸检部门</w:t>
            </w:r>
          </w:p>
        </w:tc>
      </w:tr>
      <w:tr>
        <w:tblPrEx>
          <w:tblCellMar>
            <w:top w:w="0" w:type="dxa"/>
            <w:left w:w="108" w:type="dxa"/>
            <w:bottom w:w="0" w:type="dxa"/>
            <w:right w:w="108" w:type="dxa"/>
          </w:tblCellMar>
        </w:tblPrEx>
        <w:trPr>
          <w:trHeight w:val="979"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1.医疗机构向尸检单位申请。2.医患双方和尸检单位签订有关文书。3.尸检。4.出具尸检报告。</w:t>
            </w:r>
          </w:p>
        </w:tc>
      </w:tr>
      <w:tr>
        <w:tblPrEx>
          <w:tblCellMar>
            <w:top w:w="0" w:type="dxa"/>
            <w:left w:w="108" w:type="dxa"/>
            <w:bottom w:w="0" w:type="dxa"/>
            <w:right w:w="108" w:type="dxa"/>
          </w:tblCellMar>
        </w:tblPrEx>
        <w:trPr>
          <w:trHeight w:val="1125" w:hRule="atLeast"/>
        </w:trPr>
        <w:tc>
          <w:tcPr>
            <w:tcW w:w="835" w:type="pct"/>
            <w:tcBorders>
              <w:top w:val="nil"/>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患者死亡，医患双方当事人不能确定死因或者对死因有异议的，应当在患者死亡后48小时内进行尸检；具备尸体冻存条件的，可以延长至7日。尸检应当经死者近亲属同意并签字。</w:t>
            </w:r>
          </w:p>
        </w:tc>
      </w:tr>
      <w:tr>
        <w:tblPrEx>
          <w:tblCellMar>
            <w:top w:w="0" w:type="dxa"/>
            <w:left w:w="108" w:type="dxa"/>
            <w:bottom w:w="0" w:type="dxa"/>
            <w:right w:w="108" w:type="dxa"/>
          </w:tblCellMar>
        </w:tblPrEx>
        <w:trPr>
          <w:trHeight w:val="645"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依据国务院《医疗事故处理条例》（国务院令第351号）执行</w:t>
            </w:r>
          </w:p>
        </w:tc>
      </w:tr>
      <w:tr>
        <w:tblPrEx>
          <w:tblCellMar>
            <w:top w:w="0" w:type="dxa"/>
            <w:left w:w="108" w:type="dxa"/>
            <w:bottom w:w="0" w:type="dxa"/>
            <w:right w:w="108" w:type="dxa"/>
          </w:tblCellMar>
        </w:tblPrEx>
        <w:trPr>
          <w:trHeight w:val="147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649" w:hRule="atLeast"/>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义诊信息表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6.8</w:t>
            </w:r>
          </w:p>
        </w:tc>
      </w:tr>
      <w:tr>
        <w:tblPrEx>
          <w:tblCellMar>
            <w:top w:w="0" w:type="dxa"/>
            <w:left w:w="108" w:type="dxa"/>
            <w:bottom w:w="0" w:type="dxa"/>
            <w:right w:w="108" w:type="dxa"/>
          </w:tblCellMar>
        </w:tblPrEx>
        <w:trPr>
          <w:trHeight w:val="326"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义诊</w:t>
            </w:r>
          </w:p>
        </w:tc>
      </w:tr>
      <w:tr>
        <w:tblPrEx>
          <w:tblCellMar>
            <w:top w:w="0" w:type="dxa"/>
            <w:left w:w="108" w:type="dxa"/>
            <w:bottom w:w="0" w:type="dxa"/>
            <w:right w:w="108" w:type="dxa"/>
          </w:tblCellMar>
        </w:tblPrEx>
        <w:trPr>
          <w:trHeight w:val="1951"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原卫生部《关于组织义诊活动实行备案管理的通知》（卫医发〔2001〕365号）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《市卫生健康委关于进一步加强我市义诊活动管理的通知》（津卫医政〔2016〕308号）</w:t>
            </w:r>
          </w:p>
        </w:tc>
      </w:tr>
      <w:tr>
        <w:tblPrEx>
          <w:tblCellMar>
            <w:top w:w="0" w:type="dxa"/>
            <w:left w:w="108" w:type="dxa"/>
            <w:bottom w:w="0" w:type="dxa"/>
            <w:right w:w="108" w:type="dxa"/>
          </w:tblCellMar>
        </w:tblPrEx>
        <w:trPr>
          <w:trHeight w:val="867"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天津市滨海新区大港医院医务科、门诊办公室、院办、上级主管部门、相关临床科室</w:t>
            </w:r>
          </w:p>
        </w:tc>
      </w:tr>
      <w:tr>
        <w:tblPrEx>
          <w:tblCellMar>
            <w:top w:w="0" w:type="dxa"/>
            <w:left w:w="108" w:type="dxa"/>
            <w:bottom w:w="0" w:type="dxa"/>
            <w:right w:w="108" w:type="dxa"/>
          </w:tblCellMar>
        </w:tblPrEx>
        <w:trPr>
          <w:trHeight w:val="895"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天津市滨海新区大港医院医务科、门诊办公室负责组织、院办提供医疗机构许可证、上级主管部门审批、相关临床科室参加</w:t>
            </w:r>
          </w:p>
        </w:tc>
      </w:tr>
      <w:tr>
        <w:tblPrEx>
          <w:tblCellMar>
            <w:top w:w="0" w:type="dxa"/>
            <w:left w:w="108" w:type="dxa"/>
            <w:bottom w:w="0" w:type="dxa"/>
            <w:right w:w="108" w:type="dxa"/>
          </w:tblCellMar>
        </w:tblPrEx>
        <w:trPr>
          <w:trHeight w:val="436"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1.制定义诊计划。2.组织医疗机构和医务人员。3.备案。4.开展义诊。</w:t>
            </w:r>
          </w:p>
        </w:tc>
      </w:tr>
      <w:tr>
        <w:tblPrEx>
          <w:tblCellMar>
            <w:top w:w="0" w:type="dxa"/>
            <w:left w:w="108" w:type="dxa"/>
            <w:bottom w:w="0" w:type="dxa"/>
            <w:right w:w="108" w:type="dxa"/>
          </w:tblCellMar>
        </w:tblPrEx>
        <w:trPr>
          <w:trHeight w:val="4060"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1.《天津市义诊活动备案表》</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2.《义诊组织单位责任承诺书》</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3.参加义诊活动的医疗、预防、保健机构的《医疗机构执业许可证》（副本）或经批准设置的有效证明</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4.《医务人员参加义诊活动同意证明》</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5.卫生计生行政部门要求提交的其他文件</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医疗机构组织本单位医务人员在本单位义诊，以及完成卫生计生行政部门指令性义诊活动不需要备案，但要做好相关工作记录。</w:t>
            </w:r>
          </w:p>
        </w:tc>
      </w:tr>
      <w:tr>
        <w:tblPrEx>
          <w:tblCellMar>
            <w:top w:w="0" w:type="dxa"/>
            <w:left w:w="108" w:type="dxa"/>
            <w:bottom w:w="0" w:type="dxa"/>
            <w:right w:w="108" w:type="dxa"/>
          </w:tblCellMar>
        </w:tblPrEx>
        <w:trPr>
          <w:trHeight w:val="831"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依据《关于组织义诊活动实行备案管理的通知》（卫医发〔2001〕365号）执行</w:t>
            </w:r>
          </w:p>
        </w:tc>
      </w:tr>
      <w:tr>
        <w:tblPrEx>
          <w:tblCellMar>
            <w:top w:w="0" w:type="dxa"/>
            <w:left w:w="108" w:type="dxa"/>
            <w:bottom w:w="0" w:type="dxa"/>
            <w:right w:w="108" w:type="dxa"/>
          </w:tblCellMar>
        </w:tblPrEx>
        <w:trPr>
          <w:trHeight w:val="554"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spacing w:line="320" w:lineRule="exact"/>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649"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新生儿预防接种信息表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6.9</w:t>
            </w:r>
          </w:p>
        </w:tc>
      </w:tr>
      <w:tr>
        <w:tblPrEx>
          <w:tblCellMar>
            <w:top w:w="0" w:type="dxa"/>
            <w:left w:w="108" w:type="dxa"/>
            <w:bottom w:w="0" w:type="dxa"/>
            <w:right w:w="108" w:type="dxa"/>
          </w:tblCellMar>
        </w:tblPrEx>
        <w:trPr>
          <w:trHeight w:val="42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新生儿预防接种</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《扩大国家免疫规划实施方案》</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《预防接种异常反应监测方案</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天津市滨海新区大港医院妇产科、新生儿科</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产科</w:t>
            </w:r>
          </w:p>
        </w:tc>
      </w:tr>
      <w:tr>
        <w:tblPrEx>
          <w:tblCellMar>
            <w:top w:w="0" w:type="dxa"/>
            <w:left w:w="108" w:type="dxa"/>
            <w:bottom w:w="0" w:type="dxa"/>
            <w:right w:w="108" w:type="dxa"/>
          </w:tblCellMar>
        </w:tblPrEx>
        <w:trPr>
          <w:trHeight w:val="82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1.对符合预防接种新生儿进行乙肝疫苗、卡介苗的接种。2.发放预防接种证、告知手册。 </w:t>
            </w:r>
          </w:p>
        </w:tc>
      </w:tr>
      <w:tr>
        <w:tblPrEx>
          <w:tblCellMar>
            <w:top w:w="0" w:type="dxa"/>
            <w:left w:w="108" w:type="dxa"/>
            <w:bottom w:w="0" w:type="dxa"/>
            <w:right w:w="108" w:type="dxa"/>
          </w:tblCellMar>
        </w:tblPrEx>
        <w:trPr>
          <w:trHeight w:val="2997"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在本院分娩。</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2299"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649"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宣传和教育接种信息表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6.1</w:t>
            </w:r>
          </w:p>
        </w:tc>
      </w:tr>
      <w:tr>
        <w:tblPrEx>
          <w:tblCellMar>
            <w:top w:w="0" w:type="dxa"/>
            <w:left w:w="108" w:type="dxa"/>
            <w:bottom w:w="0" w:type="dxa"/>
            <w:right w:w="108" w:type="dxa"/>
          </w:tblCellMar>
        </w:tblPrEx>
        <w:trPr>
          <w:trHeight w:val="42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宣传和教育</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原卫生部《关于印发医疗机构从业人员行为规范的通知》第十一条乐于奉献，热心公益。积极参加上级安排的指令性医疗任务和社会公益性的扶贫、义诊、助残、支农、援外等活动，主动开展公众健康教育</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天津市滨海新区大港医院办公室</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办公室，各职能科室配合</w:t>
            </w:r>
          </w:p>
        </w:tc>
      </w:tr>
      <w:tr>
        <w:tblPrEx>
          <w:tblCellMar>
            <w:top w:w="0" w:type="dxa"/>
            <w:left w:w="108" w:type="dxa"/>
            <w:bottom w:w="0" w:type="dxa"/>
            <w:right w:w="108" w:type="dxa"/>
          </w:tblCellMar>
        </w:tblPrEx>
        <w:trPr>
          <w:trHeight w:val="42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健康宣教</w:t>
            </w:r>
          </w:p>
        </w:tc>
      </w:tr>
      <w:tr>
        <w:tblPrEx>
          <w:tblCellMar>
            <w:top w:w="0" w:type="dxa"/>
            <w:left w:w="108" w:type="dxa"/>
            <w:bottom w:w="0" w:type="dxa"/>
            <w:right w:w="108" w:type="dxa"/>
          </w:tblCellMar>
        </w:tblPrEx>
        <w:trPr>
          <w:trHeight w:val="3249"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依据原卫生部《关于印发医疗机构从业人员行为规范的通知》执行</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tbl>
      <w:tblPr>
        <w:tblStyle w:val="8"/>
        <w:tblW w:w="8266" w:type="dxa"/>
        <w:jc w:val="center"/>
        <w:tblLayout w:type="autofit"/>
        <w:tblCellMar>
          <w:top w:w="0" w:type="dxa"/>
          <w:left w:w="108" w:type="dxa"/>
          <w:bottom w:w="0" w:type="dxa"/>
          <w:right w:w="108" w:type="dxa"/>
        </w:tblCellMar>
      </w:tblPr>
      <w:tblGrid>
        <w:gridCol w:w="1027"/>
        <w:gridCol w:w="7239"/>
      </w:tblGrid>
      <w:tr>
        <w:tblPrEx>
          <w:tblCellMar>
            <w:top w:w="0" w:type="dxa"/>
            <w:left w:w="108" w:type="dxa"/>
            <w:bottom w:w="0" w:type="dxa"/>
            <w:right w:w="108" w:type="dxa"/>
          </w:tblCellMar>
        </w:tblPrEx>
        <w:trPr>
          <w:trHeight w:val="285" w:hRule="atLeast"/>
          <w:jc w:val="center"/>
        </w:trPr>
        <w:tc>
          <w:tcPr>
            <w:tcW w:w="8266"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实习医生管理信息表</w:t>
            </w:r>
          </w:p>
        </w:tc>
      </w:tr>
      <w:tr>
        <w:tblPrEx>
          <w:tblCellMar>
            <w:top w:w="0" w:type="dxa"/>
            <w:left w:w="108" w:type="dxa"/>
            <w:bottom w:w="0" w:type="dxa"/>
            <w:right w:w="108" w:type="dxa"/>
          </w:tblCellMar>
        </w:tblPrEx>
        <w:trPr>
          <w:trHeight w:val="345" w:hRule="atLeast"/>
          <w:jc w:val="center"/>
        </w:trPr>
        <w:tc>
          <w:tcPr>
            <w:tcW w:w="10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239"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7.1</w:t>
            </w:r>
          </w:p>
        </w:tc>
      </w:tr>
      <w:tr>
        <w:tblPrEx>
          <w:tblCellMar>
            <w:top w:w="0" w:type="dxa"/>
            <w:left w:w="108" w:type="dxa"/>
            <w:bottom w:w="0" w:type="dxa"/>
            <w:right w:w="108" w:type="dxa"/>
          </w:tblCellMar>
        </w:tblPrEx>
        <w:trPr>
          <w:trHeight w:val="345" w:hRule="atLeast"/>
          <w:jc w:val="center"/>
        </w:trPr>
        <w:tc>
          <w:tcPr>
            <w:tcW w:w="10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239"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实习医生管理</w:t>
            </w:r>
          </w:p>
        </w:tc>
      </w:tr>
      <w:tr>
        <w:tblPrEx>
          <w:tblCellMar>
            <w:top w:w="0" w:type="dxa"/>
            <w:left w:w="108" w:type="dxa"/>
            <w:bottom w:w="0" w:type="dxa"/>
            <w:right w:w="108" w:type="dxa"/>
          </w:tblCellMar>
        </w:tblPrEx>
        <w:trPr>
          <w:trHeight w:val="1335" w:hRule="atLeast"/>
          <w:jc w:val="center"/>
        </w:trPr>
        <w:tc>
          <w:tcPr>
            <w:tcW w:w="10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23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《关于印发〈普通高等医学院校临床教学基地管理暂行规定〉的通知》（教高〔1992〕8号）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《医学教育临床实践管理暂行规定》（卫科教发〔2008〕45号）</w:t>
            </w:r>
          </w:p>
        </w:tc>
      </w:tr>
      <w:tr>
        <w:tblPrEx>
          <w:tblCellMar>
            <w:top w:w="0" w:type="dxa"/>
            <w:left w:w="108" w:type="dxa"/>
            <w:bottom w:w="0" w:type="dxa"/>
            <w:right w:w="108" w:type="dxa"/>
          </w:tblCellMar>
        </w:tblPrEx>
        <w:trPr>
          <w:trHeight w:val="345" w:hRule="atLeast"/>
          <w:jc w:val="center"/>
        </w:trPr>
        <w:tc>
          <w:tcPr>
            <w:tcW w:w="10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23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天津市滨海新区大港医院科教科</w:t>
            </w:r>
          </w:p>
        </w:tc>
      </w:tr>
      <w:tr>
        <w:tblPrEx>
          <w:tblCellMar>
            <w:top w:w="0" w:type="dxa"/>
            <w:left w:w="108" w:type="dxa"/>
            <w:bottom w:w="0" w:type="dxa"/>
            <w:right w:w="108" w:type="dxa"/>
          </w:tblCellMar>
        </w:tblPrEx>
        <w:trPr>
          <w:trHeight w:val="345" w:hRule="atLeast"/>
          <w:jc w:val="center"/>
        </w:trPr>
        <w:tc>
          <w:tcPr>
            <w:tcW w:w="1027"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23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相应轮转临床科室配合</w:t>
            </w:r>
          </w:p>
        </w:tc>
      </w:tr>
      <w:tr>
        <w:tblPrEx>
          <w:tblCellMar>
            <w:top w:w="0" w:type="dxa"/>
            <w:left w:w="108" w:type="dxa"/>
            <w:bottom w:w="0" w:type="dxa"/>
            <w:right w:w="108" w:type="dxa"/>
          </w:tblCellMar>
        </w:tblPrEx>
        <w:trPr>
          <w:trHeight w:val="675" w:hRule="atLeast"/>
          <w:jc w:val="center"/>
        </w:trPr>
        <w:tc>
          <w:tcPr>
            <w:tcW w:w="10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23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1.培训细则。2.入科教育。3.出科考核。4.结业考核</w:t>
            </w:r>
          </w:p>
        </w:tc>
      </w:tr>
      <w:tr>
        <w:tblPrEx>
          <w:tblCellMar>
            <w:top w:w="0" w:type="dxa"/>
            <w:left w:w="108" w:type="dxa"/>
            <w:bottom w:w="0" w:type="dxa"/>
            <w:right w:w="108" w:type="dxa"/>
          </w:tblCellMar>
        </w:tblPrEx>
        <w:trPr>
          <w:trHeight w:val="345" w:hRule="atLeast"/>
          <w:jc w:val="center"/>
        </w:trPr>
        <w:tc>
          <w:tcPr>
            <w:tcW w:w="1027"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23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65" w:hRule="atLeast"/>
          <w:jc w:val="center"/>
        </w:trPr>
        <w:tc>
          <w:tcPr>
            <w:tcW w:w="1027"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23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依据《关于印发〈普通高等医学院校临床教学基地管理暂行规定〉的通知》（教高〔1992〕8号）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《医学教育临床实践管理暂行规定》（卫科教发〔2008〕45号）执行</w:t>
            </w:r>
          </w:p>
        </w:tc>
      </w:tr>
      <w:tr>
        <w:tblPrEx>
          <w:tblCellMar>
            <w:top w:w="0" w:type="dxa"/>
            <w:left w:w="108" w:type="dxa"/>
            <w:bottom w:w="0" w:type="dxa"/>
            <w:right w:w="108" w:type="dxa"/>
          </w:tblCellMar>
        </w:tblPrEx>
        <w:trPr>
          <w:trHeight w:val="1005" w:hRule="atLeast"/>
          <w:jc w:val="center"/>
        </w:trPr>
        <w:tc>
          <w:tcPr>
            <w:tcW w:w="10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23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tbl>
      <w:tblPr>
        <w:tblStyle w:val="8"/>
        <w:tblW w:w="8191" w:type="dxa"/>
        <w:jc w:val="center"/>
        <w:tblLayout w:type="autofit"/>
        <w:tblCellMar>
          <w:top w:w="0" w:type="dxa"/>
          <w:left w:w="108" w:type="dxa"/>
          <w:bottom w:w="0" w:type="dxa"/>
          <w:right w:w="108" w:type="dxa"/>
        </w:tblCellMar>
      </w:tblPr>
      <w:tblGrid>
        <w:gridCol w:w="2982"/>
        <w:gridCol w:w="5209"/>
      </w:tblGrid>
      <w:tr>
        <w:tblPrEx>
          <w:tblCellMar>
            <w:top w:w="0" w:type="dxa"/>
            <w:left w:w="108" w:type="dxa"/>
            <w:bottom w:w="0" w:type="dxa"/>
            <w:right w:w="108" w:type="dxa"/>
          </w:tblCellMar>
        </w:tblPrEx>
        <w:trPr>
          <w:trHeight w:val="285" w:hRule="atLeast"/>
          <w:jc w:val="center"/>
        </w:trPr>
        <w:tc>
          <w:tcPr>
            <w:tcW w:w="8191"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进修医师管理信息表</w:t>
            </w:r>
          </w:p>
        </w:tc>
      </w:tr>
      <w:tr>
        <w:tblPrEx>
          <w:tblCellMar>
            <w:top w:w="0" w:type="dxa"/>
            <w:left w:w="108" w:type="dxa"/>
            <w:bottom w:w="0" w:type="dxa"/>
            <w:right w:w="108" w:type="dxa"/>
          </w:tblCellMar>
        </w:tblPrEx>
        <w:trPr>
          <w:trHeight w:val="285" w:hRule="atLeast"/>
          <w:jc w:val="center"/>
        </w:trPr>
        <w:tc>
          <w:tcPr>
            <w:tcW w:w="298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5209"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7.2</w:t>
            </w:r>
          </w:p>
        </w:tc>
      </w:tr>
      <w:tr>
        <w:tblPrEx>
          <w:tblCellMar>
            <w:top w:w="0" w:type="dxa"/>
            <w:left w:w="108" w:type="dxa"/>
            <w:bottom w:w="0" w:type="dxa"/>
            <w:right w:w="108" w:type="dxa"/>
          </w:tblCellMar>
        </w:tblPrEx>
        <w:trPr>
          <w:trHeight w:val="285" w:hRule="atLeast"/>
          <w:jc w:val="center"/>
        </w:trPr>
        <w:tc>
          <w:tcPr>
            <w:tcW w:w="298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5209"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进修医师管理</w:t>
            </w:r>
          </w:p>
        </w:tc>
      </w:tr>
      <w:tr>
        <w:tblPrEx>
          <w:tblCellMar>
            <w:top w:w="0" w:type="dxa"/>
            <w:left w:w="108" w:type="dxa"/>
            <w:bottom w:w="0" w:type="dxa"/>
            <w:right w:w="108" w:type="dxa"/>
          </w:tblCellMar>
        </w:tblPrEx>
        <w:trPr>
          <w:trHeight w:val="1290" w:hRule="atLeast"/>
          <w:jc w:val="center"/>
        </w:trPr>
        <w:tc>
          <w:tcPr>
            <w:tcW w:w="298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520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国家卫生健康委《医师执业注册管理办法》（国家卫生计划生育委员会令第13号）第二十条第二款医师因参加培训需要注册或者变更注册的，应当按照本办法规定办理相关手续</w:t>
            </w:r>
          </w:p>
        </w:tc>
      </w:tr>
      <w:tr>
        <w:tblPrEx>
          <w:tblCellMar>
            <w:top w:w="0" w:type="dxa"/>
            <w:left w:w="108" w:type="dxa"/>
            <w:bottom w:w="0" w:type="dxa"/>
            <w:right w:w="108" w:type="dxa"/>
          </w:tblCellMar>
        </w:tblPrEx>
        <w:trPr>
          <w:trHeight w:val="285" w:hRule="atLeast"/>
          <w:jc w:val="center"/>
        </w:trPr>
        <w:tc>
          <w:tcPr>
            <w:tcW w:w="298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520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天津市滨海新区大港医院科教科</w:t>
            </w:r>
          </w:p>
        </w:tc>
      </w:tr>
      <w:tr>
        <w:tblPrEx>
          <w:tblCellMar>
            <w:top w:w="0" w:type="dxa"/>
            <w:left w:w="108" w:type="dxa"/>
            <w:bottom w:w="0" w:type="dxa"/>
            <w:right w:w="108" w:type="dxa"/>
          </w:tblCellMar>
        </w:tblPrEx>
        <w:trPr>
          <w:trHeight w:val="285" w:hRule="atLeast"/>
          <w:jc w:val="center"/>
        </w:trPr>
        <w:tc>
          <w:tcPr>
            <w:tcW w:w="2982"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520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相关专业临床科室配合</w:t>
            </w:r>
          </w:p>
        </w:tc>
      </w:tr>
      <w:tr>
        <w:tblPrEx>
          <w:tblCellMar>
            <w:top w:w="0" w:type="dxa"/>
            <w:left w:w="108" w:type="dxa"/>
            <w:bottom w:w="0" w:type="dxa"/>
            <w:right w:w="108" w:type="dxa"/>
          </w:tblCellMar>
        </w:tblPrEx>
        <w:trPr>
          <w:trHeight w:val="525" w:hRule="atLeast"/>
          <w:jc w:val="center"/>
        </w:trPr>
        <w:tc>
          <w:tcPr>
            <w:tcW w:w="298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520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1.培训细则。2.入科教育。3.出科考核。4.结业考核</w:t>
            </w:r>
          </w:p>
        </w:tc>
      </w:tr>
      <w:tr>
        <w:tblPrEx>
          <w:tblCellMar>
            <w:top w:w="0" w:type="dxa"/>
            <w:left w:w="108" w:type="dxa"/>
            <w:bottom w:w="0" w:type="dxa"/>
            <w:right w:w="108" w:type="dxa"/>
          </w:tblCellMar>
        </w:tblPrEx>
        <w:trPr>
          <w:trHeight w:val="285" w:hRule="atLeast"/>
          <w:jc w:val="center"/>
        </w:trPr>
        <w:tc>
          <w:tcPr>
            <w:tcW w:w="2982"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520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780" w:hRule="atLeast"/>
          <w:jc w:val="center"/>
        </w:trPr>
        <w:tc>
          <w:tcPr>
            <w:tcW w:w="2982"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520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依据国家卫生健康委《医师执业注册管理办法》（国家卫生计划生育委员会令第13号）执行</w:t>
            </w:r>
          </w:p>
        </w:tc>
      </w:tr>
      <w:tr>
        <w:tblPrEx>
          <w:tblCellMar>
            <w:top w:w="0" w:type="dxa"/>
            <w:left w:w="108" w:type="dxa"/>
            <w:bottom w:w="0" w:type="dxa"/>
            <w:right w:w="108" w:type="dxa"/>
          </w:tblCellMar>
        </w:tblPrEx>
        <w:trPr>
          <w:trHeight w:val="780" w:hRule="atLeast"/>
          <w:jc w:val="center"/>
        </w:trPr>
        <w:tc>
          <w:tcPr>
            <w:tcW w:w="298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5209"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649"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药品采购管理信息表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8.1</w:t>
            </w:r>
          </w:p>
        </w:tc>
      </w:tr>
      <w:tr>
        <w:tblPrEx>
          <w:tblCellMar>
            <w:top w:w="0" w:type="dxa"/>
            <w:left w:w="108" w:type="dxa"/>
            <w:bottom w:w="0" w:type="dxa"/>
            <w:right w:w="108" w:type="dxa"/>
          </w:tblCellMar>
        </w:tblPrEx>
        <w:trPr>
          <w:trHeight w:val="42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药品采购管理</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《中华人民共和国药品管理法》（2019，第六章</w:t>
            </w:r>
            <w:r>
              <w:rPr>
                <w:rFonts w:hint="eastAsia" w:ascii="华文仿宋" w:hAnsi="华文仿宋" w:eastAsia="华文仿宋" w:cs="宋体"/>
                <w:kern w:val="0"/>
                <w:sz w:val="28"/>
                <w:szCs w:val="28"/>
              </w:rPr>
              <w:t>）</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《医疗机构药事管理规定》（2011，第五章）</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天津市滨海新区大港医院药剂科</w:t>
            </w:r>
          </w:p>
        </w:tc>
      </w:tr>
      <w:tr>
        <w:tblPrEx>
          <w:tblCellMar>
            <w:top w:w="0" w:type="dxa"/>
            <w:left w:w="108" w:type="dxa"/>
            <w:bottom w:w="0" w:type="dxa"/>
            <w:right w:w="108" w:type="dxa"/>
          </w:tblCellMar>
        </w:tblPrEx>
        <w:trPr>
          <w:trHeight w:val="702"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20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1.医疗机构制定采购计划。2.在招标采购平台采购药品。3.企业送货。4.验货。5.分类入库。6.按计划发给药房。</w:t>
            </w:r>
          </w:p>
        </w:tc>
      </w:tr>
      <w:tr>
        <w:tblPrEx>
          <w:tblCellMar>
            <w:top w:w="0" w:type="dxa"/>
            <w:left w:w="108" w:type="dxa"/>
            <w:bottom w:w="0" w:type="dxa"/>
            <w:right w:w="108" w:type="dxa"/>
          </w:tblCellMar>
        </w:tblPrEx>
        <w:trPr>
          <w:trHeight w:val="1752"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tbl>
      <w:tblPr>
        <w:tblStyle w:val="8"/>
        <w:tblW w:w="10020" w:type="dxa"/>
        <w:tblInd w:w="93" w:type="dxa"/>
        <w:tblLayout w:type="autofit"/>
        <w:tblCellMar>
          <w:top w:w="0" w:type="dxa"/>
          <w:left w:w="108" w:type="dxa"/>
          <w:bottom w:w="0" w:type="dxa"/>
          <w:right w:w="108" w:type="dxa"/>
        </w:tblCellMar>
      </w:tblPr>
      <w:tblGrid>
        <w:gridCol w:w="1320"/>
        <w:gridCol w:w="8700"/>
      </w:tblGrid>
      <w:tr>
        <w:tblPrEx>
          <w:tblCellMar>
            <w:top w:w="0" w:type="dxa"/>
            <w:left w:w="108" w:type="dxa"/>
            <w:bottom w:w="0" w:type="dxa"/>
            <w:right w:w="108" w:type="dxa"/>
          </w:tblCellMar>
        </w:tblPrEx>
        <w:trPr>
          <w:trHeight w:val="630" w:hRule="atLeast"/>
        </w:trPr>
        <w:tc>
          <w:tcPr>
            <w:tcW w:w="1002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医疗设备采购管理信息表</w:t>
            </w:r>
          </w:p>
        </w:tc>
      </w:tr>
      <w:tr>
        <w:tblPrEx>
          <w:tblCellMar>
            <w:top w:w="0" w:type="dxa"/>
            <w:left w:w="108" w:type="dxa"/>
            <w:bottom w:w="0" w:type="dxa"/>
            <w:right w:w="108" w:type="dxa"/>
          </w:tblCellMar>
        </w:tblPrEx>
        <w:trPr>
          <w:trHeight w:val="420" w:hRule="atLeast"/>
        </w:trPr>
        <w:tc>
          <w:tcPr>
            <w:tcW w:w="13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870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8.2</w:t>
            </w:r>
          </w:p>
        </w:tc>
      </w:tr>
      <w:tr>
        <w:tblPrEx>
          <w:tblCellMar>
            <w:top w:w="0" w:type="dxa"/>
            <w:left w:w="108" w:type="dxa"/>
            <w:bottom w:w="0" w:type="dxa"/>
            <w:right w:w="108" w:type="dxa"/>
          </w:tblCellMar>
        </w:tblPrEx>
        <w:trPr>
          <w:trHeight w:val="765" w:hRule="atLeast"/>
        </w:trPr>
        <w:tc>
          <w:tcPr>
            <w:tcW w:w="13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870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医疗设备采购管理</w:t>
            </w:r>
          </w:p>
        </w:tc>
      </w:tr>
      <w:tr>
        <w:tblPrEx>
          <w:tblCellMar>
            <w:top w:w="0" w:type="dxa"/>
            <w:left w:w="108" w:type="dxa"/>
            <w:bottom w:w="0" w:type="dxa"/>
            <w:right w:w="108" w:type="dxa"/>
          </w:tblCellMar>
        </w:tblPrEx>
        <w:trPr>
          <w:trHeight w:val="1395" w:hRule="atLeast"/>
        </w:trPr>
        <w:tc>
          <w:tcPr>
            <w:tcW w:w="13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87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《中华人民共和国政府采购法》</w:t>
            </w:r>
          </w:p>
        </w:tc>
      </w:tr>
      <w:tr>
        <w:tblPrEx>
          <w:tblCellMar>
            <w:top w:w="0" w:type="dxa"/>
            <w:left w:w="108" w:type="dxa"/>
            <w:bottom w:w="0" w:type="dxa"/>
            <w:right w:w="108" w:type="dxa"/>
          </w:tblCellMar>
        </w:tblPrEx>
        <w:trPr>
          <w:trHeight w:val="927" w:hRule="atLeast"/>
        </w:trPr>
        <w:tc>
          <w:tcPr>
            <w:tcW w:w="13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87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天津市滨海新区大港医院物资设备科、财务科</w:t>
            </w:r>
          </w:p>
        </w:tc>
      </w:tr>
      <w:tr>
        <w:tblPrEx>
          <w:tblCellMar>
            <w:top w:w="0" w:type="dxa"/>
            <w:left w:w="108" w:type="dxa"/>
            <w:bottom w:w="0" w:type="dxa"/>
            <w:right w:w="108" w:type="dxa"/>
          </w:tblCellMar>
        </w:tblPrEx>
        <w:trPr>
          <w:trHeight w:val="871" w:hRule="atLeast"/>
        </w:trPr>
        <w:tc>
          <w:tcPr>
            <w:tcW w:w="132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87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牵头部门：物资设备科    配合部门：财务科</w:t>
            </w:r>
          </w:p>
        </w:tc>
      </w:tr>
      <w:tr>
        <w:tblPrEx>
          <w:tblCellMar>
            <w:top w:w="0" w:type="dxa"/>
            <w:left w:w="108" w:type="dxa"/>
            <w:bottom w:w="0" w:type="dxa"/>
            <w:right w:w="108" w:type="dxa"/>
          </w:tblCellMar>
        </w:tblPrEx>
        <w:trPr>
          <w:trHeight w:val="591" w:hRule="atLeast"/>
        </w:trPr>
        <w:tc>
          <w:tcPr>
            <w:tcW w:w="13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87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1.采购计划。2.预算编报。3.公开招标。4.签订合同。</w:t>
            </w:r>
          </w:p>
        </w:tc>
      </w:tr>
      <w:tr>
        <w:tblPrEx>
          <w:tblCellMar>
            <w:top w:w="0" w:type="dxa"/>
            <w:left w:w="108" w:type="dxa"/>
            <w:bottom w:w="0" w:type="dxa"/>
            <w:right w:w="108" w:type="dxa"/>
          </w:tblCellMar>
        </w:tblPrEx>
        <w:trPr>
          <w:trHeight w:val="737" w:hRule="atLeast"/>
        </w:trPr>
        <w:tc>
          <w:tcPr>
            <w:tcW w:w="132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87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参与竞标公司需要符合《中华人民共和国政府采购法》要求。</w:t>
            </w:r>
          </w:p>
        </w:tc>
      </w:tr>
      <w:tr>
        <w:tblPrEx>
          <w:tblCellMar>
            <w:top w:w="0" w:type="dxa"/>
            <w:left w:w="108" w:type="dxa"/>
            <w:bottom w:w="0" w:type="dxa"/>
            <w:right w:w="108" w:type="dxa"/>
          </w:tblCellMar>
        </w:tblPrEx>
        <w:trPr>
          <w:trHeight w:val="780" w:hRule="atLeast"/>
        </w:trPr>
        <w:tc>
          <w:tcPr>
            <w:tcW w:w="132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87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230" w:hRule="atLeast"/>
        </w:trPr>
        <w:tc>
          <w:tcPr>
            <w:tcW w:w="13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87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tbl>
      <w:tblPr>
        <w:tblStyle w:val="8"/>
        <w:tblW w:w="8760" w:type="dxa"/>
        <w:jc w:val="center"/>
        <w:tblLayout w:type="autofit"/>
        <w:tblCellMar>
          <w:top w:w="0" w:type="dxa"/>
          <w:left w:w="108" w:type="dxa"/>
          <w:bottom w:w="0" w:type="dxa"/>
          <w:right w:w="108" w:type="dxa"/>
        </w:tblCellMar>
      </w:tblPr>
      <w:tblGrid>
        <w:gridCol w:w="1580"/>
        <w:gridCol w:w="7180"/>
      </w:tblGrid>
      <w:tr>
        <w:tblPrEx>
          <w:tblCellMar>
            <w:top w:w="0" w:type="dxa"/>
            <w:left w:w="108" w:type="dxa"/>
            <w:bottom w:w="0" w:type="dxa"/>
            <w:right w:w="108" w:type="dxa"/>
          </w:tblCellMar>
        </w:tblPrEx>
        <w:trPr>
          <w:trHeight w:val="825" w:hRule="atLeast"/>
          <w:jc w:val="center"/>
        </w:trPr>
        <w:tc>
          <w:tcPr>
            <w:tcW w:w="876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非医疗设备采购管理信息表</w:t>
            </w:r>
          </w:p>
        </w:tc>
      </w:tr>
      <w:tr>
        <w:tblPrEx>
          <w:tblCellMar>
            <w:top w:w="0" w:type="dxa"/>
            <w:left w:w="108" w:type="dxa"/>
            <w:bottom w:w="0" w:type="dxa"/>
            <w:right w:w="108"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1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8.3</w:t>
            </w:r>
          </w:p>
        </w:tc>
      </w:tr>
      <w:tr>
        <w:tblPrEx>
          <w:tblCellMar>
            <w:top w:w="0" w:type="dxa"/>
            <w:left w:w="108" w:type="dxa"/>
            <w:bottom w:w="0" w:type="dxa"/>
            <w:right w:w="108" w:type="dxa"/>
          </w:tblCellMar>
        </w:tblPrEx>
        <w:trPr>
          <w:trHeight w:val="705" w:hRule="atLeast"/>
          <w:jc w:val="center"/>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1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非医疗设备采购管理</w:t>
            </w:r>
          </w:p>
        </w:tc>
      </w:tr>
      <w:tr>
        <w:tblPrEx>
          <w:tblCellMar>
            <w:top w:w="0" w:type="dxa"/>
            <w:left w:w="108" w:type="dxa"/>
            <w:bottom w:w="0" w:type="dxa"/>
            <w:right w:w="108" w:type="dxa"/>
          </w:tblCellMar>
        </w:tblPrEx>
        <w:trPr>
          <w:trHeight w:val="1320" w:hRule="atLeast"/>
          <w:jc w:val="center"/>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1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《中华人民共和国政府采购法》</w:t>
            </w:r>
          </w:p>
        </w:tc>
      </w:tr>
      <w:tr>
        <w:tblPrEx>
          <w:tblCellMar>
            <w:top w:w="0" w:type="dxa"/>
            <w:left w:w="108" w:type="dxa"/>
            <w:bottom w:w="0" w:type="dxa"/>
            <w:right w:w="108" w:type="dxa"/>
          </w:tblCellMar>
        </w:tblPrEx>
        <w:trPr>
          <w:trHeight w:val="1590" w:hRule="atLeast"/>
          <w:jc w:val="center"/>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1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天津市滨海新区大港医院物资设备科或总务科、财务科</w:t>
            </w:r>
          </w:p>
        </w:tc>
      </w:tr>
      <w:tr>
        <w:tblPrEx>
          <w:tblCellMar>
            <w:top w:w="0" w:type="dxa"/>
            <w:left w:w="108" w:type="dxa"/>
            <w:bottom w:w="0" w:type="dxa"/>
            <w:right w:w="108" w:type="dxa"/>
          </w:tblCellMar>
        </w:tblPrEx>
        <w:trPr>
          <w:trHeight w:val="1410" w:hRule="atLeast"/>
          <w:jc w:val="center"/>
        </w:trPr>
        <w:tc>
          <w:tcPr>
            <w:tcW w:w="158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1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牵头部门：物资设备科或总务科    配合部门：财务科</w:t>
            </w:r>
          </w:p>
        </w:tc>
      </w:tr>
      <w:tr>
        <w:tblPrEx>
          <w:tblCellMar>
            <w:top w:w="0" w:type="dxa"/>
            <w:left w:w="108" w:type="dxa"/>
            <w:bottom w:w="0" w:type="dxa"/>
            <w:right w:w="108" w:type="dxa"/>
          </w:tblCellMar>
        </w:tblPrEx>
        <w:trPr>
          <w:trHeight w:val="900" w:hRule="atLeast"/>
          <w:jc w:val="center"/>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1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1.采购计划。2.预算编报。3.公开招标。4.签订合同。</w:t>
            </w:r>
          </w:p>
        </w:tc>
      </w:tr>
      <w:tr>
        <w:tblPrEx>
          <w:tblCellMar>
            <w:top w:w="0" w:type="dxa"/>
            <w:left w:w="108" w:type="dxa"/>
            <w:bottom w:w="0" w:type="dxa"/>
            <w:right w:w="108" w:type="dxa"/>
          </w:tblCellMar>
        </w:tblPrEx>
        <w:trPr>
          <w:trHeight w:val="1950" w:hRule="atLeast"/>
          <w:jc w:val="center"/>
        </w:trPr>
        <w:tc>
          <w:tcPr>
            <w:tcW w:w="158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1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参与竞标公司需要符合《中华人民共和国政府采购法》要求。</w:t>
            </w:r>
          </w:p>
        </w:tc>
      </w:tr>
      <w:tr>
        <w:tblPrEx>
          <w:tblCellMar>
            <w:top w:w="0" w:type="dxa"/>
            <w:left w:w="108" w:type="dxa"/>
            <w:bottom w:w="0" w:type="dxa"/>
            <w:right w:w="108" w:type="dxa"/>
          </w:tblCellMar>
        </w:tblPrEx>
        <w:trPr>
          <w:trHeight w:val="420" w:hRule="atLeast"/>
          <w:jc w:val="center"/>
        </w:trPr>
        <w:tc>
          <w:tcPr>
            <w:tcW w:w="158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1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230" w:hRule="atLeast"/>
          <w:jc w:val="center"/>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1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jc w:val="center"/>
        <w:tblLayout w:type="autofit"/>
        <w:tblCellMar>
          <w:top w:w="0" w:type="dxa"/>
          <w:left w:w="108" w:type="dxa"/>
          <w:bottom w:w="0" w:type="dxa"/>
          <w:right w:w="108" w:type="dxa"/>
        </w:tblCellMar>
      </w:tblPr>
      <w:tblGrid>
        <w:gridCol w:w="1923"/>
        <w:gridCol w:w="8759"/>
      </w:tblGrid>
      <w:tr>
        <w:tblPrEx>
          <w:tblCellMar>
            <w:top w:w="0" w:type="dxa"/>
            <w:left w:w="108" w:type="dxa"/>
            <w:bottom w:w="0" w:type="dxa"/>
            <w:right w:w="108" w:type="dxa"/>
          </w:tblCellMar>
        </w:tblPrEx>
        <w:trPr>
          <w:trHeight w:val="855" w:hRule="atLeast"/>
          <w:jc w:val="center"/>
        </w:trPr>
        <w:tc>
          <w:tcPr>
            <w:tcW w:w="5000" w:type="pct"/>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医疗设备报废信息表</w:t>
            </w:r>
          </w:p>
        </w:tc>
      </w:tr>
      <w:tr>
        <w:tblPrEx>
          <w:tblCellMar>
            <w:top w:w="0" w:type="dxa"/>
            <w:left w:w="108" w:type="dxa"/>
            <w:bottom w:w="0" w:type="dxa"/>
            <w:right w:w="108" w:type="dxa"/>
          </w:tblCellMar>
        </w:tblPrEx>
        <w:trPr>
          <w:trHeight w:val="420" w:hRule="atLeast"/>
          <w:jc w:val="center"/>
        </w:trPr>
        <w:tc>
          <w:tcPr>
            <w:tcW w:w="90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00"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8.4</w:t>
            </w:r>
          </w:p>
        </w:tc>
      </w:tr>
      <w:tr>
        <w:tblPrEx>
          <w:tblCellMar>
            <w:top w:w="0" w:type="dxa"/>
            <w:left w:w="108" w:type="dxa"/>
            <w:bottom w:w="0" w:type="dxa"/>
            <w:right w:w="108" w:type="dxa"/>
          </w:tblCellMar>
        </w:tblPrEx>
        <w:trPr>
          <w:trHeight w:val="420" w:hRule="atLeast"/>
          <w:jc w:val="center"/>
        </w:trPr>
        <w:tc>
          <w:tcPr>
            <w:tcW w:w="90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00"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医疗设备报废</w:t>
            </w:r>
          </w:p>
        </w:tc>
      </w:tr>
      <w:tr>
        <w:tblPrEx>
          <w:tblCellMar>
            <w:top w:w="0" w:type="dxa"/>
            <w:left w:w="108" w:type="dxa"/>
            <w:bottom w:w="0" w:type="dxa"/>
            <w:right w:w="108" w:type="dxa"/>
          </w:tblCellMar>
        </w:tblPrEx>
        <w:trPr>
          <w:trHeight w:val="2070" w:hRule="atLeast"/>
          <w:jc w:val="center"/>
        </w:trPr>
        <w:tc>
          <w:tcPr>
            <w:tcW w:w="90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00"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《市卫生健康委关于进一步明确直属单位医用设备处置有关问题的通知》</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《行政事业单位国有资产处置管理实施办法》</w:t>
            </w:r>
          </w:p>
        </w:tc>
      </w:tr>
      <w:tr>
        <w:tblPrEx>
          <w:tblCellMar>
            <w:top w:w="0" w:type="dxa"/>
            <w:left w:w="108" w:type="dxa"/>
            <w:bottom w:w="0" w:type="dxa"/>
            <w:right w:w="108" w:type="dxa"/>
          </w:tblCellMar>
        </w:tblPrEx>
        <w:trPr>
          <w:trHeight w:val="196" w:hRule="atLeast"/>
          <w:jc w:val="center"/>
        </w:trPr>
        <w:tc>
          <w:tcPr>
            <w:tcW w:w="90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00"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天津市滨海新区大港医院物资设备科、财务科</w:t>
            </w:r>
          </w:p>
        </w:tc>
      </w:tr>
      <w:tr>
        <w:tblPrEx>
          <w:tblCellMar>
            <w:top w:w="0" w:type="dxa"/>
            <w:left w:w="108" w:type="dxa"/>
            <w:bottom w:w="0" w:type="dxa"/>
            <w:right w:w="108" w:type="dxa"/>
          </w:tblCellMar>
        </w:tblPrEx>
        <w:trPr>
          <w:trHeight w:val="785" w:hRule="atLeast"/>
          <w:jc w:val="center"/>
        </w:trPr>
        <w:tc>
          <w:tcPr>
            <w:tcW w:w="900"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00"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牵头部门：物资设备科   配合部门：财务科、审计科、保卫科</w:t>
            </w:r>
          </w:p>
        </w:tc>
      </w:tr>
      <w:tr>
        <w:tblPrEx>
          <w:tblCellMar>
            <w:top w:w="0" w:type="dxa"/>
            <w:left w:w="108" w:type="dxa"/>
            <w:bottom w:w="0" w:type="dxa"/>
            <w:right w:w="108" w:type="dxa"/>
          </w:tblCellMar>
        </w:tblPrEx>
        <w:trPr>
          <w:trHeight w:val="1189" w:hRule="atLeast"/>
          <w:jc w:val="center"/>
        </w:trPr>
        <w:tc>
          <w:tcPr>
            <w:tcW w:w="90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00"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1.填写报废明细。2.医学装备管理委员会讨论。3.院班子会报备。4.上级单位审批。5.区财政局审批。6.变卖残值。7.款项上交财务科。8.销账处理。　</w:t>
            </w:r>
          </w:p>
        </w:tc>
      </w:tr>
      <w:tr>
        <w:tblPrEx>
          <w:tblCellMar>
            <w:top w:w="0" w:type="dxa"/>
            <w:left w:w="108" w:type="dxa"/>
            <w:bottom w:w="0" w:type="dxa"/>
            <w:right w:w="108" w:type="dxa"/>
          </w:tblCellMar>
        </w:tblPrEx>
        <w:trPr>
          <w:trHeight w:val="2265" w:hRule="atLeast"/>
          <w:jc w:val="center"/>
        </w:trPr>
        <w:tc>
          <w:tcPr>
            <w:tcW w:w="900"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00"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 参与处理残值的公司应为市财政局指定回收公司。</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 处理残值时物资设备科、财务科、审计科、保卫科等部门应到场，保障国有资产不流失。</w:t>
            </w:r>
          </w:p>
        </w:tc>
      </w:tr>
      <w:tr>
        <w:tblPrEx>
          <w:tblCellMar>
            <w:top w:w="0" w:type="dxa"/>
            <w:left w:w="108" w:type="dxa"/>
            <w:bottom w:w="0" w:type="dxa"/>
            <w:right w:w="108" w:type="dxa"/>
          </w:tblCellMar>
        </w:tblPrEx>
        <w:trPr>
          <w:trHeight w:val="420" w:hRule="atLeast"/>
          <w:jc w:val="center"/>
        </w:trPr>
        <w:tc>
          <w:tcPr>
            <w:tcW w:w="900"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00"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230" w:hRule="atLeast"/>
          <w:jc w:val="center"/>
        </w:trPr>
        <w:tc>
          <w:tcPr>
            <w:tcW w:w="90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00"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tbl>
      <w:tblPr>
        <w:tblStyle w:val="8"/>
        <w:tblW w:w="8900" w:type="dxa"/>
        <w:jc w:val="center"/>
        <w:tblLayout w:type="autofit"/>
        <w:tblCellMar>
          <w:top w:w="0" w:type="dxa"/>
          <w:left w:w="108" w:type="dxa"/>
          <w:bottom w:w="0" w:type="dxa"/>
          <w:right w:w="108" w:type="dxa"/>
        </w:tblCellMar>
      </w:tblPr>
      <w:tblGrid>
        <w:gridCol w:w="1600"/>
        <w:gridCol w:w="7300"/>
      </w:tblGrid>
      <w:tr>
        <w:tblPrEx>
          <w:tblCellMar>
            <w:top w:w="0" w:type="dxa"/>
            <w:left w:w="108" w:type="dxa"/>
            <w:bottom w:w="0" w:type="dxa"/>
            <w:right w:w="108" w:type="dxa"/>
          </w:tblCellMar>
        </w:tblPrEx>
        <w:trPr>
          <w:trHeight w:val="615" w:hRule="atLeast"/>
          <w:jc w:val="center"/>
        </w:trPr>
        <w:tc>
          <w:tcPr>
            <w:tcW w:w="890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非医疗设备报废信息表</w:t>
            </w:r>
          </w:p>
        </w:tc>
      </w:tr>
      <w:tr>
        <w:tblPrEx>
          <w:tblCellMar>
            <w:top w:w="0" w:type="dxa"/>
            <w:left w:w="108" w:type="dxa"/>
            <w:bottom w:w="0" w:type="dxa"/>
            <w:right w:w="108" w:type="dxa"/>
          </w:tblCellMar>
        </w:tblPrEx>
        <w:trPr>
          <w:trHeight w:val="420" w:hRule="atLeast"/>
          <w:jc w:val="center"/>
        </w:trPr>
        <w:tc>
          <w:tcPr>
            <w:tcW w:w="16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30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8.5</w:t>
            </w:r>
          </w:p>
        </w:tc>
      </w:tr>
      <w:tr>
        <w:tblPrEx>
          <w:tblCellMar>
            <w:top w:w="0" w:type="dxa"/>
            <w:left w:w="108" w:type="dxa"/>
            <w:bottom w:w="0" w:type="dxa"/>
            <w:right w:w="108" w:type="dxa"/>
          </w:tblCellMar>
        </w:tblPrEx>
        <w:trPr>
          <w:trHeight w:val="780" w:hRule="atLeast"/>
          <w:jc w:val="center"/>
        </w:trPr>
        <w:tc>
          <w:tcPr>
            <w:tcW w:w="16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30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非医疗设备报废</w:t>
            </w:r>
          </w:p>
        </w:tc>
      </w:tr>
      <w:tr>
        <w:tblPrEx>
          <w:tblCellMar>
            <w:top w:w="0" w:type="dxa"/>
            <w:left w:w="108" w:type="dxa"/>
            <w:bottom w:w="0" w:type="dxa"/>
            <w:right w:w="108" w:type="dxa"/>
          </w:tblCellMar>
        </w:tblPrEx>
        <w:trPr>
          <w:trHeight w:val="1095" w:hRule="atLeast"/>
          <w:jc w:val="center"/>
        </w:trPr>
        <w:tc>
          <w:tcPr>
            <w:tcW w:w="16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3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《行政事业单位国有资产处置管理实施办法》</w:t>
            </w:r>
          </w:p>
        </w:tc>
      </w:tr>
      <w:tr>
        <w:tblPrEx>
          <w:tblCellMar>
            <w:top w:w="0" w:type="dxa"/>
            <w:left w:w="108" w:type="dxa"/>
            <w:bottom w:w="0" w:type="dxa"/>
            <w:right w:w="108" w:type="dxa"/>
          </w:tblCellMar>
        </w:tblPrEx>
        <w:trPr>
          <w:trHeight w:val="1485" w:hRule="atLeast"/>
          <w:jc w:val="center"/>
        </w:trPr>
        <w:tc>
          <w:tcPr>
            <w:tcW w:w="16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3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天津市滨海新区大港医院物资设备科或总务科、财务科</w:t>
            </w:r>
          </w:p>
        </w:tc>
      </w:tr>
      <w:tr>
        <w:tblPrEx>
          <w:tblCellMar>
            <w:top w:w="0" w:type="dxa"/>
            <w:left w:w="108" w:type="dxa"/>
            <w:bottom w:w="0" w:type="dxa"/>
            <w:right w:w="108" w:type="dxa"/>
          </w:tblCellMar>
        </w:tblPrEx>
        <w:trPr>
          <w:trHeight w:val="2025" w:hRule="atLeast"/>
          <w:jc w:val="center"/>
        </w:trPr>
        <w:tc>
          <w:tcPr>
            <w:tcW w:w="160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3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牵头部门：物资设备科或总务科   配合部门：财务科、审计科、保卫科</w:t>
            </w:r>
          </w:p>
        </w:tc>
      </w:tr>
      <w:tr>
        <w:tblPrEx>
          <w:tblCellMar>
            <w:top w:w="0" w:type="dxa"/>
            <w:left w:w="108" w:type="dxa"/>
            <w:bottom w:w="0" w:type="dxa"/>
            <w:right w:w="108" w:type="dxa"/>
          </w:tblCellMar>
        </w:tblPrEx>
        <w:trPr>
          <w:trHeight w:val="1350" w:hRule="atLeast"/>
          <w:jc w:val="center"/>
        </w:trPr>
        <w:tc>
          <w:tcPr>
            <w:tcW w:w="16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3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1.填写报废明细。2.院班子会报备。3.上级单位审批。4.区财政局审批。5.变卖残值。6.款项上交财务科。7.销账处理。　</w:t>
            </w:r>
          </w:p>
        </w:tc>
      </w:tr>
      <w:tr>
        <w:tblPrEx>
          <w:tblCellMar>
            <w:top w:w="0" w:type="dxa"/>
            <w:left w:w="108" w:type="dxa"/>
            <w:bottom w:w="0" w:type="dxa"/>
            <w:right w:w="108" w:type="dxa"/>
          </w:tblCellMar>
        </w:tblPrEx>
        <w:trPr>
          <w:trHeight w:val="2040" w:hRule="atLeast"/>
          <w:jc w:val="center"/>
        </w:trPr>
        <w:tc>
          <w:tcPr>
            <w:tcW w:w="160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3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 参与处理残值的公司应为区财政局指定回收公司。</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 处理残值时物资设备科、财务科、审计科、保卫科等部门应到场，保障国有资产不流失。</w:t>
            </w:r>
          </w:p>
        </w:tc>
      </w:tr>
      <w:tr>
        <w:tblPrEx>
          <w:tblCellMar>
            <w:top w:w="0" w:type="dxa"/>
            <w:left w:w="108" w:type="dxa"/>
            <w:bottom w:w="0" w:type="dxa"/>
            <w:right w:w="108" w:type="dxa"/>
          </w:tblCellMar>
        </w:tblPrEx>
        <w:trPr>
          <w:trHeight w:val="420" w:hRule="atLeast"/>
          <w:jc w:val="center"/>
        </w:trPr>
        <w:tc>
          <w:tcPr>
            <w:tcW w:w="160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3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230" w:hRule="atLeast"/>
          <w:jc w:val="center"/>
        </w:trPr>
        <w:tc>
          <w:tcPr>
            <w:tcW w:w="16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30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585" w:hRule="atLeast"/>
        </w:trPr>
        <w:tc>
          <w:tcPr>
            <w:tcW w:w="5000" w:type="pct"/>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医疗投诉处理信息表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9.1</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医疗投诉处理</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《医疗事故处理条例》第七条 医疗机构应当设置医疗服务质量监控部门或者配备专（兼）职人员，具体负责监督本医疗机构的医务人员的医疗服务工作，检查医务人员执业情况，介绍患者对医疗服务的投诉，向其他提供咨询服务。</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《天津市医疗纠纷处置条例》第十五条 发生医疗纠纷后，医疗机构应当按照下列规定处置：</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(一)启动医疗纠纷处置预案，及时组织医院专家会诊，将会诊意见告知患者或者其家属，并按照规定报卫生行政部门，不得隐瞒、缓报、谎报；</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(二)在医患双方当事人共同在场的情况下，按照规定封存和启封现场实物及病历或者病历复制件；</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(三)告知患者或者其家属有关医疗纠纷处置的方法和程序，答复患者或者其家属的咨询和疑问；</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(四)患者在医疗机构内死亡的，医疗机构应当立即通知患者家属，尸体应当在二小时内移送殡仪馆或者太平间；</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(五)医患双方当事人不能确定死因或者对死因有异议的，按照规定进行尸检；</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(六)索赔金额一万元以下的，由医疗机构与患者或者其家属在医疗机构设立的专门接待场所协商解决。患者家属来院人数在五人以上的，应当推举代表进行协商，代表人数不得超过五名；</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(七)处置完毕后，按照规定向卫生行政部门提交医疗纠纷处置报告，如实反映医疗纠纷的发生经过及处置情况。</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《医院投诉管理办法》第十六条医院应当设立医患关系办公室或指定部门统一承担医院投诉管理工作（以下统称投诉管理部门）。投诉管理部门履行以下职责:</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（一）统一受理投诉；</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（二）调查、核实投诉事项，提出处理意见，及时答复投诉人；</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（三）组织、协调、指导全院的投诉处理工作；</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（四）定期汇总、分析投诉信息，提出加强与改进工作的意见或建议</w:t>
            </w:r>
          </w:p>
        </w:tc>
      </w:tr>
      <w:tr>
        <w:tblPrEx>
          <w:tblCellMar>
            <w:top w:w="0" w:type="dxa"/>
            <w:left w:w="108" w:type="dxa"/>
            <w:bottom w:w="0" w:type="dxa"/>
            <w:right w:w="108" w:type="dxa"/>
          </w:tblCellMar>
        </w:tblPrEx>
        <w:trPr>
          <w:trHeight w:val="97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w:t>
            </w:r>
          </w:p>
        </w:tc>
      </w:tr>
      <w:tr>
        <w:tblPrEx>
          <w:tblCellMar>
            <w:top w:w="0" w:type="dxa"/>
            <w:left w:w="108" w:type="dxa"/>
            <w:bottom w:w="0" w:type="dxa"/>
            <w:right w:w="108" w:type="dxa"/>
          </w:tblCellMar>
        </w:tblPrEx>
        <w:trPr>
          <w:trHeight w:val="705"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受理-调查-处理-答复</w:t>
            </w:r>
          </w:p>
        </w:tc>
      </w:tr>
      <w:tr>
        <w:tblPrEx>
          <w:tblCellMar>
            <w:top w:w="0" w:type="dxa"/>
            <w:left w:w="108" w:type="dxa"/>
            <w:bottom w:w="0" w:type="dxa"/>
            <w:right w:w="108" w:type="dxa"/>
          </w:tblCellMar>
        </w:tblPrEx>
        <w:trPr>
          <w:trHeight w:val="771"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由患方当事人或起委托代理人提起</w:t>
            </w:r>
          </w:p>
        </w:tc>
      </w:tr>
      <w:tr>
        <w:tblPrEx>
          <w:tblCellMar>
            <w:top w:w="0" w:type="dxa"/>
            <w:left w:w="108" w:type="dxa"/>
            <w:bottom w:w="0" w:type="dxa"/>
            <w:right w:w="108" w:type="dxa"/>
          </w:tblCellMar>
        </w:tblPrEx>
        <w:trPr>
          <w:trHeight w:val="870"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依据《医疗纠纷处置条例》《天津市医疗纠纷处置条例》《医院投诉管理办法》执行</w:t>
            </w:r>
          </w:p>
        </w:tc>
      </w:tr>
      <w:tr>
        <w:tblPrEx>
          <w:tblCellMar>
            <w:top w:w="0" w:type="dxa"/>
            <w:left w:w="108" w:type="dxa"/>
            <w:bottom w:w="0" w:type="dxa"/>
            <w:right w:w="108" w:type="dxa"/>
          </w:tblCellMar>
        </w:tblPrEx>
        <w:trPr>
          <w:trHeight w:val="147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585" w:hRule="atLeast"/>
        </w:trPr>
        <w:tc>
          <w:tcPr>
            <w:tcW w:w="5000" w:type="pct"/>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行风投诉处理信息表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9.2</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行风投诉处理</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《医师法》第二十二条医师在执业活动中履行下列义务：</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（一）遵守法律、法规，遵守技术操作规范；</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（二）树立敬业精神，遵守职业道德，履行医师职责，尽职尽责为患者服务；</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（三）关心、爱护、尊重患者，保护患者的隐私；</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（四）努力钻研业务，更新知识，提高专业技术水平；</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（五）宣传卫生保健知识，对患者进行健康教育。</w:t>
            </w:r>
          </w:p>
          <w:p>
            <w:pPr>
              <w:pStyle w:val="6"/>
              <w:shd w:val="clear" w:color="auto" w:fill="FFFFFF"/>
              <w:spacing w:before="0" w:beforeAutospacing="0" w:after="0" w:afterAutospacing="0"/>
              <w:rPr>
                <w:rFonts w:hint="eastAsia" w:ascii="华文仿宋" w:hAnsi="华文仿宋" w:eastAsia="华文仿宋" w:cs="宋体"/>
                <w:kern w:val="0"/>
                <w:sz w:val="28"/>
                <w:szCs w:val="28"/>
                <w:lang w:val="en-US" w:eastAsia="zh-CN" w:bidi="ar-SA"/>
              </w:rPr>
            </w:pPr>
            <w:r>
              <w:rPr>
                <w:rFonts w:hint="eastAsia" w:ascii="华文仿宋" w:hAnsi="华文仿宋" w:eastAsia="华文仿宋"/>
                <w:color w:val="FF0000"/>
                <w:szCs w:val="18"/>
              </w:rPr>
              <w:t>（</w:t>
            </w:r>
            <w:r>
              <w:rPr>
                <w:rFonts w:hint="eastAsia" w:ascii="华文仿宋" w:hAnsi="华文仿宋" w:eastAsia="华文仿宋" w:cs="宋体"/>
                <w:kern w:val="0"/>
                <w:sz w:val="28"/>
                <w:szCs w:val="28"/>
                <w:lang w:val="en-US" w:eastAsia="zh-CN" w:bidi="ar-SA"/>
              </w:rPr>
              <w:t>六）对所在医疗卫生机构和卫生健康主管部门的工作提出意见和建议，依法参与所在机构的民主管理；</w:t>
            </w:r>
          </w:p>
          <w:p>
            <w:pPr>
              <w:pStyle w:val="6"/>
              <w:shd w:val="clear" w:color="auto" w:fill="FFFFFF"/>
              <w:spacing w:before="0" w:beforeAutospacing="0" w:after="0" w:afterAutospacing="0"/>
              <w:rPr>
                <w:rFonts w:ascii="华文仿宋" w:hAnsi="华文仿宋" w:eastAsia="华文仿宋"/>
                <w:sz w:val="28"/>
                <w:szCs w:val="28"/>
              </w:rPr>
            </w:pPr>
            <w:r>
              <w:rPr>
                <w:rFonts w:hint="eastAsia" w:ascii="华文仿宋" w:hAnsi="华文仿宋" w:eastAsia="华文仿宋" w:cs="宋体"/>
                <w:kern w:val="0"/>
                <w:sz w:val="28"/>
                <w:szCs w:val="28"/>
                <w:lang w:val="en-US" w:eastAsia="zh-CN" w:bidi="ar-SA"/>
              </w:rPr>
              <w:t>（七）法律、法规规定的其他权利。</w:t>
            </w:r>
            <w:r>
              <w:rPr>
                <w:rFonts w:hint="eastAsia" w:ascii="华文仿宋" w:hAnsi="华文仿宋" w:eastAsia="华文仿宋" w:cs="宋体"/>
                <w:kern w:val="0"/>
                <w:sz w:val="28"/>
                <w:szCs w:val="28"/>
                <w:lang w:val="en-US" w:eastAsia="zh-CN" w:bidi="ar-SA"/>
              </w:rPr>
              <w:br w:type="textWrapping"/>
            </w:r>
            <w:r>
              <w:rPr>
                <w:rFonts w:hint="eastAsia" w:ascii="华文仿宋" w:hAnsi="华文仿宋" w:eastAsia="华文仿宋" w:cs="宋体"/>
                <w:kern w:val="0"/>
                <w:sz w:val="28"/>
                <w:szCs w:val="28"/>
                <w:lang w:val="en-US" w:eastAsia="zh-CN" w:bidi="ar-SA"/>
              </w:rPr>
              <w:t>《医疗机构管理条例》第二十八条医疗机构应当加强对医务人员的医德教育。</w:t>
            </w:r>
          </w:p>
        </w:tc>
      </w:tr>
      <w:tr>
        <w:tblPrEx>
          <w:tblCellMar>
            <w:top w:w="0" w:type="dxa"/>
            <w:left w:w="108" w:type="dxa"/>
            <w:bottom w:w="0" w:type="dxa"/>
            <w:right w:w="108" w:type="dxa"/>
          </w:tblCellMar>
        </w:tblPrEx>
        <w:trPr>
          <w:trHeight w:val="97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天津市滨海新区大港医院医务科、纪检监察室</w:t>
            </w:r>
          </w:p>
        </w:tc>
      </w:tr>
      <w:tr>
        <w:tblPrEx>
          <w:tblCellMar>
            <w:top w:w="0" w:type="dxa"/>
            <w:left w:w="108" w:type="dxa"/>
            <w:bottom w:w="0" w:type="dxa"/>
            <w:right w:w="108" w:type="dxa"/>
          </w:tblCellMar>
        </w:tblPrEx>
        <w:trPr>
          <w:trHeight w:val="705"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天津市滨海新区大港医院医务科、纪检监察室</w:t>
            </w:r>
          </w:p>
        </w:tc>
      </w:tr>
      <w:tr>
        <w:tblPrEx>
          <w:tblCellMar>
            <w:top w:w="0" w:type="dxa"/>
            <w:left w:w="108" w:type="dxa"/>
            <w:bottom w:w="0" w:type="dxa"/>
            <w:right w:w="108" w:type="dxa"/>
          </w:tblCellMar>
        </w:tblPrEx>
        <w:trPr>
          <w:trHeight w:val="889"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受理-调查-处理-答复</w:t>
            </w:r>
          </w:p>
        </w:tc>
      </w:tr>
      <w:tr>
        <w:tblPrEx>
          <w:tblCellMar>
            <w:top w:w="0" w:type="dxa"/>
            <w:left w:w="108" w:type="dxa"/>
            <w:bottom w:w="0" w:type="dxa"/>
            <w:right w:w="108" w:type="dxa"/>
          </w:tblCellMar>
        </w:tblPrEx>
        <w:trPr>
          <w:trHeight w:val="1590"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依据《执业医师法》《医疗机构管理条例》执行</w:t>
            </w:r>
          </w:p>
        </w:tc>
      </w:tr>
      <w:tr>
        <w:tblPrEx>
          <w:tblCellMar>
            <w:top w:w="0" w:type="dxa"/>
            <w:left w:w="108" w:type="dxa"/>
            <w:bottom w:w="0" w:type="dxa"/>
            <w:right w:w="108" w:type="dxa"/>
          </w:tblCellMar>
        </w:tblPrEx>
        <w:trPr>
          <w:trHeight w:val="147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医保患者结算信息表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10.1</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医保患者结算</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《天津市城镇职工基本医疗保险规定》、《天津市城镇居民基本医疗保险规定》　</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天津市滨海新区大港医院医疗保险办公室</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审核-结算</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新增医保备案项目的申报信息表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10.2</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新增医保备案项目的申报</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《全国医院医疗保险服务规范》第二十条</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天津市滨海新区大港医院医疗保险办公室</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新增-申报-备案</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无                                                                  </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参保人员住院资格确认书登记和转诊转院信息表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10.3</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参保人员住院资格确认书登记和转诊转院</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《天津市城镇职工基本医疗保险规定》、《天津市城镇居民基本医疗保险规定》　</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天津市滨海新区大港医院医疗保险办公室</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持相关材料到医保窗口开具同意住院书</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患者本人身份证、医保卡、住院证，医生签字的《患者住院情况核实登记表》</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异地新农合联网结算信息表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10.4</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异地新农合联网结算</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《关于加快推进城乡居民基本医疗保险（新型农村合作医疗）跨省就医联网结报工作的通知》》（国卫办基层函[2017]355号）</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天津市滨海新区大港医院医疗保险办公室</w:t>
            </w:r>
          </w:p>
        </w:tc>
      </w:tr>
      <w:tr>
        <w:tblPrEx>
          <w:tblCellMar>
            <w:top w:w="0" w:type="dxa"/>
            <w:left w:w="108" w:type="dxa"/>
            <w:bottom w:w="0" w:type="dxa"/>
            <w:right w:w="108" w:type="dxa"/>
          </w:tblCellMar>
        </w:tblPrEx>
        <w:trPr>
          <w:trHeight w:val="514"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1、患者在参保地医疗保险经办机构办理全国联网登记</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2、联网登记成功后患者到就医地医疗机构办理住院联网登记</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3、就医结束后联网刷卡，即时结算</w:t>
            </w:r>
          </w:p>
        </w:tc>
      </w:tr>
      <w:tr>
        <w:tblPrEx>
          <w:tblCellMar>
            <w:top w:w="0" w:type="dxa"/>
            <w:left w:w="108" w:type="dxa"/>
            <w:bottom w:w="0" w:type="dxa"/>
            <w:right w:w="108" w:type="dxa"/>
          </w:tblCellMar>
        </w:tblPrEx>
        <w:trPr>
          <w:trHeight w:val="522"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患者在参保地医疗保险经办机构办理全国联网登记</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异地医保联网结算信息表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10.5</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异地医保联网结算</w:t>
            </w:r>
          </w:p>
        </w:tc>
      </w:tr>
      <w:tr>
        <w:tblPrEx>
          <w:tblCellMar>
            <w:top w:w="0" w:type="dxa"/>
            <w:left w:w="108" w:type="dxa"/>
            <w:bottom w:w="0" w:type="dxa"/>
            <w:right w:w="108" w:type="dxa"/>
          </w:tblCellMar>
        </w:tblPrEx>
        <w:trPr>
          <w:trHeight w:val="21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《关于进一步做好基本医疗保险异地就医医疗费用结算工作的指导意见》（人社部发〔2014〕93号），《天津市人民政府关于进一步完善医疗保险制度的意见》（津政发〔2016〕17号）</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天津市滨海新区大港医院医疗保险办公室</w:t>
            </w:r>
          </w:p>
        </w:tc>
      </w:tr>
      <w:tr>
        <w:tblPrEx>
          <w:tblCellMar>
            <w:top w:w="0" w:type="dxa"/>
            <w:left w:w="108" w:type="dxa"/>
            <w:bottom w:w="0" w:type="dxa"/>
            <w:right w:w="108" w:type="dxa"/>
          </w:tblCellMar>
        </w:tblPrEx>
        <w:trPr>
          <w:trHeight w:val="388"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1、患者在参保地医疗保险经办机构办理全国联网登记</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2、联网登记成功后患者到就医地医疗机构办理住院联网登记</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3、就医结束后联网刷卡，即时结算</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患者在参保地医疗保险经办机构办理全国联网登记，持社会保障卡办理</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门特登记信息表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10.6</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门特登记</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《关于印发〈天津市城镇职工基本医疗保险门诊特殊病种管理办法〉的通知》（津劳局〔2001〕320号）</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天津市滨海新区大港医院医疗保险办公室</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98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1.填写《天津市基本医疗保险门诊特殊病种登记审批表》。2.由相应的门特诊断医师出具病情鉴定意见。3.医保科审核。4.医保科进行门特联网登记。5.审批表由经办人员签字后加盖医院医保专用章。6.存档备查。</w:t>
            </w:r>
          </w:p>
        </w:tc>
      </w:tr>
      <w:tr>
        <w:tblPrEx>
          <w:tblCellMar>
            <w:top w:w="0" w:type="dxa"/>
            <w:left w:w="108" w:type="dxa"/>
            <w:bottom w:w="0" w:type="dxa"/>
            <w:right w:w="108" w:type="dxa"/>
          </w:tblCellMar>
        </w:tblPrEx>
        <w:trPr>
          <w:trHeight w:val="126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1.本院住院就医病史资料。</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2.本院有关检查和化验报告单。</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3.有效身份证明。</w:t>
            </w:r>
          </w:p>
        </w:tc>
      </w:tr>
      <w:tr>
        <w:tblPrEx>
          <w:tblCellMar>
            <w:top w:w="0" w:type="dxa"/>
            <w:left w:w="108" w:type="dxa"/>
            <w:bottom w:w="0" w:type="dxa"/>
            <w:right w:w="108" w:type="dxa"/>
          </w:tblCellMar>
        </w:tblPrEx>
        <w:trPr>
          <w:trHeight w:val="58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3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5000" w:type="pct"/>
        <w:tblInd w:w="0" w:type="dxa"/>
        <w:tblLayout w:type="autofit"/>
        <w:tblCellMar>
          <w:top w:w="0" w:type="dxa"/>
          <w:left w:w="108" w:type="dxa"/>
          <w:bottom w:w="0" w:type="dxa"/>
          <w:right w:w="108" w:type="dxa"/>
        </w:tblCellMar>
      </w:tblPr>
      <w:tblGrid>
        <w:gridCol w:w="1784"/>
        <w:gridCol w:w="8898"/>
      </w:tblGrid>
      <w:tr>
        <w:tblPrEx>
          <w:tblCellMar>
            <w:top w:w="0" w:type="dxa"/>
            <w:left w:w="108" w:type="dxa"/>
            <w:bottom w:w="0" w:type="dxa"/>
            <w:right w:w="108" w:type="dxa"/>
          </w:tblCellMar>
        </w:tblPrEx>
        <w:trPr>
          <w:trHeight w:val="585" w:hRule="atLeast"/>
        </w:trPr>
        <w:tc>
          <w:tcPr>
            <w:tcW w:w="5000" w:type="pct"/>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药品采购调剂发放信息表</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11.1</w:t>
            </w:r>
          </w:p>
        </w:tc>
      </w:tr>
      <w:tr>
        <w:tblPrEx>
          <w:tblCellMar>
            <w:top w:w="0" w:type="dxa"/>
            <w:left w:w="108" w:type="dxa"/>
            <w:bottom w:w="0" w:type="dxa"/>
            <w:right w:w="108" w:type="dxa"/>
          </w:tblCellMar>
        </w:tblPrEx>
        <w:trPr>
          <w:trHeight w:val="5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药品采购调剂发放</w:t>
            </w:r>
          </w:p>
        </w:tc>
      </w:tr>
      <w:tr>
        <w:tblPrEx>
          <w:tblCellMar>
            <w:top w:w="0" w:type="dxa"/>
            <w:left w:w="108" w:type="dxa"/>
            <w:bottom w:w="0" w:type="dxa"/>
            <w:right w:w="108" w:type="dxa"/>
          </w:tblCellMar>
        </w:tblPrEx>
        <w:trPr>
          <w:trHeight w:val="238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4165" w:type="pct"/>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《中华人民共和国药品管理法》，《医疗机构药事管理规定》</w:t>
            </w:r>
          </w:p>
        </w:tc>
      </w:tr>
      <w:tr>
        <w:tblPrEx>
          <w:tblCellMar>
            <w:top w:w="0" w:type="dxa"/>
            <w:left w:w="108" w:type="dxa"/>
            <w:bottom w:w="0" w:type="dxa"/>
            <w:right w:w="108" w:type="dxa"/>
          </w:tblCellMar>
        </w:tblPrEx>
        <w:trPr>
          <w:trHeight w:val="975"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天津市滨海新区大港医院药剂科</w:t>
            </w:r>
          </w:p>
        </w:tc>
      </w:tr>
      <w:tr>
        <w:tblPrEx>
          <w:tblCellMar>
            <w:top w:w="0" w:type="dxa"/>
            <w:left w:w="108" w:type="dxa"/>
            <w:bottom w:w="0" w:type="dxa"/>
            <w:right w:w="108" w:type="dxa"/>
          </w:tblCellMar>
        </w:tblPrEx>
        <w:trPr>
          <w:trHeight w:val="705"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药库汇总计划→药库在招标采购平台采购药品→科主任在采购平台审核→商家送货→验货→分类入库→药房根据需求请领→药库确认发放</w:t>
            </w:r>
          </w:p>
        </w:tc>
      </w:tr>
      <w:tr>
        <w:tblPrEx>
          <w:tblCellMar>
            <w:top w:w="0" w:type="dxa"/>
            <w:left w:w="108" w:type="dxa"/>
            <w:bottom w:w="0" w:type="dxa"/>
            <w:right w:w="108" w:type="dxa"/>
          </w:tblCellMar>
        </w:tblPrEx>
        <w:trPr>
          <w:trHeight w:val="1590" w:hRule="atLeast"/>
        </w:trPr>
        <w:tc>
          <w:tcPr>
            <w:tcW w:w="835" w:type="pct"/>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供货商加盖红章的资质证明材料、业务员委托书、身份证复印件，药品质量保证协议书、医药采购应用管理综合平台、药品入库单、药品出库单等</w:t>
            </w:r>
          </w:p>
        </w:tc>
      </w:tr>
      <w:tr>
        <w:tblPrEx>
          <w:tblCellMar>
            <w:top w:w="0" w:type="dxa"/>
            <w:left w:w="108" w:type="dxa"/>
            <w:bottom w:w="0" w:type="dxa"/>
            <w:right w:w="108" w:type="dxa"/>
          </w:tblCellMar>
        </w:tblPrEx>
        <w:trPr>
          <w:trHeight w:val="840" w:hRule="atLeast"/>
        </w:trPr>
        <w:tc>
          <w:tcPr>
            <w:tcW w:w="83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依据采购计划，在天津市医药采购平台上按照程序进行网上采购</w:t>
            </w:r>
          </w:p>
        </w:tc>
      </w:tr>
      <w:tr>
        <w:tblPrEx>
          <w:tblCellMar>
            <w:top w:w="0" w:type="dxa"/>
            <w:left w:w="108" w:type="dxa"/>
            <w:bottom w:w="0" w:type="dxa"/>
            <w:right w:w="108" w:type="dxa"/>
          </w:tblCellMar>
        </w:tblPrEx>
        <w:trPr>
          <w:trHeight w:val="1470" w:hRule="atLeast"/>
        </w:trPr>
        <w:tc>
          <w:tcPr>
            <w:tcW w:w="83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4165" w:type="pct"/>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接受外院转诊信息表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12.1</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接受外院转诊</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《天津市社会保险医疗服务协议》和天津市卫计委下发《天津市定点医疗机构医疗保险管理办公室工作职责》</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天津市滨海新区大港医院医疗保险办公室</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及时为符合转诊、转院的参保人员办理转诊、转院手续，因医疗技术和设备条件限制需转外阜就医的，按照本市有关规定办理</w:t>
            </w:r>
          </w:p>
        </w:tc>
      </w:tr>
      <w:tr>
        <w:tblPrEx>
          <w:tblCellMar>
            <w:top w:w="0" w:type="dxa"/>
            <w:left w:w="108" w:type="dxa"/>
            <w:bottom w:w="0" w:type="dxa"/>
            <w:right w:w="108" w:type="dxa"/>
          </w:tblCellMar>
        </w:tblPrEx>
        <w:trPr>
          <w:trHeight w:val="822"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转诊转院单</w:t>
            </w:r>
          </w:p>
        </w:tc>
      </w:tr>
      <w:tr>
        <w:tblPrEx>
          <w:tblCellMar>
            <w:top w:w="0" w:type="dxa"/>
            <w:left w:w="108" w:type="dxa"/>
            <w:bottom w:w="0" w:type="dxa"/>
            <w:right w:w="108" w:type="dxa"/>
          </w:tblCellMar>
        </w:tblPrEx>
        <w:trPr>
          <w:trHeight w:val="1410"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依据《天津市社会保险医疗服务协议》和天津市卫计委下发《天津市定点医疗机构医疗保险管理办公室工作职责》执行</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
      <w:pPr>
        <w:jc w:val="center"/>
      </w:pPr>
    </w:p>
    <w:p>
      <w:pPr>
        <w:jc w:val="center"/>
      </w:pPr>
    </w:p>
    <w:p>
      <w:pPr>
        <w:jc w:val="center"/>
      </w:pPr>
    </w:p>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向外院转诊信息表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12.2</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向外院转诊</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《天津市社会保险医疗服务协议》和天津市卫计委下发《天津市定点医疗机构医疗保险管理办公室工作职责》</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天津市滨海新区大港医院医疗保险办公室</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及时为符合转诊、转院的参保人员办理转诊、转院手续，因医疗技术和设备条件限制需转外阜就医的，按照本市有关规定办理</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转诊转院单</w:t>
            </w:r>
          </w:p>
        </w:tc>
      </w:tr>
      <w:tr>
        <w:tblPrEx>
          <w:tblCellMar>
            <w:top w:w="0" w:type="dxa"/>
            <w:left w:w="108" w:type="dxa"/>
            <w:bottom w:w="0" w:type="dxa"/>
            <w:right w:w="108" w:type="dxa"/>
          </w:tblCellMar>
        </w:tblPrEx>
        <w:trPr>
          <w:trHeight w:val="148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依据《天津市社会保险医疗服务协议》和天津市卫计委下发《天津市定点医疗机构医疗保险管理办公室工作职责》执行</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控烟巡查劝阻和宣教信息表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13.1</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控烟巡查劝阻和宣教</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《天津市控制吸烟条例》第 六、十、十四、十八条 </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天津市滨海新区大港医院办公室</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物业公司控烟员</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医院室内区域禁止吸烟。医疗卫生机构内设置的商店不得销售烟草制品。医院开展控制吸烟的宣传教育活动，设立戒烟服务门诊。</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p>
      <w:pPr>
        <w:jc w:val="center"/>
      </w:pPr>
    </w:p>
    <w:p>
      <w:pPr>
        <w:jc w:val="center"/>
      </w:pPr>
    </w:p>
    <w:p>
      <w:pPr>
        <w:jc w:val="center"/>
      </w:pPr>
    </w:p>
    <w:p>
      <w:pPr>
        <w:jc w:val="center"/>
      </w:pPr>
    </w:p>
    <w:p>
      <w:pPr>
        <w:jc w:val="center"/>
      </w:pPr>
    </w:p>
    <w:p>
      <w:pPr>
        <w:jc w:val="center"/>
      </w:pPr>
    </w:p>
    <w:p>
      <w:pPr>
        <w:jc w:val="center"/>
      </w:pPr>
      <w:bookmarkStart w:id="0" w:name="_GoBack"/>
      <w:bookmarkEnd w:id="0"/>
    </w:p>
    <w:tbl>
      <w:tblPr>
        <w:tblStyle w:val="8"/>
        <w:tblW w:w="9340" w:type="dxa"/>
        <w:jc w:val="center"/>
        <w:tblLayout w:type="autofit"/>
        <w:tblCellMar>
          <w:top w:w="0" w:type="dxa"/>
          <w:left w:w="108" w:type="dxa"/>
          <w:bottom w:w="0" w:type="dxa"/>
          <w:right w:w="108" w:type="dxa"/>
        </w:tblCellMar>
      </w:tblPr>
      <w:tblGrid>
        <w:gridCol w:w="1560"/>
        <w:gridCol w:w="7780"/>
      </w:tblGrid>
      <w:tr>
        <w:tblPrEx>
          <w:tblCellMar>
            <w:top w:w="0" w:type="dxa"/>
            <w:left w:w="108" w:type="dxa"/>
            <w:bottom w:w="0" w:type="dxa"/>
            <w:right w:w="108" w:type="dxa"/>
          </w:tblCellMar>
        </w:tblPrEx>
        <w:trPr>
          <w:trHeight w:val="585" w:hRule="atLeast"/>
          <w:jc w:val="center"/>
        </w:trPr>
        <w:tc>
          <w:tcPr>
            <w:tcW w:w="9340" w:type="dxa"/>
            <w:gridSpan w:val="2"/>
            <w:tcBorders>
              <w:top w:val="nil"/>
              <w:left w:val="nil"/>
              <w:bottom w:val="single" w:color="auto" w:sz="8" w:space="0"/>
              <w:right w:val="nil"/>
            </w:tcBorders>
            <w:shd w:val="clear" w:color="auto" w:fill="auto"/>
            <w:noWrap/>
            <w:vAlign w:val="center"/>
          </w:tcPr>
          <w:p>
            <w:pPr>
              <w:widowControl/>
              <w:jc w:val="center"/>
              <w:rPr>
                <w:rFonts w:ascii="华文仿宋" w:hAnsi="华文仿宋" w:eastAsia="华文仿宋" w:cs="宋体"/>
                <w:kern w:val="0"/>
                <w:sz w:val="36"/>
                <w:szCs w:val="36"/>
              </w:rPr>
            </w:pPr>
            <w:r>
              <w:rPr>
                <w:rFonts w:hint="eastAsia" w:ascii="华文仿宋" w:hAnsi="华文仿宋" w:eastAsia="华文仿宋" w:cs="宋体"/>
                <w:kern w:val="0"/>
                <w:sz w:val="36"/>
                <w:szCs w:val="36"/>
              </w:rPr>
              <w:t>医院感染管理信息表</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序号</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14.1</w:t>
            </w:r>
          </w:p>
        </w:tc>
      </w:tr>
      <w:tr>
        <w:tblPrEx>
          <w:tblCellMar>
            <w:top w:w="0" w:type="dxa"/>
            <w:left w:w="108" w:type="dxa"/>
            <w:bottom w:w="0" w:type="dxa"/>
            <w:right w:w="108" w:type="dxa"/>
          </w:tblCellMar>
        </w:tblPrEx>
        <w:trPr>
          <w:trHeight w:val="5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名称</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医院感染管理</w:t>
            </w:r>
          </w:p>
        </w:tc>
      </w:tr>
      <w:tr>
        <w:tblPrEx>
          <w:tblCellMar>
            <w:top w:w="0" w:type="dxa"/>
            <w:left w:w="108" w:type="dxa"/>
            <w:bottom w:w="0" w:type="dxa"/>
            <w:right w:w="108" w:type="dxa"/>
          </w:tblCellMar>
        </w:tblPrEx>
        <w:trPr>
          <w:trHeight w:val="238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法定依据</w:t>
            </w:r>
          </w:p>
        </w:tc>
        <w:tc>
          <w:tcPr>
            <w:tcW w:w="7780" w:type="dxa"/>
            <w:tcBorders>
              <w:top w:val="nil"/>
              <w:left w:val="nil"/>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《医院感染管理办法 》、《卫生部消毒技术规范 》</w:t>
            </w:r>
          </w:p>
        </w:tc>
      </w:tr>
      <w:tr>
        <w:tblPrEx>
          <w:tblCellMar>
            <w:top w:w="0" w:type="dxa"/>
            <w:left w:w="108" w:type="dxa"/>
            <w:bottom w:w="0" w:type="dxa"/>
            <w:right w:w="108" w:type="dxa"/>
          </w:tblCellMar>
        </w:tblPrEx>
        <w:trPr>
          <w:trHeight w:val="97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实施机构</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天津市滨海新区大港医院医院感染管理科</w:t>
            </w:r>
          </w:p>
        </w:tc>
      </w:tr>
      <w:tr>
        <w:tblPrEx>
          <w:tblCellMar>
            <w:top w:w="0" w:type="dxa"/>
            <w:left w:w="108" w:type="dxa"/>
            <w:bottom w:w="0" w:type="dxa"/>
            <w:right w:w="108" w:type="dxa"/>
          </w:tblCellMar>
        </w:tblPrEx>
        <w:trPr>
          <w:trHeight w:val="705"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职责边界</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医院感染管理科为主，医务科、护理部、临床科室协助</w:t>
            </w:r>
          </w:p>
        </w:tc>
      </w:tr>
      <w:tr>
        <w:tblPrEx>
          <w:tblCellMar>
            <w:top w:w="0" w:type="dxa"/>
            <w:left w:w="108" w:type="dxa"/>
            <w:bottom w:w="0" w:type="dxa"/>
            <w:right w:w="108" w:type="dxa"/>
          </w:tblCellMar>
        </w:tblPrEx>
        <w:trPr>
          <w:trHeight w:val="165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运行流程</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1.临床科室上报；2.感染管理科室审核；3.确诊医院感染病例上报感染质控；4.消毒隔离</w:t>
            </w:r>
          </w:p>
        </w:tc>
      </w:tr>
      <w:tr>
        <w:tblPrEx>
          <w:tblCellMar>
            <w:top w:w="0" w:type="dxa"/>
            <w:left w:w="108" w:type="dxa"/>
            <w:bottom w:w="0" w:type="dxa"/>
            <w:right w:w="108" w:type="dxa"/>
          </w:tblCellMar>
        </w:tblPrEx>
        <w:trPr>
          <w:trHeight w:val="1590" w:hRule="atLeast"/>
          <w:jc w:val="center"/>
        </w:trPr>
        <w:tc>
          <w:tcPr>
            <w:tcW w:w="1560" w:type="dxa"/>
            <w:tcBorders>
              <w:top w:val="nil"/>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运行要件</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无</w:t>
            </w:r>
          </w:p>
        </w:tc>
      </w:tr>
      <w:tr>
        <w:tblPrEx>
          <w:tblCellMar>
            <w:top w:w="0" w:type="dxa"/>
            <w:left w:w="108" w:type="dxa"/>
            <w:bottom w:w="0" w:type="dxa"/>
            <w:right w:w="108" w:type="dxa"/>
          </w:tblCellMar>
        </w:tblPrEx>
        <w:trPr>
          <w:trHeight w:val="645" w:hRule="atLeast"/>
          <w:jc w:val="center"/>
        </w:trPr>
        <w:tc>
          <w:tcPr>
            <w:tcW w:w="156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责任事项</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感染病例的上报和监测</w:t>
            </w:r>
          </w:p>
        </w:tc>
      </w:tr>
      <w:tr>
        <w:tblPrEx>
          <w:tblCellMar>
            <w:top w:w="0" w:type="dxa"/>
            <w:left w:w="108" w:type="dxa"/>
            <w:bottom w:w="0" w:type="dxa"/>
            <w:right w:w="108" w:type="dxa"/>
          </w:tblCellMar>
        </w:tblPrEx>
        <w:trPr>
          <w:trHeight w:val="1470" w:hRule="atLeast"/>
          <w:jc w:val="center"/>
        </w:trPr>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监督方式</w:t>
            </w:r>
          </w:p>
        </w:tc>
        <w:tc>
          <w:tcPr>
            <w:tcW w:w="7780" w:type="dxa"/>
            <w:tcBorders>
              <w:top w:val="nil"/>
              <w:left w:val="nil"/>
              <w:bottom w:val="single" w:color="auto" w:sz="8" w:space="0"/>
              <w:right w:val="single" w:color="auto" w:sz="8" w:space="0"/>
            </w:tcBorders>
            <w:shd w:val="clear" w:color="auto" w:fill="auto"/>
            <w:vAlign w:val="center"/>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电话：022-63109388</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地址：天津市滨海新区大港南环路1200号</w:t>
            </w:r>
            <w:r>
              <w:rPr>
                <w:rFonts w:hint="eastAsia" w:ascii="华文仿宋" w:hAnsi="华文仿宋" w:eastAsia="华文仿宋" w:cs="宋体"/>
                <w:kern w:val="0"/>
                <w:sz w:val="28"/>
                <w:szCs w:val="28"/>
              </w:rPr>
              <w:br w:type="textWrapping"/>
            </w:r>
            <w:r>
              <w:rPr>
                <w:rFonts w:hint="eastAsia" w:ascii="华文仿宋" w:hAnsi="华文仿宋" w:eastAsia="华文仿宋" w:cs="宋体"/>
                <w:kern w:val="0"/>
                <w:sz w:val="28"/>
                <w:szCs w:val="28"/>
              </w:rPr>
              <w:t>电子邮箱：tjsdghospital@sina.com</w:t>
            </w:r>
          </w:p>
        </w:tc>
      </w:tr>
    </w:tbl>
    <w:p>
      <w:pPr>
        <w:jc w:val="center"/>
      </w:pPr>
    </w:p>
    <w:sectPr>
      <w:type w:val="continuous"/>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47</w:t>
    </w:r>
    <w:r>
      <w:rPr>
        <w:lang w:val="zh-CN"/>
      </w:rPr>
      <w:fldChar w:fldCharType="end"/>
    </w:r>
  </w:p>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DDE64"/>
    <w:multiLevelType w:val="singleLevel"/>
    <w:tmpl w:val="B6DDDE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wZTYzMDA1MGY0MGU5ZWJhNDdjMzY2MDU5ODk3ZWEifQ=="/>
  </w:docVars>
  <w:rsids>
    <w:rsidRoot w:val="00706EAF"/>
    <w:rsid w:val="000013B0"/>
    <w:rsid w:val="000032B6"/>
    <w:rsid w:val="000967FF"/>
    <w:rsid w:val="000A1B29"/>
    <w:rsid w:val="000D528D"/>
    <w:rsid w:val="000E0AFD"/>
    <w:rsid w:val="000E3449"/>
    <w:rsid w:val="00104D1A"/>
    <w:rsid w:val="00177314"/>
    <w:rsid w:val="00186868"/>
    <w:rsid w:val="00266521"/>
    <w:rsid w:val="002901C5"/>
    <w:rsid w:val="002A5B00"/>
    <w:rsid w:val="00341A43"/>
    <w:rsid w:val="00354378"/>
    <w:rsid w:val="003A0A90"/>
    <w:rsid w:val="00461584"/>
    <w:rsid w:val="00474837"/>
    <w:rsid w:val="004C64FB"/>
    <w:rsid w:val="00523945"/>
    <w:rsid w:val="00562918"/>
    <w:rsid w:val="00635E79"/>
    <w:rsid w:val="006566DC"/>
    <w:rsid w:val="0066510A"/>
    <w:rsid w:val="00706EAF"/>
    <w:rsid w:val="00743B4A"/>
    <w:rsid w:val="00763B16"/>
    <w:rsid w:val="007B017E"/>
    <w:rsid w:val="00801074"/>
    <w:rsid w:val="00864CA9"/>
    <w:rsid w:val="00893321"/>
    <w:rsid w:val="008935D0"/>
    <w:rsid w:val="008F1382"/>
    <w:rsid w:val="009B4146"/>
    <w:rsid w:val="00A57866"/>
    <w:rsid w:val="00A80FD9"/>
    <w:rsid w:val="00AE4955"/>
    <w:rsid w:val="00B9206D"/>
    <w:rsid w:val="00BB786E"/>
    <w:rsid w:val="00BF28D7"/>
    <w:rsid w:val="00C33B6C"/>
    <w:rsid w:val="00C72CFA"/>
    <w:rsid w:val="00C95ABA"/>
    <w:rsid w:val="00D06B55"/>
    <w:rsid w:val="00D14647"/>
    <w:rsid w:val="00D25B1F"/>
    <w:rsid w:val="00E623E2"/>
    <w:rsid w:val="00EB3774"/>
    <w:rsid w:val="00EF6004"/>
    <w:rsid w:val="00F3285C"/>
    <w:rsid w:val="00F44574"/>
    <w:rsid w:val="00F6151A"/>
    <w:rsid w:val="00F83ADC"/>
    <w:rsid w:val="00FE67E3"/>
    <w:rsid w:val="1E907B36"/>
    <w:rsid w:val="474D4FB9"/>
    <w:rsid w:val="4D9F6531"/>
    <w:rsid w:val="6F033F48"/>
    <w:rsid w:val="7FFA7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uiPriority w:val="99"/>
    <w:rPr>
      <w:kern w:val="2"/>
      <w:sz w:val="21"/>
      <w:szCs w:val="22"/>
    </w:rPr>
  </w:style>
  <w:style w:type="character" w:customStyle="1" w:styleId="14">
    <w:name w:val="批注主题 Char"/>
    <w:basedOn w:val="13"/>
    <w:link w:val="7"/>
    <w:semiHidden/>
    <w:uiPriority w:val="99"/>
    <w:rPr>
      <w:b/>
      <w:bCs/>
    </w:rPr>
  </w:style>
  <w:style w:type="character" w:customStyle="1" w:styleId="15">
    <w:name w:val="批注框文本 Char"/>
    <w:basedOn w:val="9"/>
    <w:link w:val="3"/>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DB23B-9F37-4ED3-A188-1E917354278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3347</Words>
  <Characters>19081</Characters>
  <Lines>159</Lines>
  <Paragraphs>44</Paragraphs>
  <TotalTime>298</TotalTime>
  <ScaleCrop>false</ScaleCrop>
  <LinksUpToDate>false</LinksUpToDate>
  <CharactersWithSpaces>22384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2021-08-13T07:03:00Z</dcterms:created>
  <dc:creator>yjks</dc:creator>
  <cp:lastModifiedBy>八点二十</cp:lastModifiedBy>
  <cp:lastPrinted>2023-07-18T00:34:00Z</cp:lastPrinted>
  <dcterms:modified xsi:type="dcterms:W3CDTF">2023-07-21T08:01:10Z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E85FFF5D34F84979B632679CD1D0D5C3_12</vt:lpwstr>
  </property>
</Properties>
</file>