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31" w:type="dxa"/>
        <w:tblInd w:w="-1134" w:type="dxa"/>
        <w:tblLayout w:type="fixed"/>
        <w:tblCellMar>
          <w:top w:w="0" w:type="dxa"/>
          <w:left w:w="108" w:type="dxa"/>
          <w:bottom w:w="0" w:type="dxa"/>
          <w:right w:w="108" w:type="dxa"/>
        </w:tblCellMar>
      </w:tblPr>
      <w:tblGrid>
        <w:gridCol w:w="850"/>
        <w:gridCol w:w="851"/>
        <w:gridCol w:w="851"/>
        <w:gridCol w:w="6379"/>
        <w:gridCol w:w="1100"/>
      </w:tblGrid>
      <w:tr>
        <w:tblPrEx>
          <w:tblCellMar>
            <w:top w:w="0" w:type="dxa"/>
            <w:left w:w="108" w:type="dxa"/>
            <w:bottom w:w="0" w:type="dxa"/>
            <w:right w:w="108" w:type="dxa"/>
          </w:tblCellMar>
        </w:tblPrEx>
        <w:trPr>
          <w:trHeight w:val="615" w:hRule="atLeast"/>
        </w:trPr>
        <w:tc>
          <w:tcPr>
            <w:tcW w:w="10031" w:type="dxa"/>
            <w:gridSpan w:val="5"/>
            <w:tcBorders>
              <w:top w:val="nil"/>
              <w:left w:val="nil"/>
              <w:bottom w:val="single" w:color="auto" w:sz="4" w:space="0"/>
              <w:right w:val="nil"/>
            </w:tcBorders>
            <w:vAlign w:val="center"/>
          </w:tcPr>
          <w:p>
            <w:pPr>
              <w:widowControl/>
              <w:jc w:val="center"/>
              <w:rPr>
                <w:rFonts w:eastAsia="方正小标宋简体"/>
                <w:kern w:val="0"/>
                <w:sz w:val="32"/>
                <w:szCs w:val="32"/>
                <w:highlight w:val="none"/>
              </w:rPr>
            </w:pPr>
            <w:r>
              <w:rPr>
                <w:rFonts w:eastAsia="方正小标宋简体"/>
                <w:kern w:val="0"/>
                <w:sz w:val="32"/>
                <w:szCs w:val="32"/>
                <w:highlight w:val="none"/>
                <w:u w:val="single"/>
              </w:rPr>
              <w:t>天津经济技术开发区第二小学</w:t>
            </w:r>
            <w:r>
              <w:rPr>
                <w:rFonts w:eastAsia="方正小标宋简体"/>
                <w:kern w:val="0"/>
                <w:sz w:val="32"/>
                <w:szCs w:val="32"/>
                <w:highlight w:val="none"/>
              </w:rPr>
              <w:t>职责目录</w:t>
            </w:r>
          </w:p>
          <w:p>
            <w:pPr>
              <w:widowControl/>
              <w:jc w:val="center"/>
              <w:rPr>
                <w:rFonts w:eastAsia="仿宋_GB2312"/>
                <w:kern w:val="0"/>
                <w:sz w:val="24"/>
                <w:highlight w:val="none"/>
              </w:rPr>
            </w:pPr>
          </w:p>
        </w:tc>
      </w:tr>
      <w:tr>
        <w:tblPrEx>
          <w:tblCellMar>
            <w:top w:w="0" w:type="dxa"/>
            <w:left w:w="108" w:type="dxa"/>
            <w:bottom w:w="0" w:type="dxa"/>
            <w:right w:w="108" w:type="dxa"/>
          </w:tblCellMar>
        </w:tblPrEx>
        <w:trPr>
          <w:trHeight w:val="465" w:hRule="atLeast"/>
        </w:trPr>
        <w:tc>
          <w:tcPr>
            <w:tcW w:w="850"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序号</w:t>
            </w:r>
          </w:p>
        </w:tc>
        <w:tc>
          <w:tcPr>
            <w:tcW w:w="851"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主要</w:t>
            </w:r>
          </w:p>
          <w:p>
            <w:pPr>
              <w:widowControl/>
              <w:jc w:val="center"/>
              <w:rPr>
                <w:rFonts w:eastAsia="黑体"/>
                <w:kern w:val="0"/>
                <w:sz w:val="28"/>
                <w:szCs w:val="28"/>
                <w:highlight w:val="none"/>
              </w:rPr>
            </w:pPr>
            <w:r>
              <w:rPr>
                <w:rFonts w:eastAsia="黑体"/>
                <w:kern w:val="0"/>
                <w:sz w:val="28"/>
                <w:szCs w:val="28"/>
                <w:highlight w:val="none"/>
              </w:rPr>
              <w:t>职责</w:t>
            </w:r>
          </w:p>
        </w:tc>
        <w:tc>
          <w:tcPr>
            <w:tcW w:w="8330"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eastAsia="黑体"/>
                <w:kern w:val="0"/>
                <w:sz w:val="28"/>
                <w:szCs w:val="28"/>
                <w:highlight w:val="none"/>
              </w:rPr>
            </w:pPr>
            <w:r>
              <w:rPr>
                <w:rFonts w:eastAsia="黑体"/>
                <w:kern w:val="0"/>
                <w:sz w:val="28"/>
                <w:szCs w:val="28"/>
                <w:highlight w:val="none"/>
              </w:rPr>
              <w:t>职责事项</w:t>
            </w:r>
          </w:p>
        </w:tc>
      </w:tr>
      <w:tr>
        <w:tblPrEx>
          <w:tblCellMar>
            <w:top w:w="0" w:type="dxa"/>
            <w:left w:w="108" w:type="dxa"/>
            <w:bottom w:w="0" w:type="dxa"/>
            <w:right w:w="108" w:type="dxa"/>
          </w:tblCellMar>
        </w:tblPrEx>
        <w:trPr>
          <w:trHeight w:val="795" w:hRule="atLeast"/>
        </w:trPr>
        <w:tc>
          <w:tcPr>
            <w:tcW w:w="850"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eastAsia="黑体"/>
                <w:kern w:val="0"/>
                <w:sz w:val="28"/>
                <w:szCs w:val="28"/>
                <w:highlight w:val="none"/>
              </w:rPr>
            </w:pPr>
          </w:p>
        </w:tc>
        <w:tc>
          <w:tcPr>
            <w:tcW w:w="851"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eastAsia="黑体"/>
                <w:kern w:val="0"/>
                <w:sz w:val="28"/>
                <w:szCs w:val="28"/>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序号</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黑体"/>
                <w:kern w:val="0"/>
                <w:sz w:val="28"/>
                <w:szCs w:val="28"/>
                <w:highlight w:val="none"/>
              </w:rPr>
            </w:pPr>
            <w:r>
              <w:rPr>
                <w:rFonts w:eastAsia="黑体"/>
                <w:kern w:val="0"/>
                <w:sz w:val="28"/>
                <w:szCs w:val="28"/>
                <w:highlight w:val="none"/>
              </w:rPr>
              <w:t>名称</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黑体"/>
                <w:kern w:val="0"/>
                <w:sz w:val="28"/>
                <w:szCs w:val="28"/>
                <w:highlight w:val="none"/>
              </w:rPr>
            </w:pPr>
            <w:r>
              <w:rPr>
                <w:rFonts w:eastAsia="黑体"/>
                <w:kern w:val="0"/>
                <w:sz w:val="28"/>
                <w:szCs w:val="28"/>
                <w:highlight w:val="none"/>
              </w:rPr>
              <w:t>页码</w:t>
            </w:r>
          </w:p>
        </w:tc>
      </w:tr>
      <w:tr>
        <w:tblPrEx>
          <w:tblCellMar>
            <w:top w:w="0" w:type="dxa"/>
            <w:left w:w="108" w:type="dxa"/>
            <w:bottom w:w="0" w:type="dxa"/>
            <w:right w:w="108" w:type="dxa"/>
          </w:tblCellMar>
        </w:tblPrEx>
        <w:trPr>
          <w:trHeight w:val="444" w:hRule="atLeast"/>
        </w:trPr>
        <w:tc>
          <w:tcPr>
            <w:tcW w:w="850" w:type="dxa"/>
            <w:vMerge w:val="restart"/>
            <w:tcBorders>
              <w:top w:val="single" w:color="auto" w:sz="6" w:space="0"/>
              <w:left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w:t>
            </w:r>
          </w:p>
        </w:tc>
        <w:tc>
          <w:tcPr>
            <w:tcW w:w="851" w:type="dxa"/>
            <w:vMerge w:val="restart"/>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保障学生权益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1.1</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维护学生平等入学权利　</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w:t>
            </w:r>
          </w:p>
        </w:tc>
      </w:tr>
      <w:tr>
        <w:tblPrEx>
          <w:tblCellMar>
            <w:top w:w="0" w:type="dxa"/>
            <w:left w:w="108" w:type="dxa"/>
            <w:bottom w:w="0" w:type="dxa"/>
            <w:right w:w="108" w:type="dxa"/>
          </w:tblCellMar>
        </w:tblPrEx>
        <w:trPr>
          <w:trHeight w:val="408"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1.2</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实行均衡编班，不分重点班与非重点班</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w:t>
            </w:r>
          </w:p>
        </w:tc>
      </w:tr>
      <w:tr>
        <w:tblPrEx>
          <w:tblCellMar>
            <w:top w:w="0" w:type="dxa"/>
            <w:left w:w="108" w:type="dxa"/>
            <w:bottom w:w="0" w:type="dxa"/>
            <w:right w:w="108" w:type="dxa"/>
          </w:tblCellMar>
        </w:tblPrEx>
        <w:trPr>
          <w:trHeight w:val="90"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1.3</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实行收费公示制度，严格执行国家关于义务教育免费的规定</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w:t>
            </w:r>
          </w:p>
        </w:tc>
      </w:tr>
      <w:tr>
        <w:tblPrEx>
          <w:tblCellMar>
            <w:top w:w="0" w:type="dxa"/>
            <w:left w:w="108" w:type="dxa"/>
            <w:bottom w:w="0" w:type="dxa"/>
            <w:right w:w="108" w:type="dxa"/>
          </w:tblCellMar>
        </w:tblPrEx>
        <w:trPr>
          <w:trHeight w:val="361"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1.4</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执行国家学籍管理相关规定</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w:t>
            </w:r>
          </w:p>
        </w:tc>
      </w:tr>
      <w:tr>
        <w:tblPrEx>
          <w:tblCellMar>
            <w:top w:w="0" w:type="dxa"/>
            <w:left w:w="108" w:type="dxa"/>
            <w:bottom w:w="0" w:type="dxa"/>
            <w:right w:w="108" w:type="dxa"/>
          </w:tblCellMar>
        </w:tblPrEx>
        <w:trPr>
          <w:trHeight w:val="566"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1.5</w:t>
            </w:r>
          </w:p>
        </w:tc>
        <w:tc>
          <w:tcPr>
            <w:tcW w:w="6379" w:type="dxa"/>
            <w:tcBorders>
              <w:top w:val="single" w:color="auto" w:sz="6" w:space="0"/>
              <w:left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为适龄残疾儿童创设条件，满足其随班就读需求</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7</w:t>
            </w:r>
          </w:p>
        </w:tc>
      </w:tr>
      <w:tr>
        <w:tblPrEx>
          <w:tblCellMar>
            <w:top w:w="0" w:type="dxa"/>
            <w:left w:w="108" w:type="dxa"/>
            <w:bottom w:w="0" w:type="dxa"/>
            <w:right w:w="108" w:type="dxa"/>
          </w:tblCellMar>
        </w:tblPrEx>
        <w:trPr>
          <w:trHeight w:val="687" w:hRule="atLeast"/>
        </w:trPr>
        <w:tc>
          <w:tcPr>
            <w:tcW w:w="850" w:type="dxa"/>
            <w:vMerge w:val="restart"/>
            <w:tcBorders>
              <w:top w:val="single" w:color="auto" w:sz="6" w:space="0"/>
              <w:left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w:t>
            </w:r>
          </w:p>
        </w:tc>
        <w:tc>
          <w:tcPr>
            <w:tcW w:w="851" w:type="dxa"/>
            <w:vMerge w:val="restart"/>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促进学生全面发展</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2.1</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开展爱国主义教育，理想信念教育，社会主义核心价值观教育，中华优秀传统文化教育，生态文明教育和心理健康教育</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8</w:t>
            </w:r>
          </w:p>
        </w:tc>
      </w:tr>
      <w:tr>
        <w:tblPrEx>
          <w:tblCellMar>
            <w:top w:w="0" w:type="dxa"/>
            <w:left w:w="108" w:type="dxa"/>
            <w:bottom w:w="0" w:type="dxa"/>
            <w:right w:w="108" w:type="dxa"/>
          </w:tblCellMar>
        </w:tblPrEx>
        <w:trPr>
          <w:trHeight w:val="697"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2.2</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坚持德育为首，探索课程育人，文化育人，活动育人，实践育人，管理育人，协同育人等多种育人途径</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10</w:t>
            </w:r>
          </w:p>
        </w:tc>
      </w:tr>
      <w:tr>
        <w:tblPrEx>
          <w:tblCellMar>
            <w:top w:w="0" w:type="dxa"/>
            <w:left w:w="108" w:type="dxa"/>
            <w:bottom w:w="0" w:type="dxa"/>
            <w:right w:w="108" w:type="dxa"/>
          </w:tblCellMar>
        </w:tblPrEx>
        <w:trPr>
          <w:trHeight w:val="679"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2.3</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学生个体差异，因材施教，激发学生学习兴趣，培养学生学习习惯，促进学生全面发展</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trHeight w:val="278"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2.4</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将心理教育贯穿于教育的全过程，开展心理辅导</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trHeight w:val="690"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2.5</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确保学生每天锻炼一小时，开展大课间活动，使每位学生掌握至少两项体育运动技能</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13</w:t>
            </w:r>
          </w:p>
        </w:tc>
      </w:tr>
      <w:tr>
        <w:tblPrEx>
          <w:tblCellMar>
            <w:top w:w="0" w:type="dxa"/>
            <w:left w:w="108" w:type="dxa"/>
            <w:bottom w:w="0" w:type="dxa"/>
            <w:right w:w="108" w:type="dxa"/>
          </w:tblCellMar>
        </w:tblPrEx>
        <w:trPr>
          <w:trHeight w:val="378"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2.6</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定期开展学生体检和体质健康监测，建立学生健康档案</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14</w:t>
            </w:r>
          </w:p>
        </w:tc>
      </w:tr>
      <w:tr>
        <w:tblPrEx>
          <w:tblCellMar>
            <w:top w:w="0" w:type="dxa"/>
            <w:left w:w="108" w:type="dxa"/>
            <w:bottom w:w="0" w:type="dxa"/>
            <w:right w:w="108" w:type="dxa"/>
          </w:tblCellMar>
        </w:tblPrEx>
        <w:trPr>
          <w:trHeight w:val="756"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 xml:space="preserve">2.7                                                                                                                                                                                                                                                                                                                                                                                                                                                                                                                                                                                                                                                                                                                     </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按照国家要求，开足开齐音乐、美术课，全面培养学生兴趣爱好</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15</w:t>
            </w:r>
          </w:p>
        </w:tc>
      </w:tr>
      <w:tr>
        <w:tblPrEx>
          <w:tblCellMar>
            <w:top w:w="0" w:type="dxa"/>
            <w:left w:w="108" w:type="dxa"/>
            <w:bottom w:w="0" w:type="dxa"/>
            <w:right w:w="108" w:type="dxa"/>
          </w:tblCellMar>
        </w:tblPrEx>
        <w:trPr>
          <w:trHeight w:val="352" w:hRule="atLeast"/>
        </w:trPr>
        <w:tc>
          <w:tcPr>
            <w:tcW w:w="850" w:type="dxa"/>
            <w:vMerge w:val="continue"/>
            <w:tcBorders>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2.8</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多渠道多形式开展综合实践活动</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16</w:t>
            </w:r>
          </w:p>
        </w:tc>
      </w:tr>
      <w:tr>
        <w:tblPrEx>
          <w:tblCellMar>
            <w:top w:w="0" w:type="dxa"/>
            <w:left w:w="108" w:type="dxa"/>
            <w:bottom w:w="0" w:type="dxa"/>
            <w:right w:w="108" w:type="dxa"/>
          </w:tblCellMar>
        </w:tblPrEx>
        <w:trPr>
          <w:trHeight w:val="980" w:hRule="atLeast"/>
        </w:trPr>
        <w:tc>
          <w:tcPr>
            <w:tcW w:w="850"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w:t>
            </w:r>
          </w:p>
        </w:tc>
        <w:tc>
          <w:tcPr>
            <w:tcW w:w="851"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促进教师专业发展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3.1</w:t>
            </w:r>
          </w:p>
        </w:tc>
        <w:tc>
          <w:tcPr>
            <w:tcW w:w="6379"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eastAsia="仿宋_GB2312"/>
                <w:kern w:val="0"/>
                <w:sz w:val="24"/>
                <w:highlight w:val="none"/>
              </w:rPr>
            </w:pPr>
            <w:r>
              <w:rPr>
                <w:rFonts w:eastAsia="仿宋_GB2312"/>
                <w:kern w:val="0"/>
                <w:sz w:val="24"/>
                <w:highlight w:val="none"/>
              </w:rPr>
              <w:t>加强教师思想政治教育和师德建设，严格遵守中小学教师职业道德规范，增强教师立德树人的荣誉感和责任感，做“四有”好教师</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17</w:t>
            </w:r>
          </w:p>
        </w:tc>
      </w:tr>
      <w:tr>
        <w:tblPrEx>
          <w:tblCellMar>
            <w:top w:w="0" w:type="dxa"/>
            <w:left w:w="108" w:type="dxa"/>
            <w:bottom w:w="0" w:type="dxa"/>
            <w:right w:w="108" w:type="dxa"/>
          </w:tblCellMar>
        </w:tblPrEx>
        <w:trPr>
          <w:trHeight w:val="400" w:hRule="atLeast"/>
        </w:trPr>
        <w:tc>
          <w:tcPr>
            <w:tcW w:w="850"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3.2</w:t>
            </w:r>
          </w:p>
        </w:tc>
        <w:tc>
          <w:tcPr>
            <w:tcW w:w="6379" w:type="dxa"/>
            <w:tcBorders>
              <w:top w:val="single" w:color="auto" w:sz="6" w:space="0"/>
              <w:left w:val="single" w:color="auto" w:sz="6" w:space="0"/>
              <w:bottom w:val="single" w:color="auto" w:sz="6" w:space="0"/>
              <w:right w:val="single" w:color="auto" w:sz="6" w:space="0"/>
            </w:tcBorders>
            <w:vAlign w:val="center"/>
          </w:tcPr>
          <w:p>
            <w:pPr>
              <w:rPr>
                <w:rFonts w:eastAsia="仿宋_GB2312"/>
                <w:kern w:val="0"/>
                <w:sz w:val="24"/>
                <w:highlight w:val="none"/>
              </w:rPr>
            </w:pPr>
            <w:r>
              <w:rPr>
                <w:rFonts w:eastAsia="仿宋_GB2312"/>
                <w:kern w:val="0"/>
                <w:sz w:val="24"/>
                <w:highlight w:val="none"/>
              </w:rPr>
              <w:t>实行教师聘任制度，完善考核评价，保证教师待遇</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18</w:t>
            </w:r>
          </w:p>
        </w:tc>
      </w:tr>
      <w:tr>
        <w:tblPrEx>
          <w:tblCellMar>
            <w:top w:w="0" w:type="dxa"/>
            <w:left w:w="108" w:type="dxa"/>
            <w:bottom w:w="0" w:type="dxa"/>
            <w:right w:w="108" w:type="dxa"/>
          </w:tblCellMar>
        </w:tblPrEx>
        <w:trPr>
          <w:trHeight w:val="406" w:hRule="atLeast"/>
        </w:trPr>
        <w:tc>
          <w:tcPr>
            <w:tcW w:w="850"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3.3</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完善培训制度，支持和保障教师进行培训</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19</w:t>
            </w:r>
          </w:p>
        </w:tc>
      </w:tr>
      <w:tr>
        <w:tblPrEx>
          <w:tblCellMar>
            <w:top w:w="0" w:type="dxa"/>
            <w:left w:w="108" w:type="dxa"/>
            <w:bottom w:w="0" w:type="dxa"/>
            <w:right w:w="108" w:type="dxa"/>
          </w:tblCellMar>
        </w:tblPrEx>
        <w:trPr>
          <w:trHeight w:val="690" w:hRule="atLeast"/>
        </w:trPr>
        <w:tc>
          <w:tcPr>
            <w:tcW w:w="850"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4</w:t>
            </w:r>
          </w:p>
        </w:tc>
        <w:tc>
          <w:tcPr>
            <w:tcW w:w="851"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提升教育教学水平</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4.1</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落实国家义务课程方案和课程标准，开设地方课程和校本课程，落实综合实践活动课程要求</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20</w:t>
            </w:r>
          </w:p>
        </w:tc>
      </w:tr>
      <w:tr>
        <w:tblPrEx>
          <w:tblCellMar>
            <w:top w:w="0" w:type="dxa"/>
            <w:left w:w="108" w:type="dxa"/>
            <w:bottom w:w="0" w:type="dxa"/>
            <w:right w:w="108" w:type="dxa"/>
          </w:tblCellMar>
        </w:tblPrEx>
        <w:trPr>
          <w:trHeight w:val="422"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4.2</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严格遵守国家关于教材教辅管理的相关规定</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21</w:t>
            </w:r>
          </w:p>
        </w:tc>
      </w:tr>
      <w:tr>
        <w:tblPrEx>
          <w:tblCellMar>
            <w:top w:w="0" w:type="dxa"/>
            <w:left w:w="108" w:type="dxa"/>
            <w:bottom w:w="0" w:type="dxa"/>
            <w:right w:w="108" w:type="dxa"/>
          </w:tblCellMar>
        </w:tblPrEx>
        <w:trPr>
          <w:trHeight w:val="413"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4.3</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建立教学常规管理制度和教学质量保障机制</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22</w:t>
            </w:r>
          </w:p>
        </w:tc>
      </w:tr>
      <w:tr>
        <w:tblPrEx>
          <w:tblCellMar>
            <w:top w:w="0" w:type="dxa"/>
            <w:left w:w="108" w:type="dxa"/>
            <w:bottom w:w="0" w:type="dxa"/>
            <w:right w:w="108" w:type="dxa"/>
          </w:tblCellMar>
        </w:tblPrEx>
        <w:trPr>
          <w:trHeight w:val="621"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4.4</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采取多种教学方式，提高学生课堂学习主动性</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23</w:t>
            </w:r>
          </w:p>
        </w:tc>
      </w:tr>
      <w:tr>
        <w:tblPrEx>
          <w:tblCellMar>
            <w:top w:w="0" w:type="dxa"/>
            <w:left w:w="108" w:type="dxa"/>
            <w:bottom w:w="0" w:type="dxa"/>
            <w:right w:w="108" w:type="dxa"/>
          </w:tblCellMar>
        </w:tblPrEx>
        <w:trPr>
          <w:trHeight w:val="411"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4.5</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落实减负工作要求</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24</w:t>
            </w:r>
          </w:p>
        </w:tc>
      </w:tr>
      <w:tr>
        <w:tblPrEx>
          <w:tblCellMar>
            <w:top w:w="0" w:type="dxa"/>
            <w:left w:w="108" w:type="dxa"/>
            <w:bottom w:w="0" w:type="dxa"/>
            <w:right w:w="108" w:type="dxa"/>
          </w:tblCellMar>
        </w:tblPrEx>
        <w:trPr>
          <w:trHeight w:val="666"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4.6</w:t>
            </w:r>
          </w:p>
        </w:tc>
        <w:tc>
          <w:tcPr>
            <w:tcW w:w="6379" w:type="dxa"/>
            <w:tcBorders>
              <w:top w:val="single" w:color="auto" w:sz="6" w:space="0"/>
              <w:left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按照规定配备教学资源和教学设施设备，加强管理，提高使用效益</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25</w:t>
            </w:r>
          </w:p>
        </w:tc>
      </w:tr>
      <w:tr>
        <w:tblPrEx>
          <w:tblCellMar>
            <w:top w:w="0" w:type="dxa"/>
            <w:left w:w="108" w:type="dxa"/>
            <w:bottom w:w="0" w:type="dxa"/>
            <w:right w:w="108" w:type="dxa"/>
          </w:tblCellMar>
        </w:tblPrEx>
        <w:trPr>
          <w:trHeight w:val="690" w:hRule="atLeast"/>
        </w:trPr>
        <w:tc>
          <w:tcPr>
            <w:tcW w:w="850"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5</w:t>
            </w:r>
          </w:p>
        </w:tc>
        <w:tc>
          <w:tcPr>
            <w:tcW w:w="851"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加强校园安全</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5.1</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eastAsia="仿宋_GB2312"/>
                <w:kern w:val="0"/>
                <w:sz w:val="24"/>
                <w:highlight w:val="none"/>
              </w:rPr>
            </w:pPr>
            <w:r>
              <w:rPr>
                <w:rFonts w:eastAsia="仿宋_GB2312"/>
                <w:kern w:val="0"/>
                <w:sz w:val="24"/>
                <w:highlight w:val="none"/>
              </w:rPr>
              <w:t>建立健全学校安全卫生管理制度和工作机制，保障师生人身安全、食品饮水安全、设施安全和活动安全</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26</w:t>
            </w:r>
          </w:p>
        </w:tc>
      </w:tr>
      <w:tr>
        <w:tblPrEx>
          <w:tblCellMar>
            <w:top w:w="0" w:type="dxa"/>
            <w:left w:w="108" w:type="dxa"/>
            <w:bottom w:w="0" w:type="dxa"/>
            <w:right w:w="108" w:type="dxa"/>
          </w:tblCellMar>
        </w:tblPrEx>
        <w:trPr>
          <w:trHeight w:val="430"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5.2</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设置安全警示标志</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27</w:t>
            </w:r>
          </w:p>
        </w:tc>
      </w:tr>
      <w:tr>
        <w:tblPrEx>
          <w:tblCellMar>
            <w:top w:w="0" w:type="dxa"/>
            <w:left w:w="108" w:type="dxa"/>
            <w:bottom w:w="0" w:type="dxa"/>
            <w:right w:w="108" w:type="dxa"/>
          </w:tblCellMar>
        </w:tblPrEx>
        <w:trPr>
          <w:trHeight w:val="690"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5.3</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开展安全教育活动，重点加强防溺水、交通安全和预防校园欺凌教育，了解、掌握一定的安全技能</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28</w:t>
            </w:r>
          </w:p>
        </w:tc>
      </w:tr>
      <w:tr>
        <w:tblPrEx>
          <w:tblCellMar>
            <w:top w:w="0" w:type="dxa"/>
            <w:left w:w="108" w:type="dxa"/>
            <w:bottom w:w="0" w:type="dxa"/>
            <w:right w:w="108" w:type="dxa"/>
          </w:tblCellMar>
        </w:tblPrEx>
        <w:trPr>
          <w:trHeight w:val="573"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5.4</w:t>
            </w:r>
          </w:p>
        </w:tc>
        <w:tc>
          <w:tcPr>
            <w:tcW w:w="6379" w:type="dxa"/>
            <w:tcBorders>
              <w:top w:val="single" w:color="auto" w:sz="6" w:space="0"/>
              <w:left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定期开展应急演练，提高师生应对突发事件和自救自护能力</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29</w:t>
            </w:r>
          </w:p>
        </w:tc>
      </w:tr>
      <w:tr>
        <w:tblPrEx>
          <w:tblCellMar>
            <w:top w:w="0" w:type="dxa"/>
            <w:left w:w="108" w:type="dxa"/>
            <w:bottom w:w="0" w:type="dxa"/>
            <w:right w:w="108" w:type="dxa"/>
          </w:tblCellMar>
        </w:tblPrEx>
        <w:trPr>
          <w:trHeight w:val="553" w:hRule="atLeast"/>
        </w:trPr>
        <w:tc>
          <w:tcPr>
            <w:tcW w:w="850" w:type="dxa"/>
            <w:vMerge w:val="restart"/>
            <w:tcBorders>
              <w:top w:val="single" w:color="auto" w:sz="6" w:space="0"/>
              <w:left w:val="single" w:color="auto" w:sz="4"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6</w:t>
            </w:r>
          </w:p>
        </w:tc>
        <w:tc>
          <w:tcPr>
            <w:tcW w:w="851" w:type="dxa"/>
            <w:vMerge w:val="restart"/>
            <w:tcBorders>
              <w:top w:val="single" w:color="auto" w:sz="6" w:space="0"/>
              <w:left w:val="single" w:color="auto" w:sz="6" w:space="0"/>
              <w:right w:val="single" w:color="auto" w:sz="6" w:space="0"/>
            </w:tcBorders>
            <w:vAlign w:val="center"/>
          </w:tcPr>
          <w:p>
            <w:pPr>
              <w:widowControl/>
              <w:jc w:val="left"/>
              <w:rPr>
                <w:rFonts w:eastAsia="仿宋_GB2312"/>
                <w:kern w:val="0"/>
                <w:sz w:val="24"/>
                <w:highlight w:val="none"/>
              </w:rPr>
            </w:pPr>
            <w:r>
              <w:rPr>
                <w:rFonts w:eastAsia="仿宋_GB2312"/>
                <w:kern w:val="0"/>
                <w:sz w:val="24"/>
                <w:highlight w:val="none"/>
              </w:rPr>
              <w:t>依法治校</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6.1</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制定学校章程和学校发展规划，建立健全各项制度</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30</w:t>
            </w:r>
          </w:p>
        </w:tc>
      </w:tr>
      <w:tr>
        <w:tblPrEx>
          <w:tblCellMar>
            <w:top w:w="0" w:type="dxa"/>
            <w:left w:w="108" w:type="dxa"/>
            <w:bottom w:w="0" w:type="dxa"/>
            <w:right w:w="108" w:type="dxa"/>
          </w:tblCellMar>
        </w:tblPrEx>
        <w:trPr>
          <w:trHeight w:val="690"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6.2</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加强学校党组织建设，突出政治功能，把学校党组织建设成领导改革发展的坚强战斗堡垒</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31</w:t>
            </w:r>
          </w:p>
        </w:tc>
      </w:tr>
      <w:tr>
        <w:tblPrEx>
          <w:tblCellMar>
            <w:top w:w="0" w:type="dxa"/>
            <w:left w:w="108" w:type="dxa"/>
            <w:bottom w:w="0" w:type="dxa"/>
            <w:right w:w="108" w:type="dxa"/>
          </w:tblCellMar>
        </w:tblPrEx>
        <w:trPr>
          <w:trHeight w:val="495"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6.3</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坚持民主集中制，健全学校教职工大会制度，发挥其参与学校管理的作用</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32</w:t>
            </w:r>
          </w:p>
        </w:tc>
      </w:tr>
      <w:tr>
        <w:tblPrEx>
          <w:tblCellMar>
            <w:top w:w="0" w:type="dxa"/>
            <w:left w:w="108" w:type="dxa"/>
            <w:bottom w:w="0" w:type="dxa"/>
            <w:right w:w="108" w:type="dxa"/>
          </w:tblCellMar>
        </w:tblPrEx>
        <w:trPr>
          <w:trHeight w:val="606" w:hRule="atLeast"/>
        </w:trPr>
        <w:tc>
          <w:tcPr>
            <w:tcW w:w="850" w:type="dxa"/>
            <w:vMerge w:val="continue"/>
            <w:tcBorders>
              <w:left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6.4</w:t>
            </w:r>
          </w:p>
        </w:tc>
        <w:tc>
          <w:tcPr>
            <w:tcW w:w="6379"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eastAsia="仿宋_GB2312"/>
                <w:kern w:val="0"/>
                <w:sz w:val="24"/>
                <w:highlight w:val="none"/>
              </w:rPr>
            </w:pPr>
            <w:r>
              <w:rPr>
                <w:rFonts w:eastAsia="仿宋_GB2312"/>
                <w:kern w:val="0"/>
                <w:sz w:val="24"/>
                <w:highlight w:val="none"/>
              </w:rPr>
              <w:t>多渠道公开学校校务信息，保证教职工学生社会公众知情权</w:t>
            </w:r>
          </w:p>
        </w:tc>
        <w:tc>
          <w:tcPr>
            <w:tcW w:w="1100"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33</w:t>
            </w:r>
          </w:p>
        </w:tc>
      </w:tr>
      <w:tr>
        <w:tblPrEx>
          <w:tblCellMar>
            <w:top w:w="0" w:type="dxa"/>
            <w:left w:w="108" w:type="dxa"/>
            <w:bottom w:w="0" w:type="dxa"/>
            <w:right w:w="108" w:type="dxa"/>
          </w:tblCellMar>
        </w:tblPrEx>
        <w:trPr>
          <w:trHeight w:val="666" w:hRule="atLeast"/>
        </w:trPr>
        <w:tc>
          <w:tcPr>
            <w:tcW w:w="850" w:type="dxa"/>
            <w:vMerge w:val="continue"/>
            <w:tcBorders>
              <w:left w:val="single" w:color="auto" w:sz="4"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1" w:type="dxa"/>
            <w:vMerge w:val="continue"/>
            <w:tcBorders>
              <w:left w:val="single" w:color="auto" w:sz="6" w:space="0"/>
              <w:bottom w:val="single" w:color="auto" w:sz="4" w:space="0"/>
              <w:right w:val="single" w:color="auto" w:sz="6" w:space="0"/>
            </w:tcBorders>
            <w:vAlign w:val="center"/>
          </w:tcPr>
          <w:p>
            <w:pPr>
              <w:widowControl/>
              <w:jc w:val="left"/>
              <w:rPr>
                <w:rFonts w:eastAsia="仿宋_GB2312"/>
                <w:kern w:val="0"/>
                <w:sz w:val="24"/>
                <w:highlight w:val="none"/>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rPr>
                <w:rFonts w:eastAsia="仿宋_GB2312"/>
                <w:kern w:val="0"/>
                <w:sz w:val="24"/>
                <w:highlight w:val="none"/>
              </w:rPr>
            </w:pPr>
            <w:r>
              <w:rPr>
                <w:rFonts w:eastAsia="仿宋_GB2312"/>
                <w:kern w:val="0"/>
                <w:sz w:val="24"/>
                <w:highlight w:val="none"/>
              </w:rPr>
              <w:t>6.5</w:t>
            </w:r>
          </w:p>
        </w:tc>
        <w:tc>
          <w:tcPr>
            <w:tcW w:w="6379" w:type="dxa"/>
            <w:tcBorders>
              <w:top w:val="single" w:color="auto" w:sz="6" w:space="0"/>
              <w:left w:val="single" w:color="auto" w:sz="6" w:space="0"/>
              <w:bottom w:val="single" w:color="auto" w:sz="4" w:space="0"/>
              <w:right w:val="single" w:color="auto" w:sz="6" w:space="0"/>
            </w:tcBorders>
            <w:vAlign w:val="center"/>
          </w:tcPr>
          <w:p>
            <w:pPr>
              <w:widowControl/>
              <w:rPr>
                <w:rFonts w:eastAsia="仿宋_GB2312"/>
                <w:kern w:val="0"/>
                <w:sz w:val="24"/>
                <w:highlight w:val="none"/>
              </w:rPr>
            </w:pPr>
            <w:r>
              <w:rPr>
                <w:rFonts w:eastAsia="仿宋_GB2312"/>
                <w:kern w:val="0"/>
                <w:sz w:val="24"/>
                <w:highlight w:val="none"/>
              </w:rPr>
              <w:t>健全家委会制度，建立家长学校，提高家长在学校治理中的参与度，形成育人合力</w:t>
            </w:r>
          </w:p>
        </w:tc>
        <w:tc>
          <w:tcPr>
            <w:tcW w:w="1100" w:type="dxa"/>
            <w:tcBorders>
              <w:top w:val="single" w:color="auto" w:sz="6" w:space="0"/>
              <w:left w:val="single" w:color="auto" w:sz="6" w:space="0"/>
              <w:bottom w:val="single" w:color="auto" w:sz="4" w:space="0"/>
              <w:right w:val="single" w:color="auto" w:sz="4" w:space="0"/>
            </w:tcBorders>
            <w:vAlign w:val="center"/>
          </w:tcPr>
          <w:p>
            <w:pPr>
              <w:widowControl/>
              <w:jc w:val="center"/>
              <w:rPr>
                <w:rFonts w:eastAsia="仿宋_GB2312"/>
                <w:kern w:val="0"/>
                <w:sz w:val="24"/>
                <w:highlight w:val="none"/>
              </w:rPr>
            </w:pPr>
            <w:r>
              <w:rPr>
                <w:rFonts w:hint="eastAsia" w:eastAsia="仿宋_GB2312"/>
                <w:kern w:val="0"/>
                <w:sz w:val="24"/>
                <w:highlight w:val="none"/>
              </w:rPr>
              <w:t>3</w:t>
            </w:r>
            <w:r>
              <w:rPr>
                <w:rFonts w:eastAsia="仿宋_GB2312"/>
                <w:kern w:val="0"/>
                <w:sz w:val="24"/>
                <w:highlight w:val="none"/>
              </w:rPr>
              <w:t>4</w:t>
            </w:r>
          </w:p>
        </w:tc>
      </w:tr>
    </w:tbl>
    <w:p>
      <w:pPr>
        <w:spacing w:line="588" w:lineRule="exact"/>
        <w:jc w:val="left"/>
        <w:rPr>
          <w:rFonts w:eastAsia="仿宋_GB2312"/>
          <w:sz w:val="24"/>
          <w:highlight w:val="none"/>
        </w:rPr>
      </w:pPr>
    </w:p>
    <w:p>
      <w:pPr>
        <w:spacing w:line="588" w:lineRule="exact"/>
        <w:jc w:val="left"/>
        <w:rPr>
          <w:rFonts w:eastAsia="仿宋_GB2312"/>
          <w:sz w:val="24"/>
          <w:highlight w:val="none"/>
        </w:rPr>
      </w:pPr>
    </w:p>
    <w:p>
      <w:pPr>
        <w:spacing w:line="588" w:lineRule="exact"/>
        <w:jc w:val="left"/>
        <w:rPr>
          <w:rFonts w:eastAsia="仿宋_GB2312"/>
          <w:sz w:val="24"/>
          <w:highlight w:val="none"/>
        </w:rPr>
      </w:pPr>
    </w:p>
    <w:p>
      <w:pPr>
        <w:spacing w:line="588" w:lineRule="exact"/>
        <w:jc w:val="left"/>
        <w:rPr>
          <w:rFonts w:eastAsia="仿宋_GB2312"/>
          <w:sz w:val="24"/>
          <w:highlight w:val="none"/>
        </w:rPr>
      </w:pPr>
    </w:p>
    <w:p>
      <w:pPr>
        <w:rPr>
          <w:highlight w:val="none"/>
        </w:rPr>
      </w:pPr>
      <w:r>
        <w:rPr>
          <w:highlight w:val="none"/>
        </w:rPr>
        <w:br w:type="page"/>
      </w:r>
    </w:p>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eastAsia="方正小标宋简体"/>
                <w:kern w:val="0"/>
                <w:sz w:val="28"/>
                <w:szCs w:val="28"/>
                <w:highlight w:val="none"/>
              </w:rPr>
            </w:pPr>
            <w:r>
              <w:rPr>
                <w:rFonts w:eastAsia="方正小标宋简体"/>
                <w:kern w:val="0"/>
                <w:sz w:val="28"/>
                <w:szCs w:val="28"/>
                <w:highlight w:val="none"/>
                <w:u w:val="single"/>
              </w:rPr>
              <w:t>维护学生平等入学权利</w:t>
            </w:r>
            <w:r>
              <w:rPr>
                <w:rFonts w:eastAsia="方正小标宋简体"/>
                <w:kern w:val="0"/>
                <w:sz w:val="28"/>
                <w:szCs w:val="28"/>
                <w:highlight w:val="none"/>
              </w:rPr>
              <w:t>信息表</w:t>
            </w:r>
          </w:p>
          <w:p>
            <w:pPr>
              <w:widowControl/>
              <w:jc w:val="center"/>
              <w:rPr>
                <w:rFonts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eastAsia="仿宋_GB2312"/>
                <w:kern w:val="0"/>
                <w:sz w:val="24"/>
                <w:highlight w:val="none"/>
              </w:rPr>
            </w:pPr>
            <w:r>
              <w:rPr>
                <w:rFonts w:eastAsia="仿宋_GB2312"/>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eastAsia="仿宋_GB2312"/>
                <w:highlight w:val="none"/>
              </w:rPr>
            </w:pPr>
            <w:r>
              <w:rPr>
                <w:rFonts w:eastAsia="仿宋_GB2312"/>
                <w:highlight w:val="none"/>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eastAsia="仿宋_GB2312"/>
                <w:highlight w:val="none"/>
              </w:rPr>
            </w:pPr>
            <w:r>
              <w:rPr>
                <w:rFonts w:eastAsia="仿宋_GB2312"/>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eastAsia="黑体"/>
                <w:kern w:val="0"/>
                <w:sz w:val="24"/>
                <w:highlight w:val="none"/>
              </w:rPr>
            </w:pPr>
            <w:r>
              <w:rPr>
                <w:rFonts w:eastAsia="黑体"/>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来信来访地址：天津经济技术开发区</w:t>
            </w:r>
            <w:r>
              <w:rPr>
                <w:rFonts w:hint="eastAsia" w:eastAsia="楷体_GB2312"/>
                <w:kern w:val="0"/>
                <w:sz w:val="24"/>
                <w:highlight w:val="none"/>
                <w:lang w:val="en-US" w:eastAsia="zh-CN"/>
              </w:rPr>
              <w:t>宏达街19号投资服务中心C2-6</w:t>
            </w:r>
          </w:p>
        </w:tc>
      </w:tr>
    </w:tbl>
    <w:p>
      <w:pPr>
        <w:spacing w:line="588" w:lineRule="exact"/>
        <w:jc w:val="left"/>
        <w:rPr>
          <w:rFonts w:eastAsia="仿宋_GB2312"/>
          <w:sz w:val="24"/>
          <w:highlight w:val="none"/>
        </w:rPr>
      </w:pPr>
    </w:p>
    <w:p>
      <w:pPr>
        <w:widowControl/>
        <w:jc w:val="left"/>
        <w:rPr>
          <w:rFonts w:eastAsia="仿宋_GB2312"/>
          <w:sz w:val="24"/>
          <w:highlight w:val="none"/>
        </w:rPr>
      </w:pPr>
      <w:r>
        <w:rPr>
          <w:rFonts w:eastAsia="仿宋_GB2312"/>
          <w:sz w:val="24"/>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实行均衡编班，不分重点班与非重点班</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rPr>
            </w:pPr>
          </w:p>
          <w:p>
            <w:pPr>
              <w:widowControl/>
              <w:jc w:val="center"/>
              <w:rPr>
                <w:rFonts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shd w:val="clear" w:color="auto" w:fill="FFFFFF"/>
              </w:rPr>
            </w:pPr>
            <w:r>
              <w:rPr>
                <w:rFonts w:eastAsia="仿宋_GB2312"/>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开发区第二小学教导处在学校领导班子监督下完成</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r>
        <w:rPr>
          <w:rFonts w:eastAsia="仿宋_GB2312"/>
          <w:sz w:val="24"/>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实行收费公示制度，严格执行国家关于义务教育免费的规定</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rPr>
            </w:pPr>
          </w:p>
          <w:p>
            <w:pPr>
              <w:widowControl/>
              <w:jc w:val="center"/>
              <w:rPr>
                <w:rFonts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23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ind w:firstLine="480" w:firstLineChars="200"/>
              <w:jc w:val="left"/>
              <w:rPr>
                <w:rFonts w:eastAsia="仿宋_GB2312"/>
                <w:sz w:val="24"/>
                <w:highlight w:val="none"/>
                <w:shd w:val="clear" w:color="auto" w:fill="FFFFFF"/>
              </w:rPr>
            </w:pPr>
            <w:r>
              <w:rPr>
                <w:rFonts w:eastAsia="仿宋_GB2312"/>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eastAsia="仿宋_GB2312"/>
                <w:sz w:val="24"/>
                <w:highlight w:val="none"/>
              </w:rPr>
            </w:pPr>
            <w:r>
              <w:rPr>
                <w:rFonts w:eastAsia="仿宋_GB2312"/>
                <w:sz w:val="24"/>
                <w:highlight w:val="none"/>
              </w:rPr>
              <w:t>第二十九条 学校及其他教育机构应当履行下列义务：</w:t>
            </w:r>
          </w:p>
          <w:p>
            <w:pPr>
              <w:ind w:firstLine="480" w:firstLineChars="200"/>
              <w:jc w:val="left"/>
              <w:rPr>
                <w:rFonts w:eastAsia="仿宋_GB2312"/>
                <w:sz w:val="24"/>
                <w:highlight w:val="none"/>
              </w:rPr>
            </w:pPr>
            <w:r>
              <w:rPr>
                <w:rFonts w:eastAsia="仿宋_GB2312"/>
                <w:sz w:val="24"/>
                <w:highlight w:val="none"/>
              </w:rPr>
              <w:t>(五)遵照国家有关规定收取费用并公开收费项目。</w:t>
            </w:r>
          </w:p>
          <w:p>
            <w:pPr>
              <w:jc w:val="left"/>
              <w:rPr>
                <w:rFonts w:eastAsia="仿宋_GB2312"/>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开发区第二小学财务室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开发区第二小学校财务室牵头，其他处室配合，学校纪检部门监督。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学校无收费项目，代收项目严格按照文件和收费标准；收取回执；进行公示。</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执行国家学籍管理相关规定</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rPr>
            </w:pPr>
          </w:p>
          <w:p>
            <w:pPr>
              <w:widowControl/>
              <w:jc w:val="center"/>
              <w:rPr>
                <w:rFonts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center"/>
              <w:rPr>
                <w:rFonts w:eastAsia="仿宋_GB2312"/>
                <w:kern w:val="0"/>
                <w:sz w:val="24"/>
                <w:highlight w:val="none"/>
              </w:rPr>
            </w:pPr>
            <w:r>
              <w:rPr>
                <w:rFonts w:eastAsia="仿宋_GB2312"/>
                <w:kern w:val="0"/>
                <w:sz w:val="24"/>
                <w:highlight w:val="none"/>
              </w:rPr>
              <w:t>执行国家学籍管理相关规定</w:t>
            </w:r>
          </w:p>
        </w:tc>
      </w:tr>
      <w:tr>
        <w:tblPrEx>
          <w:tblCellMar>
            <w:top w:w="0" w:type="dxa"/>
            <w:left w:w="108" w:type="dxa"/>
            <w:bottom w:w="0" w:type="dxa"/>
            <w:right w:w="108" w:type="dxa"/>
          </w:tblCellMar>
        </w:tblPrEx>
        <w:trPr>
          <w:trHeight w:val="44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rPr>
                <w:rFonts w:eastAsia="仿宋_GB2312"/>
                <w:highlight w:val="none"/>
                <w:shd w:val="clear" w:color="auto" w:fill="FFFFFF"/>
              </w:rPr>
            </w:pPr>
          </w:p>
          <w:p>
            <w:pPr>
              <w:pStyle w:val="4"/>
              <w:widowControl/>
              <w:spacing w:line="240" w:lineRule="atLeast"/>
              <w:ind w:firstLine="480" w:firstLineChars="200"/>
              <w:jc w:val="both"/>
              <w:rPr>
                <w:rFonts w:eastAsia="仿宋_GB2312"/>
                <w:highlight w:val="none"/>
                <w:shd w:val="clear" w:color="auto" w:fill="FFFFFF"/>
              </w:rPr>
            </w:pPr>
          </w:p>
          <w:p>
            <w:pPr>
              <w:pStyle w:val="4"/>
              <w:widowControl/>
              <w:spacing w:line="240" w:lineRule="atLeast"/>
              <w:ind w:firstLine="480" w:firstLineChars="200"/>
              <w:jc w:val="both"/>
              <w:rPr>
                <w:rFonts w:eastAsia="仿宋_GB2312"/>
                <w:highlight w:val="none"/>
                <w:shd w:val="clear" w:color="auto" w:fill="FFFFFF"/>
              </w:rPr>
            </w:pP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line="240" w:lineRule="atLeast"/>
              <w:ind w:firstLine="480" w:firstLineChars="200"/>
              <w:jc w:val="both"/>
              <w:rPr>
                <w:rFonts w:eastAsia="仿宋_GB2312"/>
                <w:highlight w:val="none"/>
              </w:rPr>
            </w:pPr>
            <w:r>
              <w:rPr>
                <w:rFonts w:eastAsia="仿宋_GB2312"/>
                <w:highlight w:val="none"/>
              </w:rPr>
              <w:t>第二十八条 学校及其他教育机构行使下列权利：</w:t>
            </w:r>
          </w:p>
          <w:p>
            <w:pPr>
              <w:pStyle w:val="4"/>
              <w:widowControl/>
              <w:spacing w:line="240" w:lineRule="atLeast"/>
              <w:ind w:firstLine="480" w:firstLineChars="200"/>
              <w:jc w:val="both"/>
              <w:rPr>
                <w:rFonts w:eastAsia="仿宋_GB2312"/>
                <w:highlight w:val="none"/>
              </w:rPr>
            </w:pPr>
            <w:r>
              <w:rPr>
                <w:rFonts w:eastAsia="仿宋_GB2312"/>
                <w:highlight w:val="none"/>
              </w:rPr>
              <w:t xml:space="preserve">(四)对受教育者进行学籍管理，实施奖励或者处分。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为适龄残疾儿童创设条件，满足其随班就读需求</w:t>
            </w:r>
            <w:r>
              <w:rPr>
                <w:rFonts w:hint="eastAsia" w:ascii="方正小标宋简体" w:eastAsia="方正小标宋简体"/>
                <w:kern w:val="0"/>
                <w:sz w:val="28"/>
                <w:szCs w:val="28"/>
                <w:highlight w:val="none"/>
              </w:rPr>
              <w:t>信息表</w:t>
            </w:r>
          </w:p>
          <w:p>
            <w:pPr>
              <w:widowControl/>
              <w:jc w:val="center"/>
              <w:rPr>
                <w:rFonts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50"/>
              <w:jc w:val="both"/>
              <w:textAlignment w:val="baseline"/>
              <w:rPr>
                <w:rFonts w:eastAsia="仿宋_GB2312"/>
                <w:highlight w:val="none"/>
              </w:rPr>
            </w:pPr>
            <w:r>
              <w:rPr>
                <w:rFonts w:eastAsia="仿宋_GB2312"/>
                <w:highlight w:val="none"/>
              </w:rPr>
              <w:t>第四条，凡具有中华人民共和国国籍的适龄儿童、少年，不分性别、民族、种族、家庭财产状况、宗教信仰等，依法享有平等接受义务教育的权利，并履行接受义务教育的义务。</w:t>
            </w:r>
            <w:r>
              <w:rPr>
                <w:rFonts w:eastAsia="仿宋_GB2312"/>
                <w:highlight w:val="none"/>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开展爱国主义教育，理想信念教育，社会主义核心价值观教育，中华优秀传统文化教育，生态文明教育和心理健康教育</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rPr>
            </w:pPr>
          </w:p>
          <w:p>
            <w:pPr>
              <w:widowControl/>
              <w:jc w:val="center"/>
              <w:rPr>
                <w:rFonts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2.</w:t>
            </w: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r>
              <w:rPr>
                <w:rStyle w:val="13"/>
                <w:rFonts w:eastAsia="仿宋_GB2312"/>
                <w:b w:val="0"/>
                <w:highlight w:val="none"/>
              </w:rPr>
              <w:t>3.《中华人民共和国教师法》</w:t>
            </w:r>
            <w:r>
              <w:rPr>
                <w:rFonts w:eastAsia="仿宋_GB2312"/>
                <w:highlight w:val="none"/>
              </w:rPr>
              <w:t>(1993年10月31日第八届全国人民代表大会常务委员会第四次会议通过 于1994年1月1日</w:t>
            </w:r>
            <w:r>
              <w:rPr>
                <w:rFonts w:hint="eastAsia" w:eastAsia="仿宋_GB2312"/>
                <w:highlight w:val="none"/>
                <w:lang w:eastAsia="zh-CN"/>
              </w:rPr>
              <w:t>起</w:t>
            </w:r>
            <w:r>
              <w:rPr>
                <w:rFonts w:eastAsia="仿宋_GB2312"/>
                <w:highlight w:val="none"/>
              </w:rPr>
              <w:t>施行 已被《全国人民代表大会常务委员会关于修改部分法律的决定》(发布日期：2009年8月27日 实施日期：2009年8月27日)修正)</w:t>
            </w:r>
            <w:r>
              <w:rPr>
                <w:rFonts w:eastAsia="仿宋_GB2312"/>
                <w:highlight w:val="none"/>
                <w:shd w:val="clear" w:color="auto" w:fill="FFFFFF"/>
              </w:rPr>
              <w:t xml:space="preserve">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坚持德育为首，探索课程育人，文化育人，活动育人，实践育人，管理育人，协同育人等多种育人途径</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100" w:after="100" w:line="240" w:lineRule="atLeast"/>
              <w:ind w:firstLine="480" w:firstLineChars="200"/>
              <w:jc w:val="both"/>
              <w:textAlignment w:val="baseline"/>
              <w:rPr>
                <w:rFonts w:eastAsia="仿宋_GB2312"/>
                <w:highlight w:val="none"/>
              </w:rPr>
            </w:pPr>
            <w:r>
              <w:rPr>
                <w:rFonts w:eastAsia="仿宋_GB2312"/>
                <w:highlight w:val="none"/>
              </w:rPr>
              <w:t>凡具有中华人民共和国国籍的适龄儿童、少年，不分性别、民族、种族、家庭财产状况、宗教信仰等，依法享有平等接受义务教育的权利，并履行接受义务教育的义务。</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6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制定计划，组织活动，开展宣传，进行学科渗透</w:t>
            </w:r>
          </w:p>
        </w:tc>
      </w:tr>
      <w:tr>
        <w:tblPrEx>
          <w:tblCellMar>
            <w:top w:w="0" w:type="dxa"/>
            <w:left w:w="108" w:type="dxa"/>
            <w:bottom w:w="0" w:type="dxa"/>
            <w:right w:w="108" w:type="dxa"/>
          </w:tblCellMar>
        </w:tblPrEx>
        <w:trPr>
          <w:trHeight w:val="68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尊重学生个体差异，因材施教，激发学生学习兴趣，培养学生学习习惯，促进学生全面发展</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第二十九条教师在教育教学中应当平等对待学生，关注学生的个体差异，因材施教，促进学生的充分发展。</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57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开发区第二小学教导处、德育处配合行使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将心理教育贯穿于教育的全过程，开展心理辅导</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numPr>
                <w:ilvl w:val="0"/>
                <w:numId w:val="2"/>
              </w:numPr>
              <w:ind w:firstLine="480" w:firstLineChars="200"/>
              <w:jc w:val="left"/>
              <w:rPr>
                <w:rFonts w:eastAsia="仿宋_GB2312"/>
                <w:sz w:val="24"/>
                <w:highlight w:val="none"/>
              </w:rPr>
            </w:pPr>
            <w:r>
              <w:rPr>
                <w:rFonts w:eastAsia="仿宋_GB2312"/>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eastAsia="仿宋_GB2312"/>
                <w:sz w:val="24"/>
                <w:highlight w:val="none"/>
              </w:rPr>
            </w:pPr>
            <w:r>
              <w:rPr>
                <w:rFonts w:eastAsia="仿宋_GB2312"/>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eastAsia="仿宋_GB2312"/>
                <w:kern w:val="0"/>
                <w:sz w:val="24"/>
                <w:highlight w:val="none"/>
              </w:rPr>
            </w:pPr>
            <w:r>
              <w:rPr>
                <w:rFonts w:eastAsia="仿宋_GB2312"/>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开发区第二小学心理健康中心</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开发区第二小学心理健康中心，其他处室配合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按照上级心理文件精神制定好学校心理工作计划，根据计划开展和落实心理健康教育活动。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相关心理文件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积极贯彻执行学生心理相关文件精神，通过多种渠道宣传学生心理健康知识；按照计划方案开展心理健康教育活动。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黑体" w:hAnsi="黑体" w:eastAsia="黑体"/>
                <w:kern w:val="0"/>
                <w:sz w:val="28"/>
                <w:szCs w:val="28"/>
                <w:highlight w:val="none"/>
              </w:rPr>
            </w:pPr>
            <w:r>
              <w:rPr>
                <w:rFonts w:ascii="黑体" w:hAnsi="黑体" w:eastAsia="黑体"/>
                <w:kern w:val="0"/>
                <w:sz w:val="28"/>
                <w:szCs w:val="28"/>
                <w:highlight w:val="none"/>
                <w:u w:val="single"/>
              </w:rPr>
              <w:t>确保学生每天锻炼一小时，开展大课间活动，使每位学生掌握至少两项体育运动技能</w:t>
            </w:r>
            <w:r>
              <w:rPr>
                <w:rFonts w:ascii="黑体" w:hAnsi="黑体" w:eastAsia="黑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473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line="240" w:lineRule="atLeast"/>
              <w:ind w:firstLine="450"/>
              <w:jc w:val="both"/>
              <w:textAlignment w:val="baseline"/>
              <w:rPr>
                <w:rFonts w:eastAsia="仿宋_GB2312"/>
                <w:highlight w:val="none"/>
              </w:rPr>
            </w:pPr>
            <w:r>
              <w:rPr>
                <w:rFonts w:eastAsia="仿宋_GB2312"/>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72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按照计划方案开展“双间制”活动；指导学生落实艺术体育“2+1”工作；对学生进行考核；建立学生档案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定期开展学生体检和体质健康监测，建立学生健康档案</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32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开发区第二小学德育处、体育组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开发区第二小学德育处牵头，体育组全面负责，其他处室配合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hint="eastAsia" w:eastAsia="楷体_GB2312"/>
                <w:kern w:val="0"/>
                <w:sz w:val="24"/>
                <w:highlight w:val="none"/>
                <w:lang w:val="en-US" w:eastAsia="zh-CN"/>
              </w:rPr>
            </w:pP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按照国家要求开足开齐音乐美术课，培养学生艺术爱好</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按照国家要求开足开齐音乐美术课，培养学生艺术爱好</w:t>
            </w:r>
          </w:p>
        </w:tc>
      </w:tr>
      <w:tr>
        <w:tblPrEx>
          <w:tblCellMar>
            <w:top w:w="0" w:type="dxa"/>
            <w:left w:w="108" w:type="dxa"/>
            <w:bottom w:w="0" w:type="dxa"/>
            <w:right w:w="108" w:type="dxa"/>
          </w:tblCellMar>
        </w:tblPrEx>
        <w:trPr>
          <w:trHeight w:val="480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numPr>
                <w:ilvl w:val="0"/>
                <w:numId w:val="3"/>
              </w:numPr>
              <w:spacing w:before="100" w:after="100"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after="180" w:afterAutospacing="0"/>
              <w:ind w:firstLine="480" w:firstLineChars="200"/>
              <w:jc w:val="both"/>
              <w:rPr>
                <w:rFonts w:eastAsia="仿宋_GB2312"/>
                <w:highlight w:val="none"/>
              </w:rPr>
            </w:pPr>
            <w:r>
              <w:rPr>
                <w:rFonts w:eastAsia="仿宋_GB2312"/>
                <w:highlight w:val="none"/>
              </w:rPr>
              <w:t>2.《</w:t>
            </w:r>
            <w:r>
              <w:rPr>
                <w:rFonts w:eastAsia="仿宋_GB2312"/>
                <w:highlight w:val="none"/>
                <w:shd w:val="clear" w:color="auto" w:fill="FFFFFF"/>
              </w:rPr>
              <w:t>2017—2018学年度天津市中小学课程计划安排意见</w:t>
            </w:r>
            <w:r>
              <w:rPr>
                <w:rFonts w:eastAsia="仿宋_GB2312"/>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多渠道多形式开展综合实践活动</w:t>
            </w:r>
            <w:r>
              <w:rPr>
                <w:rFonts w:hint="eastAsia" w:ascii="方正小标宋简体" w:eastAsia="方正小标宋简体"/>
                <w:kern w:val="0"/>
                <w:sz w:val="28"/>
                <w:szCs w:val="28"/>
                <w:highlight w:val="none"/>
              </w:rPr>
              <w:t>信息表</w:t>
            </w:r>
          </w:p>
          <w:p>
            <w:pPr>
              <w:widowControl/>
              <w:jc w:val="center"/>
              <w:rPr>
                <w:rFonts w:hint="eastAsia" w:ascii="方正小标宋简体" w:eastAsia="方正小标宋简体"/>
                <w:kern w:val="0"/>
                <w:sz w:val="28"/>
                <w:szCs w:val="28"/>
                <w:highlight w:val="none"/>
              </w:rPr>
            </w:pPr>
          </w:p>
          <w:p>
            <w:pPr>
              <w:widowControl/>
              <w:jc w:val="center"/>
              <w:rPr>
                <w:rFonts w:hint="eastAsia" w:ascii="方正小标宋简体" w:eastAsia="方正小标宋简体"/>
                <w:kern w:val="0"/>
                <w:sz w:val="22"/>
                <w:szCs w:val="22"/>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多渠道多形式开展综合实践活动</w:t>
            </w:r>
          </w:p>
        </w:tc>
      </w:tr>
      <w:tr>
        <w:tblPrEx>
          <w:tblCellMar>
            <w:top w:w="0" w:type="dxa"/>
            <w:left w:w="108" w:type="dxa"/>
            <w:bottom w:w="0" w:type="dxa"/>
            <w:right w:w="108" w:type="dxa"/>
          </w:tblCellMar>
        </w:tblPrEx>
        <w:trPr>
          <w:trHeight w:val="399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加强教师思想政治教育和师德建设，严格遵守中小学教师职业道德规范，增强教师立德树人的荣誉感和责任感，做四有好教师</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36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hd w:val="clear" w:color="auto" w:fill="FFFFFF"/>
              <w:spacing w:line="240" w:lineRule="atLeast"/>
              <w:ind w:firstLine="480" w:firstLineChars="200"/>
              <w:jc w:val="both"/>
              <w:rPr>
                <w:rFonts w:eastAsia="仿宋_GB2312"/>
                <w:highlight w:val="none"/>
              </w:rPr>
            </w:pPr>
            <w:r>
              <w:rPr>
                <w:rStyle w:val="13"/>
                <w:rFonts w:eastAsia="仿宋_GB2312"/>
                <w:b w:val="0"/>
                <w:highlight w:val="none"/>
              </w:rPr>
              <w:t>《中华人民共和国教师法》</w:t>
            </w:r>
            <w:r>
              <w:rPr>
                <w:rFonts w:eastAsia="仿宋_GB2312"/>
                <w:highlight w:val="none"/>
              </w:rPr>
              <w:t>(1993年10月31日第八届全国人民代表大会常务委员会第四次会议通过 于1994年1月1日</w:t>
            </w:r>
            <w:r>
              <w:rPr>
                <w:rFonts w:hint="eastAsia" w:eastAsia="仿宋_GB2312"/>
                <w:highlight w:val="none"/>
                <w:lang w:eastAsia="zh-CN"/>
              </w:rPr>
              <w:t>起</w:t>
            </w:r>
            <w:r>
              <w:rPr>
                <w:rFonts w:eastAsia="仿宋_GB2312"/>
                <w:highlight w:val="none"/>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100" w:after="100" w:line="240" w:lineRule="atLeast"/>
              <w:ind w:firstLine="480" w:firstLineChars="200"/>
              <w:jc w:val="both"/>
              <w:rPr>
                <w:rFonts w:eastAsia="仿宋_GB2312"/>
                <w:highlight w:val="none"/>
                <w:shd w:val="clear" w:color="auto" w:fill="FFFFFF"/>
              </w:rPr>
            </w:pPr>
            <w:r>
              <w:rPr>
                <w:rFonts w:eastAsia="仿宋_GB2312"/>
                <w:highlight w:val="none"/>
                <w:shd w:val="clear" w:color="auto" w:fill="FFFFFF"/>
              </w:rPr>
              <w:t>教师应当履行下列义务：</w:t>
            </w:r>
          </w:p>
          <w:p>
            <w:pPr>
              <w:pStyle w:val="4"/>
              <w:widowControl/>
              <w:shd w:val="clear" w:color="auto" w:fill="FFFFFF"/>
              <w:spacing w:line="240" w:lineRule="atLeast"/>
              <w:ind w:left="420" w:leftChars="200"/>
              <w:jc w:val="both"/>
              <w:rPr>
                <w:rFonts w:eastAsia="仿宋_GB2312"/>
                <w:highlight w:val="none"/>
              </w:rPr>
            </w:pPr>
            <w:r>
              <w:rPr>
                <w:rFonts w:eastAsia="仿宋_GB2312"/>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r>
              <w:rPr>
                <w:rFonts w:hint="eastAsia" w:eastAsia="楷体_GB2312"/>
                <w:kern w:val="0"/>
                <w:sz w:val="24"/>
                <w:highlight w:val="none"/>
                <w:lang w:val="en-US" w:eastAsia="zh-CN"/>
              </w:rPr>
              <w:t xml:space="preserve"> </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实行教师聘任制度，完善考核评价，保证教师待遇</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hd w:val="clear" w:color="auto" w:fill="FFFFFF"/>
              <w:spacing w:line="240" w:lineRule="atLeast"/>
              <w:ind w:firstLine="480" w:firstLineChars="200"/>
              <w:jc w:val="both"/>
              <w:rPr>
                <w:rFonts w:eastAsia="仿宋_GB2312"/>
                <w:highlight w:val="none"/>
              </w:rPr>
            </w:pPr>
            <w:r>
              <w:rPr>
                <w:rStyle w:val="13"/>
                <w:rFonts w:eastAsia="仿宋_GB2312"/>
                <w:b w:val="0"/>
                <w:highlight w:val="none"/>
              </w:rPr>
              <w:t>《中华人民共和国教师法》</w:t>
            </w:r>
            <w:r>
              <w:rPr>
                <w:rFonts w:eastAsia="仿宋_GB2312"/>
                <w:highlight w:val="none"/>
              </w:rPr>
              <w:t>(1993年10月31日第八届全国人民代表大会常务委员会第四次会议通过 于1994年1月1日</w:t>
            </w:r>
            <w:r>
              <w:rPr>
                <w:rFonts w:hint="eastAsia" w:eastAsia="仿宋_GB2312"/>
                <w:highlight w:val="none"/>
                <w:lang w:eastAsia="zh-CN"/>
              </w:rPr>
              <w:t>起</w:t>
            </w:r>
            <w:r>
              <w:rPr>
                <w:rFonts w:eastAsia="仿宋_GB2312"/>
                <w:highlight w:val="none"/>
              </w:rPr>
              <w:t>施行 已被《全国人民代表大会常务委员会关于修改部分法律的决定》(发布日期：2009年8月27日 实施日期：2009年8月27日)修正)</w:t>
            </w:r>
            <w:r>
              <w:rPr>
                <w:rFonts w:eastAsia="仿宋_GB2312"/>
                <w:highlight w:val="none"/>
                <w:shd w:val="clear" w:color="auto" w:fill="FFFFFF"/>
              </w:rPr>
              <w:t>第十七条 学校和其他教育机构应当逐步实行教师聘任制。教师的聘任应当遵循双方地位平等的原则，由学校和教师签订聘任合同，明确规定双方的权利、义务和责任。  第二十二条 学校或者其他教育机构应当对教师的政治思想、业务水平、工作态度和工作成绩进行考核。  教育行政部门对教师的考核工作进行指导、监督。 第二十三条 考核应当客观、公正、准确，充分听取教师本人、其他教师以及学生的意见。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完善培训制度，支持和保障教师进行培训</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hd w:val="clear" w:color="auto" w:fill="FFFFFF"/>
              <w:spacing w:line="240" w:lineRule="atLeast"/>
              <w:ind w:firstLine="480" w:firstLineChars="200"/>
              <w:jc w:val="both"/>
              <w:rPr>
                <w:rFonts w:eastAsia="仿宋_GB2312"/>
                <w:highlight w:val="none"/>
              </w:rPr>
            </w:pPr>
            <w:r>
              <w:rPr>
                <w:rStyle w:val="13"/>
                <w:rFonts w:eastAsia="仿宋_GB2312"/>
                <w:b w:val="0"/>
                <w:highlight w:val="none"/>
              </w:rPr>
              <w:t>《中华人民共和国教师法》</w:t>
            </w:r>
            <w:r>
              <w:rPr>
                <w:rFonts w:eastAsia="仿宋_GB2312"/>
                <w:highlight w:val="none"/>
              </w:rPr>
              <w:t>(1993年10月31日第八届全国人民代表大会常务委员会第四次会议通过 于1994年1月1日</w:t>
            </w:r>
            <w:r>
              <w:rPr>
                <w:rFonts w:hint="eastAsia" w:eastAsia="仿宋_GB2312"/>
                <w:highlight w:val="none"/>
                <w:lang w:eastAsia="zh-CN"/>
              </w:rPr>
              <w:t>起</w:t>
            </w:r>
            <w:r>
              <w:rPr>
                <w:rFonts w:eastAsia="仿宋_GB2312"/>
                <w:highlight w:val="none"/>
              </w:rPr>
              <w:t>施行 已被《全国人民代表大会常务委员会关于修改部分法律的决定》(发布日期：2009年8月27日 实施日期：2009年8月27日)修正)</w:t>
            </w:r>
          </w:p>
          <w:p>
            <w:pPr>
              <w:pStyle w:val="4"/>
              <w:widowControl/>
              <w:shd w:val="clear" w:color="auto" w:fill="FFFFFF"/>
              <w:spacing w:line="240" w:lineRule="atLeast"/>
              <w:ind w:firstLine="480" w:firstLineChars="200"/>
              <w:jc w:val="both"/>
              <w:rPr>
                <w:rFonts w:eastAsia="仿宋_GB2312"/>
                <w:highlight w:val="none"/>
              </w:rPr>
            </w:pPr>
            <w:r>
              <w:rPr>
                <w:rFonts w:eastAsia="仿宋_GB2312"/>
                <w:highlight w:val="none"/>
                <w:shd w:val="clear" w:color="auto" w:fill="FFFFFF"/>
              </w:rPr>
              <w:t>第十九条各级人民政府教育行政部门、学校主管部门和学校应当制定教师培训规划，对教师进行多种形式的思想政治、业务培训。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落实国家义务课程方案和课程标准，开设地方课程和校本课程，落实综合实践活动课程要求</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47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numPr>
                <w:ilvl w:val="0"/>
                <w:numId w:val="5"/>
              </w:numPr>
              <w:spacing w:before="100" w:after="100" w:line="240" w:lineRule="atLeast"/>
              <w:ind w:firstLine="45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after="180" w:afterAutospacing="0"/>
              <w:ind w:firstLine="480" w:firstLineChars="200"/>
              <w:jc w:val="both"/>
              <w:rPr>
                <w:rFonts w:eastAsia="仿宋_GB2312"/>
                <w:highlight w:val="none"/>
              </w:rPr>
            </w:pPr>
            <w:r>
              <w:rPr>
                <w:rFonts w:eastAsia="仿宋_GB2312"/>
                <w:highlight w:val="none"/>
              </w:rPr>
              <w:t>2.《</w:t>
            </w:r>
            <w:r>
              <w:rPr>
                <w:rFonts w:eastAsia="仿宋_GB2312"/>
                <w:highlight w:val="none"/>
                <w:shd w:val="clear" w:color="auto" w:fill="FFFFFF"/>
              </w:rPr>
              <w:t>2017—2018学年度天津市中小学课程计划安排意见</w:t>
            </w:r>
            <w:r>
              <w:rPr>
                <w:rFonts w:eastAsia="仿宋_GB2312"/>
                <w:highlight w:val="none"/>
              </w:rPr>
              <w:t>》</w:t>
            </w:r>
          </w:p>
        </w:tc>
      </w:tr>
      <w:tr>
        <w:tblPrEx>
          <w:tblCellMar>
            <w:top w:w="0" w:type="dxa"/>
            <w:left w:w="108" w:type="dxa"/>
            <w:bottom w:w="0" w:type="dxa"/>
            <w:right w:w="108" w:type="dxa"/>
          </w:tblCellMar>
        </w:tblPrEx>
        <w:trPr>
          <w:trHeight w:val="75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严格遵守国家关于教材教辅管理的相关规定</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5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第三十九条 国家实行教科书审定制度。教科书的审定办法由国务院教育行政部门规定。未经审定的教科书，不得出版、选用。</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建立教学常规管理制度和教学质量保障机制</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第五条依法实施义务教育的学校应当按照规定标准完成教育教学任务，保证教育教学质量。</w:t>
            </w:r>
          </w:p>
          <w:p>
            <w:pPr>
              <w:widowControl/>
              <w:jc w:val="left"/>
              <w:rPr>
                <w:rFonts w:eastAsia="仿宋_GB2312"/>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采取启发式，讨论式合作式，探究式等教学方式，提高学生课堂学习主动性</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46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textAlignment w:val="baseline"/>
              <w:rPr>
                <w:rFonts w:eastAsia="仿宋_GB2312"/>
                <w:highlight w:val="none"/>
              </w:rPr>
            </w:pPr>
            <w:r>
              <w:rPr>
                <w:rFonts w:eastAsia="仿宋_GB2312"/>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line="240" w:lineRule="atLeast"/>
              <w:ind w:firstLine="480" w:firstLineChars="200"/>
              <w:jc w:val="both"/>
              <w:textAlignment w:val="baseline"/>
              <w:rPr>
                <w:rFonts w:eastAsia="仿宋_GB2312"/>
                <w:highlight w:val="none"/>
              </w:rPr>
            </w:pPr>
            <w:r>
              <w:rPr>
                <w:rFonts w:eastAsia="仿宋_GB2312"/>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学校和教师按照确定的教育教学内容和课程设置开展教育教学活动，保证达到国家规定的基本质量要求。</w:t>
            </w:r>
          </w:p>
          <w:p>
            <w:pPr>
              <w:pStyle w:val="4"/>
              <w:widowControl/>
              <w:spacing w:line="240" w:lineRule="atLeast"/>
              <w:ind w:firstLine="450"/>
              <w:jc w:val="both"/>
              <w:textAlignment w:val="baseline"/>
              <w:rPr>
                <w:rFonts w:eastAsia="仿宋_GB2312"/>
                <w:highlight w:val="none"/>
              </w:rPr>
            </w:pPr>
            <w:r>
              <w:rPr>
                <w:rFonts w:eastAsia="仿宋_GB2312"/>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74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hint="eastAsia" w:ascii="黑体" w:hAnsi="黑体" w:eastAsia="黑体"/>
                <w:kern w:val="0"/>
                <w:sz w:val="24"/>
                <w:highlight w:val="none"/>
              </w:rPr>
            </w:pPr>
            <w:r>
              <w:rPr>
                <w:rFonts w:hint="eastAsia"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落实减负工作要求</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落实减负工作要求</w:t>
            </w:r>
          </w:p>
        </w:tc>
      </w:tr>
      <w:tr>
        <w:tblPrEx>
          <w:tblCellMar>
            <w:top w:w="0" w:type="dxa"/>
            <w:left w:w="108" w:type="dxa"/>
            <w:bottom w:w="0" w:type="dxa"/>
            <w:right w:w="108" w:type="dxa"/>
          </w:tblCellMar>
        </w:tblPrEx>
        <w:trPr>
          <w:trHeight w:val="481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ind w:firstLine="480" w:firstLineChars="200"/>
              <w:jc w:val="left"/>
              <w:rPr>
                <w:rFonts w:eastAsia="仿宋_GB2312"/>
                <w:sz w:val="24"/>
                <w:highlight w:val="none"/>
              </w:rPr>
            </w:pPr>
            <w:r>
              <w:rPr>
                <w:rFonts w:eastAsia="仿宋_GB2312"/>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eastAsia="仿宋_GB2312"/>
                <w:kern w:val="0"/>
                <w:sz w:val="24"/>
                <w:highlight w:val="none"/>
              </w:rPr>
            </w:pPr>
            <w:r>
              <w:rPr>
                <w:rFonts w:eastAsia="仿宋_GB2312"/>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开发区第二小学教导处牵头，其他处室配合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按照规定配备教学资源和教学设施设备，加强管理，提高使用效益</w:t>
            </w:r>
            <w:r>
              <w:rPr>
                <w:rFonts w:hint="eastAsia" w:ascii="方正小标宋简体" w:eastAsia="方正小标宋简体"/>
                <w:kern w:val="0"/>
                <w:sz w:val="28"/>
                <w:szCs w:val="28"/>
                <w:highlight w:val="none"/>
              </w:rPr>
              <w:t>信息表</w:t>
            </w:r>
          </w:p>
          <w:p>
            <w:pPr>
              <w:widowControl/>
              <w:jc w:val="center"/>
              <w:rPr>
                <w:rFonts w:hint="eastAsia" w:ascii="方正小标宋简体" w:eastAsia="方正小标宋简体"/>
                <w:kern w:val="0"/>
                <w:sz w:val="28"/>
                <w:szCs w:val="28"/>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35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1.关于印发《滨海新区教育系统设备采购管理实施办法》的通知（津滨教规发[2014]5号）</w:t>
            </w:r>
          </w:p>
          <w:p>
            <w:pPr>
              <w:widowControl/>
              <w:ind w:firstLine="480" w:firstLineChars="200"/>
              <w:jc w:val="left"/>
              <w:rPr>
                <w:rFonts w:eastAsia="仿宋_GB2312"/>
                <w:kern w:val="0"/>
                <w:sz w:val="24"/>
                <w:highlight w:val="none"/>
              </w:rPr>
            </w:pPr>
            <w:r>
              <w:rPr>
                <w:rFonts w:eastAsia="仿宋_GB2312"/>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建立健全学校安全卫生管理制度和工作机制，保障师生人身安全，食品饮水安全，设施安全和活动安全</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0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1.《关于加强中小学幼儿园安全风险防控体系建设的意见》</w:t>
            </w:r>
          </w:p>
          <w:p>
            <w:pPr>
              <w:widowControl/>
              <w:ind w:firstLine="480" w:firstLineChars="200"/>
              <w:jc w:val="left"/>
              <w:rPr>
                <w:rFonts w:eastAsia="仿宋_GB2312"/>
                <w:kern w:val="0"/>
                <w:sz w:val="24"/>
                <w:highlight w:val="none"/>
              </w:rPr>
            </w:pPr>
            <w:r>
              <w:rPr>
                <w:rFonts w:eastAsia="仿宋_GB2312"/>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开发区第二小学保卫处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开发区第二小学保卫处牵头，其他处室配合。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设置安全警示标志</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设置安全警示标志</w:t>
            </w:r>
          </w:p>
        </w:tc>
      </w:tr>
      <w:tr>
        <w:tblPrEx>
          <w:tblCellMar>
            <w:top w:w="0" w:type="dxa"/>
            <w:left w:w="108" w:type="dxa"/>
            <w:bottom w:w="0" w:type="dxa"/>
            <w:right w:w="108" w:type="dxa"/>
          </w:tblCellMar>
        </w:tblPrEx>
        <w:trPr>
          <w:trHeight w:val="490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1.《关于加强中小学幼儿园安全风险防控体系建设的意见》</w:t>
            </w:r>
          </w:p>
          <w:p>
            <w:pPr>
              <w:widowControl/>
              <w:ind w:firstLine="480" w:firstLineChars="200"/>
              <w:rPr>
                <w:rFonts w:eastAsia="仿宋_GB2312"/>
                <w:kern w:val="0"/>
                <w:sz w:val="24"/>
                <w:highlight w:val="none"/>
              </w:rPr>
            </w:pPr>
            <w:r>
              <w:rPr>
                <w:rFonts w:eastAsia="仿宋_GB2312"/>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开发区第二小学保卫处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开发区第二小学保卫处牵头，其他处室配合。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ascii="黑体" w:hAnsi="黑体" w:eastAsia="黑体"/>
                <w:kern w:val="0"/>
                <w:sz w:val="28"/>
                <w:szCs w:val="28"/>
                <w:highlight w:val="none"/>
              </w:rPr>
            </w:pPr>
            <w:r>
              <w:rPr>
                <w:rFonts w:ascii="黑体" w:hAnsi="黑体" w:eastAsia="黑体"/>
                <w:kern w:val="0"/>
                <w:sz w:val="28"/>
                <w:szCs w:val="28"/>
                <w:highlight w:val="none"/>
                <w:u w:val="single"/>
              </w:rPr>
              <w:t>开展安全教育活动，重点加强防溺水、交通安全和预防校园欺凌教育，了解掌握一定的安全技能</w:t>
            </w:r>
            <w:r>
              <w:rPr>
                <w:rFonts w:ascii="黑体" w:hAnsi="黑体" w:eastAsia="黑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rPr>
                <w:rFonts w:eastAsia="仿宋_GB2312"/>
                <w:kern w:val="0"/>
                <w:sz w:val="24"/>
                <w:highlight w:val="none"/>
              </w:rPr>
            </w:pPr>
            <w:r>
              <w:rPr>
                <w:rFonts w:eastAsia="仿宋_GB2312"/>
                <w:kern w:val="0"/>
                <w:sz w:val="24"/>
                <w:highlight w:val="none"/>
              </w:rPr>
              <w:t>开展安全教育活动，重点加强防溺水、交通安全和预防校园欺凌教育，了解掌握一定的安全技能</w:t>
            </w:r>
          </w:p>
        </w:tc>
      </w:tr>
      <w:tr>
        <w:tblPrEx>
          <w:tblCellMar>
            <w:top w:w="0" w:type="dxa"/>
            <w:left w:w="108" w:type="dxa"/>
            <w:bottom w:w="0" w:type="dxa"/>
            <w:right w:w="108" w:type="dxa"/>
          </w:tblCellMar>
        </w:tblPrEx>
        <w:trPr>
          <w:trHeight w:val="36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numPr>
                <w:ilvl w:val="0"/>
                <w:numId w:val="6"/>
              </w:numPr>
              <w:ind w:firstLine="480" w:firstLineChars="200"/>
              <w:jc w:val="left"/>
              <w:rPr>
                <w:rFonts w:eastAsia="仿宋_GB2312"/>
                <w:kern w:val="0"/>
                <w:sz w:val="24"/>
                <w:highlight w:val="none"/>
              </w:rPr>
            </w:pPr>
            <w:r>
              <w:rPr>
                <w:rFonts w:eastAsia="仿宋_GB2312"/>
                <w:kern w:val="0"/>
                <w:sz w:val="24"/>
                <w:highlight w:val="none"/>
              </w:rPr>
              <w:t>《中小学公共安全教育指导纲要》</w:t>
            </w:r>
          </w:p>
          <w:p>
            <w:pPr>
              <w:widowControl/>
              <w:numPr>
                <w:ilvl w:val="0"/>
                <w:numId w:val="6"/>
              </w:numPr>
              <w:ind w:firstLine="480" w:firstLineChars="200"/>
              <w:jc w:val="left"/>
              <w:rPr>
                <w:rFonts w:eastAsia="仿宋_GB2312"/>
                <w:kern w:val="0"/>
                <w:sz w:val="24"/>
                <w:highlight w:val="none"/>
              </w:rPr>
            </w:pPr>
            <w:r>
              <w:rPr>
                <w:rFonts w:eastAsia="仿宋_GB2312"/>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开发区第二小学德育处、保卫处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开发区第二小学德育处、保卫处牵头，其他处室配合。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highlight w:val="none"/>
        </w:rPr>
      </w:pPr>
      <w:r>
        <w:rPr>
          <w:highlight w:val="non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 xml:space="preserve">定期开展应急演练，提高师生应对突发事件和自救自护能力 </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91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rPr>
                <w:rFonts w:eastAsia="仿宋_GB2312"/>
                <w:kern w:val="0"/>
                <w:sz w:val="24"/>
                <w:highlight w:val="none"/>
              </w:rPr>
            </w:pPr>
            <w:r>
              <w:rPr>
                <w:rFonts w:eastAsia="仿宋_GB2312"/>
                <w:kern w:val="0"/>
                <w:sz w:val="24"/>
                <w:highlight w:val="none"/>
              </w:rPr>
              <w:t>1.《中小学幼儿园应急疏散演练指南》</w:t>
            </w:r>
          </w:p>
          <w:p>
            <w:pPr>
              <w:widowControl/>
              <w:ind w:firstLine="480" w:firstLineChars="200"/>
              <w:rPr>
                <w:rFonts w:eastAsia="仿宋_GB2312"/>
                <w:kern w:val="0"/>
                <w:sz w:val="24"/>
                <w:highlight w:val="none"/>
              </w:rPr>
            </w:pPr>
            <w:r>
              <w:rPr>
                <w:rFonts w:eastAsia="仿宋_GB2312"/>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开发区第二小学德育处、保卫处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开发区第二小学德育处、保卫处牵头，其他处室配合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制定学校章程和学校发展规划，建立健全各项制度</w:t>
            </w:r>
            <w:r>
              <w:rPr>
                <w:rFonts w:hint="eastAsia" w:ascii="方正小标宋简体" w:eastAsia="方正小标宋简体"/>
                <w:kern w:val="0"/>
                <w:sz w:val="28"/>
                <w:szCs w:val="28"/>
                <w:highlight w:val="none"/>
              </w:rPr>
              <w:t> 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center"/>
              <w:rPr>
                <w:rFonts w:eastAsia="仿宋_GB2312"/>
                <w:kern w:val="0"/>
                <w:sz w:val="24"/>
                <w:highlight w:val="none"/>
              </w:rPr>
            </w:pPr>
            <w:r>
              <w:rPr>
                <w:rFonts w:eastAsia="仿宋_GB2312"/>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69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ind w:firstLine="480" w:firstLineChars="200"/>
              <w:jc w:val="both"/>
              <w:rPr>
                <w:rFonts w:eastAsia="仿宋_GB2312"/>
                <w:highlight w:val="none"/>
                <w:shd w:val="clear" w:color="auto" w:fill="FFFFFF"/>
              </w:rPr>
            </w:pP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line="240" w:lineRule="atLeast"/>
              <w:ind w:firstLine="480" w:firstLineChars="200"/>
              <w:jc w:val="both"/>
              <w:rPr>
                <w:rFonts w:eastAsia="仿宋_GB2312"/>
                <w:highlight w:val="none"/>
              </w:rPr>
            </w:pPr>
            <w:r>
              <w:rPr>
                <w:rFonts w:eastAsia="仿宋_GB2312"/>
                <w:highlight w:val="none"/>
              </w:rPr>
              <w:t>第二十六条 设立学校及其他教育机构，必须具备下列基本条件：</w:t>
            </w:r>
          </w:p>
          <w:p>
            <w:pPr>
              <w:pStyle w:val="4"/>
              <w:widowControl/>
              <w:spacing w:line="240" w:lineRule="atLeast"/>
              <w:ind w:firstLine="480" w:firstLineChars="200"/>
              <w:jc w:val="both"/>
              <w:rPr>
                <w:rFonts w:eastAsia="仿宋_GB2312"/>
                <w:highlight w:val="none"/>
              </w:rPr>
            </w:pPr>
            <w:r>
              <w:rPr>
                <w:rFonts w:eastAsia="仿宋_GB2312"/>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开发区第二小学办公室牵头，其他各部门配合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ind w:firstLine="480" w:firstLineChars="200"/>
              <w:jc w:val="left"/>
              <w:rPr>
                <w:rFonts w:eastAsia="仿宋_GB2312"/>
                <w:kern w:val="0"/>
                <w:sz w:val="24"/>
                <w:highlight w:val="none"/>
              </w:rPr>
            </w:pPr>
            <w:r>
              <w:rPr>
                <w:rFonts w:eastAsia="仿宋_GB2312"/>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加强学校党组织建设，突出政治功能，把学校党组织建设成领导改革发展的坚强战斗堡垒</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开发区第二小学党总支部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开发区第二小学党总支部独立行使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坚持民主集中制，健全学校教职工大会制度，发挥其参与学校管理的作用</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sz w:val="24"/>
                <w:highlight w:val="none"/>
              </w:rPr>
              <w:t xml:space="preserve">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多渠道公开学校，校务信息，保证教职工、学生、社会公众知情权</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jc w:val="both"/>
              <w:rPr>
                <w:rFonts w:eastAsia="仿宋_GB2312"/>
                <w:highlight w:val="none"/>
              </w:rPr>
            </w:pPr>
            <w:r>
              <w:rPr>
                <w:rFonts w:eastAsia="仿宋_GB2312"/>
                <w:highlight w:val="none"/>
              </w:rPr>
              <w:t>　</w:t>
            </w: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highlight w:val="none"/>
              </w:rPr>
              <w:t xml:space="preserve">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eastAsia="楷体_GB2312"/>
                <w:kern w:val="0"/>
                <w:sz w:val="24"/>
                <w:highlight w:val="none"/>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vAlign w:val="center"/>
          </w:tcPr>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eastAsia="仿宋_GB2312"/>
                <w:kern w:val="0"/>
                <w:sz w:val="24"/>
                <w:highlight w:val="none"/>
                <w:u w:val="single"/>
              </w:rPr>
            </w:pPr>
          </w:p>
          <w:p>
            <w:pPr>
              <w:widowControl/>
              <w:jc w:val="center"/>
              <w:rPr>
                <w:rFonts w:hint="eastAsia" w:ascii="方正小标宋简体" w:eastAsia="方正小标宋简体"/>
                <w:kern w:val="0"/>
                <w:sz w:val="28"/>
                <w:szCs w:val="28"/>
                <w:highlight w:val="none"/>
              </w:rPr>
            </w:pPr>
            <w:r>
              <w:rPr>
                <w:rFonts w:hint="eastAsia" w:ascii="方正小标宋简体" w:eastAsia="方正小标宋简体"/>
                <w:kern w:val="0"/>
                <w:sz w:val="28"/>
                <w:szCs w:val="28"/>
                <w:highlight w:val="none"/>
                <w:u w:val="single"/>
              </w:rPr>
              <w:t>健全家委会制度，建立家长学校，提高家长在学校治理中的参与度，形成育人合力</w:t>
            </w:r>
            <w:r>
              <w:rPr>
                <w:rFonts w:hint="eastAsia" w:ascii="方正小标宋简体" w:eastAsia="方正小标宋简体"/>
                <w:kern w:val="0"/>
                <w:sz w:val="28"/>
                <w:szCs w:val="28"/>
                <w:highlight w:val="none"/>
              </w:rPr>
              <w:t>信息表</w:t>
            </w:r>
          </w:p>
          <w:p>
            <w:pPr>
              <w:widowControl/>
              <w:jc w:val="center"/>
              <w:rPr>
                <w:rFonts w:hint="eastAsia" w:eastAsia="仿宋_GB2312"/>
                <w:kern w:val="0"/>
                <w:sz w:val="24"/>
                <w:highlight w:val="none"/>
                <w:u w:val="single"/>
              </w:rPr>
            </w:pP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w:t>
            </w:r>
            <w:r>
              <w:rPr>
                <w:rFonts w:eastAsia="仿宋_GB2312"/>
                <w:kern w:val="0"/>
                <w:sz w:val="24"/>
                <w:highlight w:val="none"/>
              </w:rPr>
              <w:tab/>
            </w:r>
            <w:r>
              <w:rPr>
                <w:rFonts w:eastAsia="仿宋_GB2312"/>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法定依据</w:t>
            </w:r>
          </w:p>
        </w:tc>
        <w:tc>
          <w:tcPr>
            <w:tcW w:w="6635" w:type="dxa"/>
            <w:tcBorders>
              <w:top w:val="single" w:color="auto" w:sz="6" w:space="0"/>
              <w:left w:val="nil"/>
              <w:bottom w:val="single" w:color="auto" w:sz="6" w:space="0"/>
              <w:right w:val="single" w:color="auto" w:sz="4" w:space="0"/>
            </w:tcBorders>
            <w:vAlign w:val="center"/>
          </w:tcPr>
          <w:p>
            <w:pPr>
              <w:pStyle w:val="4"/>
              <w:widowControl/>
              <w:spacing w:line="240" w:lineRule="atLeast"/>
              <w:jc w:val="both"/>
              <w:rPr>
                <w:rFonts w:eastAsia="仿宋_GB2312"/>
                <w:highlight w:val="none"/>
              </w:rPr>
            </w:pPr>
            <w:r>
              <w:rPr>
                <w:rFonts w:eastAsia="仿宋_GB2312"/>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eastAsia="仿宋_GB2312"/>
                <w:highlight w:val="none"/>
              </w:rPr>
              <w:t xml:space="preserve"> 第四十九条未成年人的父母或者其他监护人应当配合学校及其他教育机构，对其未成年子女或者其他被监护人进行教育。学校、教师可以对学生家长提供家庭教育指导。  </w:t>
            </w:r>
          </w:p>
          <w:p>
            <w:pPr>
              <w:pStyle w:val="4"/>
              <w:widowControl/>
              <w:spacing w:line="240" w:lineRule="atLeast"/>
              <w:jc w:val="both"/>
              <w:rPr>
                <w:rFonts w:eastAsia="仿宋_GB2312"/>
                <w:highlight w:val="none"/>
              </w:rPr>
            </w:pPr>
            <w:r>
              <w:rPr>
                <w:rFonts w:eastAsia="仿宋_GB2312"/>
                <w:highlight w:val="none"/>
              </w:rPr>
              <w:t xml:space="preserve">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开发区第二小学德育处、办公室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开发区第二小学德育处、办公室牵头，其他处室配合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eastAsia="仿宋_GB2312"/>
                <w:kern w:val="0"/>
                <w:sz w:val="24"/>
                <w:highlight w:val="none"/>
              </w:rPr>
            </w:pPr>
            <w:r>
              <w:rPr>
                <w:rFonts w:eastAsia="仿宋_GB2312"/>
                <w:kern w:val="0"/>
                <w:sz w:val="24"/>
                <w:highlight w:val="none"/>
              </w:rPr>
              <w:t xml:space="preserve">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黑体" w:hAnsi="黑体" w:eastAsia="黑体"/>
                <w:kern w:val="0"/>
                <w:sz w:val="24"/>
                <w:highlight w:val="none"/>
              </w:rPr>
            </w:pPr>
            <w:r>
              <w:rPr>
                <w:rFonts w:ascii="黑体" w:hAnsi="黑体" w:eastAsia="黑体"/>
                <w:kern w:val="0"/>
                <w:sz w:val="24"/>
                <w:highlight w:val="none"/>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hint="eastAsia" w:eastAsia="楷体_GB2312"/>
                <w:kern w:val="0"/>
                <w:sz w:val="24"/>
                <w:highlight w:val="none"/>
                <w:lang w:val="en-US" w:eastAsia="zh-CN"/>
              </w:rPr>
            </w:pPr>
            <w:r>
              <w:rPr>
                <w:rFonts w:eastAsia="楷体_GB2312"/>
                <w:kern w:val="0"/>
                <w:sz w:val="24"/>
                <w:highlight w:val="none"/>
              </w:rPr>
              <w:t>电话：</w:t>
            </w:r>
            <w:r>
              <w:rPr>
                <w:rFonts w:hint="eastAsia" w:eastAsia="楷体_GB2312"/>
                <w:kern w:val="0"/>
                <w:sz w:val="24"/>
                <w:highlight w:val="none"/>
              </w:rPr>
              <w:t>25203239</w:t>
            </w:r>
          </w:p>
          <w:p>
            <w:pPr>
              <w:widowControl/>
              <w:jc w:val="left"/>
              <w:rPr>
                <w:rFonts w:eastAsia="仿宋_GB2312"/>
                <w:kern w:val="0"/>
                <w:sz w:val="24"/>
                <w:highlight w:val="none"/>
              </w:rPr>
            </w:pPr>
            <w:r>
              <w:rPr>
                <w:rFonts w:eastAsia="楷体_GB2312"/>
                <w:kern w:val="0"/>
                <w:sz w:val="24"/>
                <w:highlight w:val="none"/>
              </w:rPr>
              <w:t>来信来访地址：</w:t>
            </w:r>
            <w:r>
              <w:rPr>
                <w:rFonts w:hint="eastAsia" w:eastAsia="楷体_GB2312"/>
                <w:kern w:val="0"/>
                <w:sz w:val="24"/>
                <w:highlight w:val="none"/>
                <w:lang w:eastAsia="zh-CN"/>
              </w:rPr>
              <w:t>天津经济技术开发区</w:t>
            </w:r>
            <w:r>
              <w:rPr>
                <w:rFonts w:hint="eastAsia" w:eastAsia="楷体_GB2312"/>
                <w:kern w:val="0"/>
                <w:sz w:val="24"/>
                <w:highlight w:val="none"/>
                <w:lang w:val="en-US" w:eastAsia="zh-CN"/>
              </w:rPr>
              <w:t>宏达街19号投资服务中心C2-6</w:t>
            </w:r>
          </w:p>
        </w:tc>
      </w:tr>
    </w:tbl>
    <w:p>
      <w:pPr>
        <w:rPr>
          <w:rFonts w:eastAsia="仿宋_GB2312"/>
          <w:sz w:val="24"/>
          <w:highlight w:val="none"/>
        </w:rPr>
      </w:pPr>
      <w:r>
        <w:rPr>
          <w:rFonts w:eastAsia="仿宋_GB2312"/>
          <w:sz w:val="24"/>
          <w:highlight w:val="non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4"/>
        <w:szCs w:val="24"/>
      </w:rPr>
      <w:id w:val="-522318159"/>
      <w:docPartObj>
        <w:docPartGallery w:val="autotext"/>
      </w:docPartObj>
    </w:sdtPr>
    <w:sdtEndPr>
      <w:rPr>
        <w:rFonts w:ascii="宋体" w:hAnsi="宋体" w:eastAsia="宋体"/>
        <w:sz w:val="24"/>
        <w:szCs w:val="24"/>
      </w:rPr>
    </w:sdtEndPr>
    <w:sdtContent>
      <w:p>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A35F6"/>
    <w:multiLevelType w:val="multilevel"/>
    <w:tmpl w:val="08EA35F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A8A611D"/>
    <w:multiLevelType w:val="multilevel"/>
    <w:tmpl w:val="1A8A611D"/>
    <w:lvl w:ilvl="0" w:tentative="0">
      <w:start w:val="8"/>
      <w:numFmt w:val="chineseCounting"/>
      <w:suff w:val="nothing"/>
      <w:lvlText w:val="第%1条　"/>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DB128BC"/>
    <w:multiLevelType w:val="multilevel"/>
    <w:tmpl w:val="2DB128BC"/>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C41440"/>
    <w:multiLevelType w:val="multilevel"/>
    <w:tmpl w:val="37C4144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0FF7DF6"/>
    <w:multiLevelType w:val="multilevel"/>
    <w:tmpl w:val="50FF7DF6"/>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EB004FB"/>
    <w:multiLevelType w:val="multilevel"/>
    <w:tmpl w:val="7EB004FB"/>
    <w:lvl w:ilvl="0" w:tentative="0">
      <w:start w:val="4"/>
      <w:numFmt w:val="chineseCounting"/>
      <w:suff w:val="nothing"/>
      <w:lvlText w:val="第%1条，"/>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587923"/>
    <w:rsid w:val="00000FBA"/>
    <w:rsid w:val="000B2E9D"/>
    <w:rsid w:val="000D2BC9"/>
    <w:rsid w:val="000D3A29"/>
    <w:rsid w:val="0011136A"/>
    <w:rsid w:val="00147788"/>
    <w:rsid w:val="0022071C"/>
    <w:rsid w:val="00261FBA"/>
    <w:rsid w:val="005174F5"/>
    <w:rsid w:val="00587923"/>
    <w:rsid w:val="00703C1E"/>
    <w:rsid w:val="00714309"/>
    <w:rsid w:val="00770221"/>
    <w:rsid w:val="009200FE"/>
    <w:rsid w:val="009226D9"/>
    <w:rsid w:val="009932E4"/>
    <w:rsid w:val="009E7136"/>
    <w:rsid w:val="00A16077"/>
    <w:rsid w:val="00B42C32"/>
    <w:rsid w:val="00B76A27"/>
    <w:rsid w:val="00B80485"/>
    <w:rsid w:val="00BB18F5"/>
    <w:rsid w:val="00CC0FDA"/>
    <w:rsid w:val="00EB5EE6"/>
    <w:rsid w:val="00FB7AE8"/>
    <w:rsid w:val="02990E12"/>
    <w:rsid w:val="05223E19"/>
    <w:rsid w:val="0B8401C9"/>
    <w:rsid w:val="0BA6233B"/>
    <w:rsid w:val="16B72ECD"/>
    <w:rsid w:val="16CA74CA"/>
    <w:rsid w:val="17E012CE"/>
    <w:rsid w:val="18A4226A"/>
    <w:rsid w:val="1AE11E43"/>
    <w:rsid w:val="1C0950DB"/>
    <w:rsid w:val="21E073D9"/>
    <w:rsid w:val="21F24A3C"/>
    <w:rsid w:val="283D6657"/>
    <w:rsid w:val="286F7F2F"/>
    <w:rsid w:val="29071FA8"/>
    <w:rsid w:val="2BCD06D1"/>
    <w:rsid w:val="2E30558D"/>
    <w:rsid w:val="2E45719A"/>
    <w:rsid w:val="369960FB"/>
    <w:rsid w:val="4D2C3A8C"/>
    <w:rsid w:val="56563466"/>
    <w:rsid w:val="5B473AD6"/>
    <w:rsid w:val="624A6EAE"/>
    <w:rsid w:val="63C56B76"/>
    <w:rsid w:val="649454E3"/>
    <w:rsid w:val="7B9D15F1"/>
    <w:rsid w:val="7BB91DF7"/>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10"/>
    <w:basedOn w:val="6"/>
    <w:qFormat/>
    <w:uiPriority w:val="0"/>
    <w:rPr>
      <w:rFonts w:hint="default" w:ascii="Times New Roman" w:hAnsi="Times New Roman" w:cs="Times New Roman"/>
    </w:rPr>
  </w:style>
  <w:style w:type="character" w:customStyle="1" w:styleId="13">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14688</Words>
  <Characters>16149</Characters>
  <Lines>127</Lines>
  <Paragraphs>35</Paragraphs>
  <TotalTime>3</TotalTime>
  <ScaleCrop>false</ScaleCrop>
  <LinksUpToDate>false</LinksUpToDate>
  <CharactersWithSpaces>17050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2021-08-27T00:41:00Z</dcterms:created>
  <dc:creator>微软用户</dc:creator>
  <cp:lastModifiedBy>小风筝_薇</cp:lastModifiedBy>
  <dcterms:modified xsi:type="dcterms:W3CDTF">2024-06-19T08:52:14Z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338C03D90393467E96F05C40C760F3C0</vt:lpwstr>
  </property>
</Properties>
</file>