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ind w:right="1435"/>
        <w:rPr>
          <w:rFonts w:hint="eastAsia" w:ascii="方正仿宋简体" w:hAnsi="方正仿宋简体"/>
          <w:sz w:val="34"/>
          <w:szCs w:val="34"/>
        </w:rPr>
      </w:pPr>
      <w:r>
        <w:rPr>
          <w:rFonts w:ascii="方正仿宋简体" w:hAnsi="方正仿宋简体"/>
          <w:sz w:val="34"/>
          <w:szCs w:val="34"/>
        </w:rPr>
        <w:t xml:space="preserve"> </w:t>
      </w:r>
    </w:p>
    <w:p>
      <w:pPr>
        <w:spacing w:line="20" w:lineRule="exact"/>
        <w:ind w:right="1435"/>
        <w:rPr>
          <w:rFonts w:hint="eastAsia" w:ascii="方正仿宋简体" w:hAnsi="方正仿宋简体"/>
          <w:sz w:val="34"/>
          <w:szCs w:val="34"/>
        </w:rPr>
      </w:pPr>
      <w:r>
        <w:rPr>
          <w:rFonts w:ascii="方正仿宋简体" w:hAnsi="方正仿宋简体"/>
          <w:sz w:val="34"/>
          <w:szCs w:val="34"/>
        </w:rPr>
        <w:t xml:space="preserve"> </w:t>
      </w:r>
    </w:p>
    <w:p>
      <w:pPr>
        <w:spacing w:line="20" w:lineRule="exact"/>
        <w:ind w:right="1435"/>
        <w:rPr>
          <w:rFonts w:hint="eastAsia" w:ascii="方正仿宋简体" w:hAnsi="方正仿宋简体"/>
          <w:sz w:val="34"/>
          <w:szCs w:val="34"/>
        </w:rPr>
      </w:pPr>
      <w:r>
        <w:rPr>
          <w:rFonts w:ascii="方正仿宋简体" w:hAnsi="方正仿宋简体"/>
          <w:sz w:val="34"/>
          <w:szCs w:val="34"/>
        </w:rPr>
        <w:t xml:space="preserve"> </w:t>
      </w:r>
    </w:p>
    <w:tbl>
      <w:tblPr>
        <w:tblStyle w:val="5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461"/>
        <w:gridCol w:w="784"/>
        <w:gridCol w:w="5743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新港街综合治理中心职责目录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</w:t>
            </w:r>
          </w:p>
        </w:tc>
        <w:tc>
          <w:tcPr>
            <w:tcW w:w="7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便民响应系统工单处置工作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便民服务热线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网格化管理工作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滨海新区网格化服务管理平台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便民服务热线信息表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便民服务热线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天津市滨海新区网格化管控中心津滨网格发[2021]2号《滨海新区便民服务响应系统》（试行）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新港街综合治理中心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新港街综合治理中心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接单--办理--派单--批转--办结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滨海新区网格化服务管理平台信息表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1.及时办理接收新区8890平台派送的工单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2.将自己管辖范围内的工单分类派到相关各科室，并做好催收工单回复不超时。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8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部门电话：66787859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来信来访地址：滨海新区塘沽新港喻园南街298号</w:t>
            </w:r>
          </w:p>
        </w:tc>
      </w:tr>
    </w:tbl>
    <w:p/>
    <w:p/>
    <w:p/>
    <w:p/>
    <w:p/>
    <w:p/>
    <w:p/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滨海新区网格化服务管理平台信息表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滨海新区网格化服务管理平台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天津市滨海新区网格化管控中心津滨网格发[2021]2号《滨海新区网格化管理工作》（试行）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新港街综合治理中心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新港街综合治理中心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上报--审核--立案--批转--核查--办结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滨海新区网格化服务管理平台信息表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1.负责收集、整理网格疑难案件。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2.负责值守网格化服务管理平台，及时分转案件。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部门电话：66787859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来信来访地址：滨海新区塘沽新港喻园南街298号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72709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DC0596"/>
    <w:rsid w:val="00034D33"/>
    <w:rsid w:val="004C7CC8"/>
    <w:rsid w:val="00506076"/>
    <w:rsid w:val="007665DA"/>
    <w:rsid w:val="00813FCA"/>
    <w:rsid w:val="008263C6"/>
    <w:rsid w:val="009D7AB8"/>
    <w:rsid w:val="00D52E1B"/>
    <w:rsid w:val="00DC0596"/>
    <w:rsid w:val="00ED26BB"/>
    <w:rsid w:val="00F02D24"/>
    <w:rsid w:val="15D52770"/>
    <w:rsid w:val="29022416"/>
    <w:rsid w:val="2A9F70F0"/>
    <w:rsid w:val="2E0232EB"/>
    <w:rsid w:val="2FD7DDE0"/>
    <w:rsid w:val="2FFC9A69"/>
    <w:rsid w:val="37CD53B6"/>
    <w:rsid w:val="3D74CA3F"/>
    <w:rsid w:val="3E7F55FF"/>
    <w:rsid w:val="3EFE5C90"/>
    <w:rsid w:val="3F55B56E"/>
    <w:rsid w:val="43563DC7"/>
    <w:rsid w:val="45EB43DC"/>
    <w:rsid w:val="47B3246E"/>
    <w:rsid w:val="500C6482"/>
    <w:rsid w:val="5A46B26E"/>
    <w:rsid w:val="5B6B87A4"/>
    <w:rsid w:val="5EFB2485"/>
    <w:rsid w:val="5FFBB000"/>
    <w:rsid w:val="60572DB9"/>
    <w:rsid w:val="634E4F25"/>
    <w:rsid w:val="66F76387"/>
    <w:rsid w:val="6BFF6BAC"/>
    <w:rsid w:val="6FD7A3E9"/>
    <w:rsid w:val="737C0072"/>
    <w:rsid w:val="73FFAB94"/>
    <w:rsid w:val="75978ECD"/>
    <w:rsid w:val="799BB4A1"/>
    <w:rsid w:val="7BFE78ED"/>
    <w:rsid w:val="7EF58089"/>
    <w:rsid w:val="9BFF7308"/>
    <w:rsid w:val="9F7CAE7E"/>
    <w:rsid w:val="BAD87F90"/>
    <w:rsid w:val="D4DFC60B"/>
    <w:rsid w:val="D63D7A20"/>
    <w:rsid w:val="D68CCC3F"/>
    <w:rsid w:val="E7BF7D77"/>
    <w:rsid w:val="EBF7E67C"/>
    <w:rsid w:val="EF6F1EF5"/>
    <w:rsid w:val="EFF5FE31"/>
    <w:rsid w:val="F5D37FB4"/>
    <w:rsid w:val="F5D746FB"/>
    <w:rsid w:val="F6EF83D4"/>
    <w:rsid w:val="F7EF5D89"/>
    <w:rsid w:val="FCBF8F43"/>
    <w:rsid w:val="FEE53074"/>
    <w:rsid w:val="FEFD820B"/>
    <w:rsid w:val="FF67EB1F"/>
    <w:rsid w:val="FFF4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35"/>
      <w:szCs w:val="35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604</Characters>
  <Lines>67</Lines>
  <Paragraphs>18</Paragraphs>
  <TotalTime>11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2008-01-16T18:27:00Z</dcterms:created>
  <dc:creator>HN</dc:creator>
  <cp:lastModifiedBy>小风筝_薇</cp:lastModifiedBy>
  <cp:lastPrinted>2021-08-13T17:03:00Z</cp:lastPrinted>
  <dcterms:modified xsi:type="dcterms:W3CDTF">2024-06-19T07:58:15Z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863124E67A534A80873BAE6E5237D4E1_12</vt:lpwstr>
  </property>
</Properties>
</file>