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b/>
          <w:sz w:val="48"/>
          <w:szCs w:val="48"/>
        </w:rPr>
      </w:pPr>
      <w:r>
        <w:rPr>
          <w:rFonts w:hint="eastAsia"/>
          <w:b/>
          <w:sz w:val="48"/>
          <w:szCs w:val="48"/>
        </w:rPr>
        <w:t>职责目录</w:t>
      </w:r>
    </w:p>
    <w:p>
      <w:pPr>
        <w:spacing w:afterLines="150" w:line="480" w:lineRule="auto"/>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eastAsia="zh-CN"/>
        </w:rPr>
        <w:t>太平镇退役军人服务站</w:t>
      </w:r>
      <w:r>
        <w:rPr>
          <w:rFonts w:hint="eastAsia" w:ascii="方正小标宋简体" w:hAnsi="宋体" w:eastAsia="方正小标宋简体" w:cs="宋体"/>
          <w:kern w:val="0"/>
          <w:sz w:val="36"/>
          <w:szCs w:val="36"/>
          <w:u w:val="single"/>
        </w:rPr>
        <w:t>）职责目录</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3"/>
        <w:gridCol w:w="1482"/>
        <w:gridCol w:w="1134"/>
        <w:gridCol w:w="4252"/>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3" w:type="dxa"/>
            <w:vMerge w:val="restart"/>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482" w:type="dxa"/>
            <w:vMerge w:val="restart"/>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662" w:type="dxa"/>
            <w:gridSpan w:val="3"/>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3" w:type="dxa"/>
            <w:vMerge w:val="continue"/>
            <w:vAlign w:val="center"/>
          </w:tcPr>
          <w:p>
            <w:pPr>
              <w:widowControl/>
              <w:jc w:val="center"/>
              <w:rPr>
                <w:rFonts w:ascii="方正黑体简体" w:hAnsi="宋体" w:eastAsia="方正黑体简体" w:cs="宋体"/>
                <w:kern w:val="0"/>
                <w:sz w:val="30"/>
                <w:szCs w:val="30"/>
              </w:rPr>
            </w:pPr>
          </w:p>
        </w:tc>
        <w:tc>
          <w:tcPr>
            <w:tcW w:w="1482" w:type="dxa"/>
            <w:vMerge w:val="continue"/>
            <w:vAlign w:val="center"/>
          </w:tcPr>
          <w:p>
            <w:pPr>
              <w:widowControl/>
              <w:jc w:val="center"/>
              <w:rPr>
                <w:rFonts w:ascii="方正黑体简体" w:hAnsi="宋体" w:eastAsia="方正黑体简体" w:cs="宋体"/>
                <w:kern w:val="0"/>
                <w:sz w:val="30"/>
                <w:szCs w:val="30"/>
              </w:rPr>
            </w:pPr>
          </w:p>
        </w:tc>
        <w:tc>
          <w:tcPr>
            <w:tcW w:w="1134"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252"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  称</w:t>
            </w:r>
          </w:p>
        </w:tc>
        <w:tc>
          <w:tcPr>
            <w:tcW w:w="1276"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1" w:hRule="exact"/>
        </w:trPr>
        <w:tc>
          <w:tcPr>
            <w:tcW w:w="753" w:type="dxa"/>
            <w:vMerge w:val="restart"/>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482" w:type="dxa"/>
            <w:vMerge w:val="restart"/>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退役军人事务</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维护退役军人合法权益，依法履行拥军优属的职责，参与双拥模范创建活动</w:t>
            </w:r>
          </w:p>
        </w:tc>
        <w:tc>
          <w:tcPr>
            <w:tcW w:w="1276"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482"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c>
          <w:tcPr>
            <w:tcW w:w="4252" w:type="dxa"/>
            <w:vAlign w:val="center"/>
          </w:tcPr>
          <w:p>
            <w:pPr>
              <w:widowControl/>
              <w:spacing w:line="40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优抚工作</w:t>
            </w:r>
          </w:p>
        </w:tc>
        <w:tc>
          <w:tcPr>
            <w:tcW w:w="1276"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482"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退役军人做好信息收集及报送工作</w:t>
            </w:r>
          </w:p>
        </w:tc>
        <w:tc>
          <w:tcPr>
            <w:tcW w:w="1276"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482"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退役军人走访慰问</w:t>
            </w:r>
          </w:p>
        </w:tc>
        <w:tc>
          <w:tcPr>
            <w:tcW w:w="1276"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482"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1-5</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退役军人思想政治教育</w:t>
            </w:r>
          </w:p>
        </w:tc>
        <w:tc>
          <w:tcPr>
            <w:tcW w:w="1276"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村退役军人三级联络员管理</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负责村退役军人三级联络员等人员日常管理、考核培训</w:t>
            </w:r>
          </w:p>
        </w:tc>
        <w:tc>
          <w:tcPr>
            <w:tcW w:w="1276"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退役军人协会日常工作</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负责退役军人协会日常工作</w:t>
            </w:r>
          </w:p>
        </w:tc>
        <w:tc>
          <w:tcPr>
            <w:tcW w:w="1276"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双拥优抚安置政策学习</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组织所属村退役军人服务站工作人员学习双拥优抚安置政策</w:t>
            </w:r>
          </w:p>
        </w:tc>
        <w:tc>
          <w:tcPr>
            <w:tcW w:w="1276"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站证照、公章管理</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负责本站相关证照、公章办理使用，账户设立、注销等工作</w:t>
            </w:r>
          </w:p>
        </w:tc>
        <w:tc>
          <w:tcPr>
            <w:tcW w:w="1276"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其他工作</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完成镇党委、镇政府交办的其它工作</w:t>
            </w:r>
          </w:p>
        </w:tc>
        <w:tc>
          <w:tcPr>
            <w:tcW w:w="1276"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r>
    </w:tbl>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维权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维护退役军人合法权益，依法履行拥军优属的职责，参与双拥模范创建活动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《中华人民共和国退役军人保障法》第一章第三条、国拥</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2015</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5号、津滨拥字</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2019</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退役军人服务站和各村退役军人服务站共同承担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5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根据相关规定，严格落实退役军人各项政策；按照创建全国双拥模范区考评任务分解表，领取任务，全面开展双拥活动，提供相应活动材料。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退伍证、低保证</w:t>
            </w:r>
          </w:p>
          <w:p>
            <w:pPr>
              <w:widowControl/>
              <w:jc w:val="left"/>
              <w:rPr>
                <w:rFonts w:hint="eastAsia" w:ascii="仿宋_GB2312" w:hAnsi="仿宋_GB2312" w:eastAsia="仿宋_GB2312" w:cs="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由村服务站提供相应信息，镇服务站组织实施。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太平镇纪委办公室；63157708</w:t>
            </w:r>
            <w:r>
              <w:rPr>
                <w:rFonts w:hint="eastAsia" w:ascii="仿宋_GB2312" w:hAnsi="仿宋_GB2312" w:eastAsia="仿宋_GB2312" w:cs="仿宋_GB2312"/>
                <w:kern w:val="0"/>
                <w:sz w:val="28"/>
                <w:szCs w:val="28"/>
              </w:rPr>
              <w:t>　</w:t>
            </w:r>
          </w:p>
        </w:tc>
      </w:tr>
    </w:tbl>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优抚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优抚工作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民发</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2011</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110号、津民发</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2018</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49号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退役军人服务站和各村退役军人服务站共同承担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1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由各村居服务初审上报，镇退役军人</w:t>
            </w:r>
            <w:r>
              <w:rPr>
                <w:rFonts w:hint="eastAsia" w:ascii="仿宋_GB2312" w:hAnsi="仿宋_GB2312" w:eastAsia="仿宋_GB2312" w:cs="仿宋_GB2312"/>
                <w:kern w:val="0"/>
                <w:sz w:val="28"/>
                <w:szCs w:val="28"/>
                <w:lang w:eastAsia="zh-CN"/>
              </w:rPr>
              <w:t>2</w:t>
            </w:r>
            <w:r>
              <w:rPr>
                <w:rFonts w:hint="eastAsia" w:ascii="仿宋_GB2312" w:hAnsi="仿宋_GB2312" w:eastAsia="仿宋_GB2312" w:cs="仿宋_GB2312"/>
                <w:kern w:val="0"/>
                <w:sz w:val="28"/>
                <w:szCs w:val="28"/>
              </w:rPr>
              <w:t>服务站复审后上报区退役军人事务局。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身份证、户口本、退伍证、社会保险缴费证明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各村服务站确保信息真实，镇服务站确保上报及时。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太平镇纪委办公室；63157708</w:t>
            </w:r>
            <w:r>
              <w:rPr>
                <w:rFonts w:hint="eastAsia" w:ascii="仿宋_GB2312" w:hAnsi="仿宋_GB2312" w:eastAsia="仿宋_GB2312" w:cs="仿宋_GB2312"/>
                <w:kern w:val="0"/>
                <w:sz w:val="28"/>
                <w:szCs w:val="28"/>
              </w:rPr>
              <w:t>　</w:t>
            </w:r>
          </w:p>
        </w:tc>
      </w:tr>
    </w:tbl>
    <w:p/>
    <w:p/>
    <w:tbl>
      <w:tblPr>
        <w:tblStyle w:val="5"/>
        <w:tblpPr w:leftFromText="180" w:rightFromText="180" w:horzAnchor="margin" w:tblpY="-705"/>
        <w:tblW w:w="9620" w:type="dxa"/>
        <w:tblInd w:w="0" w:type="dxa"/>
        <w:tblLayout w:type="fixed"/>
        <w:tblCellMar>
          <w:top w:w="0" w:type="dxa"/>
          <w:left w:w="108" w:type="dxa"/>
          <w:bottom w:w="0" w:type="dxa"/>
          <w:right w:w="108" w:type="dxa"/>
        </w:tblCellMar>
      </w:tblPr>
      <w:tblGrid>
        <w:gridCol w:w="9620"/>
      </w:tblGrid>
      <w:tr>
        <w:tblPrEx>
          <w:tblCellMar>
            <w:top w:w="0" w:type="dxa"/>
            <w:left w:w="108" w:type="dxa"/>
            <w:bottom w:w="0" w:type="dxa"/>
            <w:right w:w="108" w:type="dxa"/>
          </w:tblCellMar>
        </w:tblPrEx>
        <w:trPr>
          <w:trHeight w:val="839" w:hRule="atLeast"/>
        </w:trPr>
        <w:tc>
          <w:tcPr>
            <w:tcW w:w="9620" w:type="dxa"/>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p>
        </w:tc>
      </w:tr>
    </w:tbl>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信息报送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退役军人做好信息收集及报送工作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《中华人民共和国退役军人保障法》第一章第八条、退役军人部发</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2018</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37号、津滨政办发</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2018</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77号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村退役军人服务站负责录入退役军人基础信息，上传到系统，由镇退役军人服务站初审，新区退役军人事务局复审提交，市退役军人事务局审核。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1"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退役军人出具证件、提供材料到所在村服务站录入信息，镇服务站审核并提交。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退役军人身份证、户口本、退伍证</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村退役军人服务站认真核实，确保录入信息真实性；镇服务站审核，及时提交。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太平镇纪委办公室；63157708</w:t>
            </w:r>
            <w:r>
              <w:rPr>
                <w:rFonts w:hint="eastAsia" w:ascii="仿宋_GB2312" w:hAnsi="仿宋_GB2312" w:eastAsia="仿宋_GB2312" w:cs="仿宋_GB2312"/>
                <w:kern w:val="0"/>
                <w:sz w:val="28"/>
                <w:szCs w:val="28"/>
              </w:rPr>
              <w:t>　</w:t>
            </w:r>
          </w:p>
        </w:tc>
      </w:tr>
    </w:tbl>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走访慰问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退役军人走访慰问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《中华人民共和国退役军人保障法》第八章第六十六条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太平镇退役军人服务站牵头，各村退役军人服务站配合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对驻区部队、优抚对象、困难退役军人等开展走访慰问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2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按滨海新区拥军优属、拥政爱民工作领导小组印发的通知要求和区退役军人局相关要求开展慰问。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退役军人服务站根据要求，把握慰问范围，确保退役军人及优抚对象权益。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7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太平镇纪委办公室；63157708</w:t>
            </w:r>
            <w:r>
              <w:rPr>
                <w:rFonts w:hint="eastAsia" w:ascii="仿宋_GB2312" w:hAnsi="仿宋_GB2312" w:eastAsia="仿宋_GB2312" w:cs="仿宋_GB2312"/>
                <w:kern w:val="0"/>
                <w:sz w:val="28"/>
                <w:szCs w:val="28"/>
              </w:rPr>
              <w:t>　</w:t>
            </w:r>
          </w:p>
        </w:tc>
      </w:tr>
    </w:tbl>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思想教育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退役军人思想政治教育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《中华人民共和国退役军人保障法》第八章第六十七条、《中华人民共和国退役军人保障法》第七章第五十七条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太平镇退役军人服务站和各村退役军人服务站共同承担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及时掌握村退役军人思想状况和工作生活状况，做好服务保障工作。</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谈心谈话材料</w:t>
            </w:r>
          </w:p>
          <w:p>
            <w:pPr>
              <w:widowControl/>
              <w:jc w:val="left"/>
              <w:rPr>
                <w:rFonts w:hint="eastAsia" w:ascii="仿宋_GB2312" w:hAnsi="仿宋_GB2312" w:eastAsia="仿宋_GB2312" w:cs="仿宋_GB2312"/>
                <w:kern w:val="0"/>
                <w:sz w:val="28"/>
                <w:szCs w:val="28"/>
                <w:lang w:val="en-US" w:eastAsia="zh-CN"/>
              </w:rPr>
            </w:pP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发现问题及时疏导化解，不能解决的问题，及时提交上级部门。</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太平镇纪委办公室；63157708</w:t>
            </w:r>
          </w:p>
        </w:tc>
      </w:tr>
    </w:tbl>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退役军人三级管理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负责村退役军人三级联络员等人员日常管理、考核培训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区退役军人事务局《关于落实退役军人权益保障联席会会议精神的工作通知》2020年11月16日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太平镇退役军人服务站牵头，太平镇党建办配合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由镇退役军人服务站牵头，太平镇党建办配合，参照事业人员年终考核办法，制定了《退役军人公益岗人员年度考核工作实施方案》，对退役军人三级联络员进行考核。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工作总结、考核测评表</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由镇退役军人服务站组织考核和被考核人员，太平镇党建办主持完成考核工作。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太平镇纪委办公室；63157708</w:t>
            </w:r>
          </w:p>
        </w:tc>
      </w:tr>
    </w:tbl>
    <w:p/>
    <w:p/>
    <w:p/>
    <w:p/>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退役军人协会日常工作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退役军人协会日常工作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天津市滨海新区</w:t>
            </w: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关爱退役军人协会第一次会员大会暨成立大会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太平镇退役军人服务站和太平镇关爱退役军人协会共同承担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根据区关爱退役军人协会下发的工作要点及工作要求开展工作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下发工作指导性文件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由太平镇关爱退役军人协会按照区协会工作要求，由太平镇退役军人服务站配合开展工作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太平镇纪委办公室；63157708</w:t>
            </w:r>
          </w:p>
        </w:tc>
      </w:tr>
    </w:tbl>
    <w:p/>
    <w:p/>
    <w:p/>
    <w:p/>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工作人员学习双拥优抚安置政策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组织所属村退役军人服务站工作人员学习双拥优抚安置政策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2011年11月1日施行的《退役士兵安置条例》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镇退役军人服务站负责牵头，各村服务站配合完成。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由镇退役军人服务站牵头，组织村退役军人服务站工作人员共同学习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《退役士兵安置条例》、其他学习材料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由镇退役军人服务站布置工作至各村服务站，各村服务站组织人员参加，共同学习。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太平镇纪委办公室；63157708</w:t>
            </w:r>
          </w:p>
        </w:tc>
      </w:tr>
    </w:tbl>
    <w:p/>
    <w:p/>
    <w:p/>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证照、公章办理使用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负责本站相关证照、公章办理使用，账户设立、注销等工作。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滨太党发〔2020〕7号文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乡镇级别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服务站根据区行政审批局的完成镇党委、镇政府交办的要求，提供所需材料办理。综合办统一办理单位公章，根据科室制定的《印章管理制度》，严格把控公章使用。账户设立、注销等工作按银行要求提供相应材料办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事业单位机构设置的通知、用印审批表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党建办布置相关、镇退役军人服务站完成具体工作。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太平镇纪委办公室；63157708</w:t>
            </w:r>
          </w:p>
        </w:tc>
      </w:tr>
    </w:tbl>
    <w:p/>
    <w:p>
      <w:pPr>
        <w:jc w:val="center"/>
        <w:rPr>
          <w:sz w:val="36"/>
          <w:szCs w:val="36"/>
        </w:rPr>
      </w:pPr>
      <w:bookmarkStart w:id="0" w:name="_GoBack"/>
      <w:bookmarkEnd w:id="0"/>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其它工作</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完成镇党委、镇政府交办的其它工作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eastAsia="zh-CN"/>
              </w:rPr>
              <w:t>滨太党发〔2020〕7号文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lang w:eastAsia="zh-CN"/>
              </w:rPr>
              <w:t>太平镇</w:t>
            </w:r>
            <w:r>
              <w:rPr>
                <w:rFonts w:hint="eastAsia" w:ascii="仿宋_GB2312" w:hAnsi="仿宋_GB2312" w:eastAsia="仿宋_GB2312" w:cs="仿宋_GB2312"/>
                <w:kern w:val="0"/>
                <w:sz w:val="28"/>
                <w:szCs w:val="28"/>
              </w:rPr>
              <w:t>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乡镇级别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镇主要领导布置工作，退役军人服务站领取工作任务，执行完成。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镇下发文件或会议布置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太平镇退役军人服务站按党委、政府要求开展工作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太平镇纪委办公室：63157708</w:t>
            </w:r>
          </w:p>
        </w:tc>
      </w:tr>
    </w:tbl>
    <w:p/>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9979743"/>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1D"/>
    <w:rsid w:val="00053688"/>
    <w:rsid w:val="00076568"/>
    <w:rsid w:val="000D23CC"/>
    <w:rsid w:val="000E4A03"/>
    <w:rsid w:val="001130C6"/>
    <w:rsid w:val="0012639F"/>
    <w:rsid w:val="0014421D"/>
    <w:rsid w:val="002068C3"/>
    <w:rsid w:val="002D5BE0"/>
    <w:rsid w:val="003146BF"/>
    <w:rsid w:val="0036144B"/>
    <w:rsid w:val="003629BF"/>
    <w:rsid w:val="003A184A"/>
    <w:rsid w:val="003B6B77"/>
    <w:rsid w:val="003E2F24"/>
    <w:rsid w:val="004A7371"/>
    <w:rsid w:val="00503D3B"/>
    <w:rsid w:val="00546FD2"/>
    <w:rsid w:val="00571CDC"/>
    <w:rsid w:val="00610FE1"/>
    <w:rsid w:val="00621E6D"/>
    <w:rsid w:val="006301E3"/>
    <w:rsid w:val="00630B9F"/>
    <w:rsid w:val="0065521E"/>
    <w:rsid w:val="006C274F"/>
    <w:rsid w:val="00745A61"/>
    <w:rsid w:val="00774F35"/>
    <w:rsid w:val="00787178"/>
    <w:rsid w:val="007A1C73"/>
    <w:rsid w:val="00803320"/>
    <w:rsid w:val="008207A3"/>
    <w:rsid w:val="00842DDB"/>
    <w:rsid w:val="008617A2"/>
    <w:rsid w:val="008E0114"/>
    <w:rsid w:val="008F774E"/>
    <w:rsid w:val="00915404"/>
    <w:rsid w:val="00983C5D"/>
    <w:rsid w:val="00A56979"/>
    <w:rsid w:val="00A64B12"/>
    <w:rsid w:val="00AA042E"/>
    <w:rsid w:val="00AA45B8"/>
    <w:rsid w:val="00C066E6"/>
    <w:rsid w:val="00C86C9E"/>
    <w:rsid w:val="00CC0D06"/>
    <w:rsid w:val="00E13B89"/>
    <w:rsid w:val="14547D99"/>
    <w:rsid w:val="1AFC5013"/>
    <w:rsid w:val="31C24357"/>
    <w:rsid w:val="3D915856"/>
    <w:rsid w:val="3E1D45AD"/>
    <w:rsid w:val="59FA6A63"/>
    <w:rsid w:val="E73E71D2"/>
    <w:rsid w:val="EFF5DCBB"/>
    <w:rsid w:val="F5BECB92"/>
    <w:rsid w:val="FEFAC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ind w:firstLine="480"/>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kern w:val="2"/>
      <w:sz w:val="18"/>
      <w:szCs w:val="18"/>
    </w:rPr>
  </w:style>
  <w:style w:type="character" w:customStyle="1" w:styleId="9">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1082</Words>
  <Characters>6173</Characters>
  <Lines>51</Lines>
  <Paragraphs>14</Paragraphs>
  <TotalTime>0</TotalTime>
  <ScaleCrop>false</ScaleCrop>
  <LinksUpToDate>false</LinksUpToDate>
  <CharactersWithSpaces>7241</CharactersWithSpaces>
  <Application>WPS Office_11.1.0.11045_F1E327BC-269C-435d-A152-05C5408002CA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2018-05-29T02:48:00Z</dcterms:created>
  <dc:creator>DELL</dc:creator>
  <cp:lastModifiedBy>小风筝_薇</cp:lastModifiedBy>
  <cp:lastPrinted>2017-12-28T08:09:00Z</cp:lastPrinted>
  <dcterms:modified xsi:type="dcterms:W3CDTF">2021-11-24T06:37:39Z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E50359EE83104BAD97B93A6135226073</vt:lpwstr>
  </property>
</Properties>
</file>