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8762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5"/>
        <w:gridCol w:w="1387"/>
        <w:gridCol w:w="1027"/>
        <w:gridCol w:w="4282"/>
        <w:gridCol w:w="155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8" w:hRule="atLeast"/>
        </w:trPr>
        <w:tc>
          <w:tcPr>
            <w:tcW w:w="8762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  <w:highlight w:val="none"/>
              </w:rPr>
              <w:t>天津市滨海新区</w:t>
            </w: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  <w:highlight w:val="none"/>
                <w:lang w:val="en-US" w:eastAsia="zh-CN"/>
              </w:rPr>
              <w:t>大港第十</w:t>
            </w: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  <w:highlight w:val="none"/>
              </w:rPr>
              <w:t>中学</w:t>
            </w: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</w:rPr>
              <w:t>职责目录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5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1387" w:type="dxa"/>
            <w:vMerge w:val="restart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主要职责</w:t>
            </w:r>
          </w:p>
        </w:tc>
        <w:tc>
          <w:tcPr>
            <w:tcW w:w="6860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职责事项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5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页码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1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对学生的管理职责</w:t>
            </w: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1.1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学生日常行为的管理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1.2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学生活动与实践的管理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1.3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学生身体与心理健康教育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1.4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学生的学籍管理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2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对教师的管理职责</w:t>
            </w: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2.1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教师教学活动的管理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2.2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教师师德师风的管理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2.3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教师专业发展的管理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3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体卫艺工作管理职责</w:t>
            </w: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3.1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体育工作的管理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3.2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卫生工作的管理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3.3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艺术工作的管理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4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总务工作管理职责</w:t>
            </w: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4.1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学校经费使用的管理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4.2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学校设备采购的管理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4.3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教育教学仪器设备的管理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4.4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学校基建维修的管理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5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学校安全管理职责</w:t>
            </w: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3.1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学生交通安全的管理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方正楷体简体" w:hAnsi="宋体" w:eastAsia="方正楷体简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3.2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学生应急疏散的管理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方正楷体简体" w:hAnsi="宋体" w:eastAsia="方正楷体简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3.3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学校食品安全的管理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方正楷体简体" w:hAnsi="宋体" w:eastAsia="方正楷体简体" w:cs="宋体"/>
                <w:kern w:val="0"/>
                <w:sz w:val="24"/>
              </w:rPr>
            </w:pPr>
          </w:p>
        </w:tc>
        <w:tc>
          <w:tcPr>
            <w:tcW w:w="102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3.4</w:t>
            </w:r>
          </w:p>
        </w:tc>
        <w:tc>
          <w:tcPr>
            <w:tcW w:w="428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学校消防安全的管理</w:t>
            </w:r>
          </w:p>
        </w:tc>
        <w:tc>
          <w:tcPr>
            <w:tcW w:w="1551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18</w:t>
            </w:r>
          </w:p>
        </w:tc>
      </w:tr>
    </w:tbl>
    <w:p>
      <w:pPr>
        <w:spacing w:line="588" w:lineRule="exact"/>
        <w:jc w:val="left"/>
        <w:rPr>
          <w:rFonts w:eastAsia="方正仿宋简体"/>
          <w:sz w:val="28"/>
          <w:szCs w:val="28"/>
        </w:rPr>
      </w:pPr>
    </w:p>
    <w:p>
      <w:pPr>
        <w:spacing w:line="588" w:lineRule="exact"/>
        <w:jc w:val="left"/>
        <w:rPr>
          <w:rFonts w:eastAsia="方正仿宋简体"/>
          <w:sz w:val="28"/>
          <w:szCs w:val="28"/>
        </w:rPr>
      </w:pPr>
    </w:p>
    <w:tbl>
      <w:tblPr>
        <w:tblStyle w:val="6"/>
        <w:tblW w:w="837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2"/>
        <w:gridCol w:w="6270"/>
        <w:gridCol w:w="1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7" w:type="dxa"/>
          <w:trHeight w:val="855" w:hRule="atLeast"/>
        </w:trPr>
        <w:tc>
          <w:tcPr>
            <w:tcW w:w="8222" w:type="dxa"/>
            <w:gridSpan w:val="2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  <w:u w:val="single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  <w:u w:val="single"/>
              </w:rPr>
              <w:t>（学生日常行为的管理）</w:t>
            </w: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952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42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学生日常行为的管理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7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《中华人民共和国教育法》《中华人民共和国教师法》《中小学教师职业道德规范》《国家中长期教育改革和发展规划纲要》</w:t>
            </w:r>
          </w:p>
        </w:tc>
      </w:tr>
      <w:tr>
        <w:trPr>
          <w:trHeight w:val="1152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计划→布置→实施→评价→反馈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品德的培养、人格的塑造、责任的担当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1．学生养成行为的教育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2．学生违纪违规事件的处置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3．德育量化的评估，处分的给予与撤销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1952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4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部门电话：66897214</w:t>
            </w:r>
          </w:p>
          <w:p>
            <w:pPr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/>
    <w:p/>
    <w:p>
      <w:pPr>
        <w:jc w:val="center"/>
        <w:rPr>
          <w:rFonts w:ascii="方正小标宋简体" w:hAnsi="宋体" w:eastAsia="方正小标宋简体" w:cs="宋体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（学生活动与实践的管理）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6"/>
        <w:tblpPr w:leftFromText="180" w:rightFromText="180" w:vertAnchor="page" w:horzAnchor="margin" w:tblpY="2371"/>
        <w:tblOverlap w:val="never"/>
        <w:tblW w:w="865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59"/>
        <w:gridCol w:w="629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359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299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学生活动与实践的管理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2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《国家中长期教育改革和发展规划纲要》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《中华人民共和国教育法》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校德育处和体卫艺处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计划→预案→组织→实施→反馈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活动筹划、活动实施、活动总结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1．活动的计划和预案布置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2．活动的组织与实施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3．活动的评价、总结及改进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299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 66897214；66896298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</w:rPr>
      </w:pP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5"/>
        <w:gridCol w:w="6121"/>
        <w:gridCol w:w="3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53" w:type="dxa"/>
          <w:trHeight w:val="858" w:hRule="atLeast"/>
        </w:trPr>
        <w:tc>
          <w:tcPr>
            <w:tcW w:w="8026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2"/>
                <w:szCs w:val="32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  <w:u w:val="single"/>
              </w:rPr>
              <w:t>（学生身体与心理健康教育）</w:t>
            </w: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05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474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学生身体与心理健康教育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6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《国家中长期教育改革和发展规划纲要》《中华人民共和国教育法》《中华人民共和国食品安全法实施条例》《中华人民共和国食品安全法》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学校德育处、总务处、医务室及心理咨询室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计划→预案→组织→实施→反馈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学生身体健康问题的引导与处置、心理教育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1．疾病、疫情的筛查与上报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2．学生心理的疏导与教育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3．食品安全的监督与教育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47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部门电话：66897214；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rPr>
          <w:sz w:val="28"/>
          <w:szCs w:val="28"/>
        </w:rPr>
      </w:pPr>
    </w:p>
    <w:p>
      <w:pPr>
        <w:jc w:val="center"/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</w:pPr>
    </w:p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（学生学籍的管理）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65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学生学籍的管理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7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《中华人民共和国教育法》（四）对受教育者进行学籍管理，实施奖励或者处分；《天津市普通高中学生学籍管理实施办法》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学校教务处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学生信息收集（申请）--检查验证信息--确认--上报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相关的证明材料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2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1．告知学生提供所需的信息或申请和证明材料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2．学校进行检查和审核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3．向上级主管部门发起办理并核办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部门电话：66897211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（教师教育教学活动的管理）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6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804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804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教师教育教学活动的管理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804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 xml:space="preserve">《中华人民共和国教育法》第二十九条 学校及其他教育机构行使下列权利：（二）组织实施教育教学活动；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804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学校教务处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6804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804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制定计划—（告知）—检查—反馈检查情况—（记录签字）—（下达整改通知）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804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8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804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1.制定检查计划，依法告知相对人检查的目的、依据、检查时间和地点等；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2.听取被检查对象说明、介绍情况，现场检查并询问有关情况，检查组负责人向被检查人口头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反映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检查情况；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3.发现问题需要整改，下达整改通知书并监督落实，适时组织回访复查。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804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部门电话：66897211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（教师师德师风的管理）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65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教师师德师风的管理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《国家教育事业发展“十三五”规划》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天津市滨海新区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  <w:lang w:val="en-US" w:eastAsia="zh-CN"/>
              </w:rPr>
              <w:t>大港第十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制定方案—发布—（受理）—评审—公示—决定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相关的证明材料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1.发布方案；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2.接受申报，告知受理与否；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3.按规定程序组织评审；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4.公示评审结果（公示期间有举报的，须调查核实）；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5.实施奖励。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部门电话：66896693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（教师专业发展的管理）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65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教师专业发展的管理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《国家教育事业发展“十三五”规划》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天津市滨海新区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  <w:lang w:val="en-US" w:eastAsia="zh-CN"/>
              </w:rPr>
              <w:t>大港第十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571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制定方案—发布—实施—评估—结论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相关资料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1.发布方案；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2.按规定程序组织评审；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3.公示评审结果（公示期间有举报的，须调查核实）；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3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571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部门电话：66896693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widowControl/>
        <w:jc w:val="center"/>
        <w:rPr>
          <w:rFonts w:ascii="方正仿宋简体" w:hAnsi="宋体" w:eastAsia="方正仿宋简体" w:cs="宋体"/>
          <w:kern w:val="0"/>
          <w:sz w:val="32"/>
          <w:szCs w:val="32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u w:val="single"/>
        </w:rPr>
        <w:t>（体育工作的管理）</w:t>
      </w:r>
      <w:r>
        <w:rPr>
          <w:rFonts w:hint="eastAsia" w:ascii="方正仿宋简体" w:hAnsi="宋体" w:eastAsia="方正仿宋简体" w:cs="宋体"/>
          <w:kern w:val="0"/>
          <w:sz w:val="32"/>
          <w:szCs w:val="32"/>
        </w:rPr>
        <w:t>信息表</w:t>
      </w:r>
    </w:p>
    <w:tbl>
      <w:tblPr>
        <w:tblStyle w:val="6"/>
        <w:tblpPr w:leftFromText="180" w:rightFromText="180" w:horzAnchor="margin" w:tblpY="645"/>
        <w:tblW w:w="891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体育工作管理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《学校体育工作条例》（国家教委会1990年第8号令）《中共中央国务院关于加强青少年体育增强青少年体质的意见》（2007.5.7）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学校体育艺术处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制定学年、学期总体计划—教师制定个人教学、社团计划—监督执行各项计划—体育节—期末总结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1.计划→过程→总结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2.体艺处主任→体育教师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3.年级主任→班主任→全体学生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1.负责学生体育课程教学，学生课余训练和社团活动，提升学生身体素质；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2.定期书写、上交教师教案、训练计划、社团计划。做好业训工作；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3.积极参加市、区级各类竞赛；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4.做好课堂安全教育，负责学生在校参加体育活动期间的安全，定期检查校内体育场地和器材使用情况，发现问题及时整改；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（卫生工作的管理）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3.2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卫生工作的管理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96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《学校卫生工作条例》《学校和托幼机构传染病疫情报告规范》《突发公共卫生事件应急处理预案》《食品安全法》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3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学校医务室、德育处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4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健全各项卫生制度→各班汇报和筛查学生健康状况→研判汇总信息→上报信息→及时采取防护措施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1．各种紧急处置的器械和药品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2．日常和突发状况的处置预案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3．健康生活的相关主题教育宣传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1．注重健康生活的宣传以及主题活动与展板的布置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2．处置学生日常校园生活中出现的各种身体状况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3．对流行性疾病的筛查和预防，及时上报相关信息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widowControl/>
        <w:jc w:val="center"/>
        <w:rPr>
          <w:rFonts w:ascii="方正仿宋简体" w:hAnsi="宋体" w:eastAsia="方正仿宋简体" w:cs="宋体"/>
          <w:kern w:val="0"/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0"/>
          <w:szCs w:val="30"/>
          <w:u w:val="single"/>
        </w:rPr>
        <w:t>（艺术工作的管理）</w:t>
      </w:r>
      <w:r>
        <w:rPr>
          <w:rFonts w:hint="eastAsia" w:ascii="方正小标宋简体" w:hAnsi="宋体" w:eastAsia="方正小标宋简体" w:cs="宋体"/>
          <w:kern w:val="0"/>
          <w:sz w:val="30"/>
          <w:szCs w:val="30"/>
        </w:rPr>
        <w:t>信息表</w:t>
      </w:r>
    </w:p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3.3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  <w:t>艺术工作的管理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30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《全国学校艺术教育发展规划》《学校艺术教育工作规程》（2002.9.1国家教育部第13号令）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5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学校体育艺术处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4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制定学年、学期总体计划→教师制定个人教学、社团计划→监督执行各项计划→艺术节→期末总结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1.计划→过程→总结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2.体艺处主任→音乐教师→美术教师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3.年级主任→班主任→全体学生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.负责学生艺术类课程教学，学生社团活动，提升学生艺术修养；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2.定期书写、上交教师教案、训练计划、社团计划。做好艺术社团工作；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3.积极参加市、区级各类竞赛；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4.做好课堂安全教育，负责学生在校参加艺术活动期间的安全，定期检查校内艺术场地和器材使用情况，发现问题及时整改；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5.不断完善校园文化建设。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tbl>
            <w:tblPr>
              <w:tblStyle w:val="6"/>
              <w:tblpPr w:leftFromText="180" w:rightFromText="180" w:vertAnchor="text" w:horzAnchor="margin" w:tblpY="932"/>
              <w:tblOverlap w:val="never"/>
              <w:tblW w:w="8784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2301"/>
              <w:gridCol w:w="6483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20" w:hRule="atLeast"/>
              </w:trPr>
              <w:tc>
                <w:tcPr>
                  <w:tcW w:w="2301" w:type="dxa"/>
                  <w:tcBorders>
                    <w:top w:val="single" w:color="auto" w:sz="4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序号</w:t>
                  </w:r>
                </w:p>
              </w:tc>
              <w:tc>
                <w:tcPr>
                  <w:tcW w:w="6483" w:type="dxa"/>
                  <w:tcBorders>
                    <w:top w:val="single" w:color="auto" w:sz="4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4.1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20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名称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学校经费使用的管理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960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法定依据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ind w:firstLine="560" w:firstLineChars="200"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津滨教规发[2014]2号：滨海新区教育系统财务管理办法（试行）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31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实施机构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学校总务处财务室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48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职责边界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学校权限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10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运行流程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申请→领导审批→财务审核→支出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28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运行要件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1．资金使用申请表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2．各种票据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3．相关各种证明材料（资质、合同等）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28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责任事项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1．严格审批手续，据实列报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2．审核相关手续、票据等材料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3．支出按照法定的开支范围和标准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024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4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监督方式</w:t>
                  </w:r>
                </w:p>
              </w:tc>
              <w:tc>
                <w:tcPr>
                  <w:tcW w:w="6483" w:type="dxa"/>
                  <w:tcBorders>
                    <w:top w:val="single" w:color="auto" w:sz="6" w:space="0"/>
                    <w:left w:val="single" w:color="auto" w:sz="6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  <w:highlight w:val="none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  <w:highlight w:val="none"/>
                    </w:rPr>
                    <w:t>部门电话：66897578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  <w:highlight w:val="yellow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  <w:highlight w:val="none"/>
                    </w:rPr>
                    <w:t>来信来访地址：天津市滨海新区古林街海景八路与港东五道交口 大港第十中学</w:t>
                  </w:r>
                </w:p>
              </w:tc>
            </w:tr>
          </w:tbl>
          <w:p>
            <w:pPr>
              <w:widowControl/>
              <w:jc w:val="center"/>
              <w:rPr>
                <w:rFonts w:ascii="方正仿宋简体" w:hAnsi="宋体" w:eastAsia="方正仿宋简体" w:cs="宋体"/>
                <w:kern w:val="0"/>
                <w:sz w:val="28"/>
                <w:szCs w:val="28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（学校经费使用的管理）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（学校的设备采购管理）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69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3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学校设备采购的管理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4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津滨教规发[2014]5号：滨海新区教育系统设备采购管理实施办法（试行）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0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学校总务处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43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39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计划→审批→上报→采购→验收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1．采购计划和审批单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2．采购过程资料、验收资料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3．验收入库记录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1．审核采购计划并逐级审批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2．设备采购集体商议，形成会议记录，并严格按有关规定进行设备采购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3．采购设备按要求逐一验收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4．每学期要对设备进行一次全面清点核查，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做到账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卡记录齐全，账物相符。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部门电话：66897223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（学校教育教学仪器设备的管理）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学校教育教学仪器设备的管理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9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津滨教体后[2015]2号：滨海新区中小学教育教学仪器设备管理细则（试行）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63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学校科技中心、体卫艺处、图书馆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8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42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验收保管→使用维护→清查核查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55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1．教学仪器设备验收入库记录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2．总账、明细账和台账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3．使用维护记录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1．仪器设备逐一核对验收入库。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2．注重教学设施设备的日常维护、维修工作，延长使用年限，不断提高教学设施设备的完好程度。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3．每学期要对教学设施设备进行一次全面清点核查，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做到账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卡记录齐全，账物相符。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部门电话：66897223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（学校基建维修的管理）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427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36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学校基建维修的管理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99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913"/>
                <w:tab w:val="center" w:pos="4500"/>
              </w:tabs>
              <w:spacing w:line="520" w:lineRule="atLeast"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津滨教体委〔2016〕37号：滨海新区教育体育系统基建维修项目管理办法（试行）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7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学校总务处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35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7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维修申请→上报审批→选施工单位→维修→验收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1．维修申请和审批记录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2．选择施工单位过程记录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3．维修过程记录和验收记录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371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1．定期对校舍进行安全检查，发现安全隐患及时申请维修，确保校舍安全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2．按有关要求选择有资质的施工单位，签订施工合同3．按照施工要求监督施工单位施工，确保质量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4．根据施工合同、设计要求以及国家有关标准进行验收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1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部门电话：66896130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rPr>
          <w:sz w:val="24"/>
        </w:rPr>
      </w:pP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（学生交通安全的管理）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569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39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学生交通安全的管理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99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《中华人民共和国道路交通安全法》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9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8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起草预案→布置实施→预防教育→开展活动→总结改进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1．各种宣传资料和活动备案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2．相关交通信息统计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3．教育预案的设计与实施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217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1．在日常校园生活中以各种形式开展交通安全的宣讲和主题活动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2．统计诸如出行方式、包车情况等各种信息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3．开展相关主管部门要求的交通安全教育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53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部门电话: 66897223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/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（学生应急疏散的管理）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学生应急疏散的管理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939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《中小学幼儿园安全管理办法》《中华人民共和国未成年人保护法》《中华人民共和国安全生产法》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67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469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起草预案→宣传教育→实施演练→总结改进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1．校园各个主体建筑的疏散图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2．突发和紧急情况的应对措施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3．日常的教育宣传和疏散演练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1．让学生明确遇到突发和紧急情况时行进的路线和自我防护措施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2．对突发和紧急情况预案的详细制定和不断改进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3．定期组织学生进行校园疏散演练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92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部门电话：66897214</w:t>
            </w:r>
          </w:p>
          <w:p>
            <w:pPr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rPr>
          <w:sz w:val="24"/>
        </w:rPr>
      </w:pPr>
    </w:p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（学校食品安全的管理）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学校食品安全的管理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56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《中华人民共和国食品安全法》第五十七条：学校、托幼机构、养老机构、建筑工地等集中用餐单位的食堂应当严格遵守法律、法规和食品安全标准，确保食品安全。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42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学校总务处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4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食材采购→食材保管→规范加工→检查反馈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1．食材的合格证明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2．操作规范要求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3．检查记录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1．审核采购相关手续、票据等材料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2．检查各项规章制度，规范加工操作过程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3．定期检查食堂工作，确保食品安全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25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部门电话：66897223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rPr>
          <w:rFonts w:ascii="方正黑体简体" w:hAnsi="宋体" w:eastAsia="方正黑体简体" w:cs="宋体"/>
          <w:kern w:val="0"/>
          <w:sz w:val="28"/>
          <w:szCs w:val="28"/>
        </w:rPr>
      </w:pP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6635"/>
        <w:gridCol w:w="7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（学校消防安全的管理）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663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学校消防安全的管理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96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《中华人民共和国消防法》《危险化学品安全管理条例》《中华人民共和国安全生产法》《消防检查监督规定》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81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学校安全处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69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97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起草预案→布置实施→安全检查→改进提升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149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1．各种消防设施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2．消防安全的预案与处置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11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1．消防预案的设计和执行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2．日常各种消防设施的检查与维护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3．加强学生的安全意识教育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02" w:type="dxa"/>
          <w:trHeight w:val="266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663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部门电话：66897223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highlight w:val="none"/>
              </w:rPr>
              <w:t>来信来访地址：天津市滨海新区古林街海景八路与港东五道交口 大港第十中学</w:t>
            </w:r>
          </w:p>
        </w:tc>
      </w:tr>
    </w:tbl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仿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黑体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JmNTAxYTA0NTllZTU0OWY5NWY0MWNlMzBjNGU2OTYifQ=="/>
  </w:docVars>
  <w:rsids>
    <w:rsidRoot w:val="00587923"/>
    <w:rsid w:val="000E1F62"/>
    <w:rsid w:val="001964D4"/>
    <w:rsid w:val="00223D2E"/>
    <w:rsid w:val="00233C09"/>
    <w:rsid w:val="00286C33"/>
    <w:rsid w:val="002D7D51"/>
    <w:rsid w:val="00356232"/>
    <w:rsid w:val="003642B9"/>
    <w:rsid w:val="003B24F6"/>
    <w:rsid w:val="003C51BC"/>
    <w:rsid w:val="004260BF"/>
    <w:rsid w:val="00431729"/>
    <w:rsid w:val="00463466"/>
    <w:rsid w:val="004F05C1"/>
    <w:rsid w:val="00587923"/>
    <w:rsid w:val="005972DC"/>
    <w:rsid w:val="00597DEA"/>
    <w:rsid w:val="005B0D33"/>
    <w:rsid w:val="005C5B9C"/>
    <w:rsid w:val="005D2497"/>
    <w:rsid w:val="005F4AD6"/>
    <w:rsid w:val="0060721F"/>
    <w:rsid w:val="006134EE"/>
    <w:rsid w:val="006432A5"/>
    <w:rsid w:val="006E768F"/>
    <w:rsid w:val="007137CF"/>
    <w:rsid w:val="00732C4B"/>
    <w:rsid w:val="00736B33"/>
    <w:rsid w:val="00755493"/>
    <w:rsid w:val="008061AA"/>
    <w:rsid w:val="008473EF"/>
    <w:rsid w:val="00955310"/>
    <w:rsid w:val="00955F1C"/>
    <w:rsid w:val="009932E4"/>
    <w:rsid w:val="009B5C5E"/>
    <w:rsid w:val="00A33FD8"/>
    <w:rsid w:val="00A478B9"/>
    <w:rsid w:val="00AB687A"/>
    <w:rsid w:val="00B0427F"/>
    <w:rsid w:val="00B07992"/>
    <w:rsid w:val="00B37390"/>
    <w:rsid w:val="00B50604"/>
    <w:rsid w:val="00CC2F4E"/>
    <w:rsid w:val="00CC4DF4"/>
    <w:rsid w:val="00CE5C89"/>
    <w:rsid w:val="00D54A46"/>
    <w:rsid w:val="00DE4983"/>
    <w:rsid w:val="00DF087B"/>
    <w:rsid w:val="00E24DC0"/>
    <w:rsid w:val="00E31C65"/>
    <w:rsid w:val="00E5446C"/>
    <w:rsid w:val="00F03D69"/>
    <w:rsid w:val="00F27F4D"/>
    <w:rsid w:val="00F34CDB"/>
    <w:rsid w:val="00F45276"/>
    <w:rsid w:val="00F67833"/>
    <w:rsid w:val="00F7102F"/>
    <w:rsid w:val="00FB22FA"/>
    <w:rsid w:val="00FC2C4B"/>
    <w:rsid w:val="1AFC6A1B"/>
    <w:rsid w:val="2F671632"/>
    <w:rsid w:val="464745B8"/>
    <w:rsid w:val="6CBF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页眉 Char"/>
    <w:basedOn w:val="8"/>
    <w:link w:val="4"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uiPriority w:val="99"/>
    <w:rPr>
      <w:sz w:val="18"/>
      <w:szCs w:val="18"/>
    </w:rPr>
  </w:style>
  <w:style w:type="character" w:customStyle="1" w:styleId="12">
    <w:name w:val="批注框文本 Char"/>
    <w:basedOn w:val="8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F85BC-F22C-4AD7-B9AE-9B5832BE133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19</Pages>
  <Words>5080</Words>
  <Characters>5363</Characters>
  <Lines>46</Lines>
  <Paragraphs>13</Paragraphs>
  <TotalTime>2</TotalTime>
  <ScaleCrop>false</ScaleCrop>
  <LinksUpToDate>false</LinksUpToDate>
  <CharactersWithSpaces>5391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2017-12-15T02:43:00Z</dcterms:created>
  <dc:creator>微软用户</dc:creator>
  <cp:lastModifiedBy>小风筝_薇</cp:lastModifiedBy>
  <cp:lastPrinted>2018-05-28T02:25:00Z</cp:lastPrinted>
  <dcterms:modified xsi:type="dcterms:W3CDTF">2024-06-26T03:18:46Z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CE96C460013348978C55FA3AA754337F</vt:lpwstr>
  </property>
</Properties>
</file>