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92"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24"/>
        <w:gridCol w:w="1431"/>
        <w:gridCol w:w="850"/>
        <w:gridCol w:w="4381"/>
        <w:gridCol w:w="1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25" w:hRule="atLeast"/>
        </w:trPr>
        <w:tc>
          <w:tcPr>
            <w:tcW w:w="8392" w:type="dxa"/>
            <w:gridSpan w:val="5"/>
            <w:tcBorders>
              <w:top w:val="nil"/>
              <w:left w:val="nil"/>
              <w:bottom w:val="single" w:color="auto" w:sz="4" w:space="0"/>
              <w:right w:val="nil"/>
            </w:tcBorders>
            <w:vAlign w:val="center"/>
          </w:tcPr>
          <w:p>
            <w:pPr>
              <w:spacing w:line="520" w:lineRule="exact"/>
              <w:jc w:val="center"/>
              <w:rPr>
                <w:rFonts w:ascii="方正小标宋简体" w:eastAsia="方正小标宋简体" w:cs="仿宋_GB2312"/>
                <w:sz w:val="44"/>
                <w:szCs w:val="44"/>
              </w:rPr>
            </w:pPr>
          </w:p>
          <w:tbl>
            <w:tblPr>
              <w:tblStyle w:val="5"/>
              <w:tblW w:w="8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25" w:hRule="atLeast"/>
              </w:trPr>
              <w:tc>
                <w:tcPr>
                  <w:tcW w:w="8134" w:type="dxa"/>
                  <w:tcBorders>
                    <w:top w:val="nil"/>
                    <w:left w:val="nil"/>
                    <w:bottom w:val="single" w:color="auto" w:sz="4" w:space="0"/>
                    <w:right w:val="nil"/>
                  </w:tcBorders>
                  <w:vAlign w:val="center"/>
                </w:tcPr>
                <w:p>
                  <w:pPr>
                    <w:widowControl/>
                    <w:jc w:val="center"/>
                    <w:textAlignment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天津市滨海新区大港中医医院职责目录</w:t>
                  </w:r>
                </w:p>
              </w:tc>
            </w:tr>
          </w:tbl>
          <w:p>
            <w:pPr>
              <w:widowControl/>
              <w:jc w:val="center"/>
              <w:textAlignment w:val="center"/>
              <w:rPr>
                <w:rFonts w:ascii="仿宋_GB2312" w:hAnsi="仿宋" w:eastAsia="仿宋_GB2312" w:cs="Times New Roman"/>
                <w:color w:val="00000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5" w:hRule="atLeast"/>
        </w:trPr>
        <w:tc>
          <w:tcPr>
            <w:tcW w:w="724" w:type="dxa"/>
            <w:vMerge w:val="restart"/>
            <w:tcBorders>
              <w:top w:val="single" w:color="auto" w:sz="4" w:space="0"/>
              <w:bottom w:val="single" w:color="auto" w:sz="4" w:space="0"/>
            </w:tcBorders>
            <w:vAlign w:val="center"/>
          </w:tcPr>
          <w:p>
            <w:pPr>
              <w:widowControl/>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
                <w:b/>
                <w:bCs/>
                <w:color w:val="000000"/>
                <w:kern w:val="0"/>
                <w:sz w:val="28"/>
                <w:szCs w:val="28"/>
              </w:rPr>
              <w:t>序号</w:t>
            </w:r>
          </w:p>
        </w:tc>
        <w:tc>
          <w:tcPr>
            <w:tcW w:w="1431" w:type="dxa"/>
            <w:vMerge w:val="restart"/>
            <w:tcBorders>
              <w:top w:val="single" w:color="auto" w:sz="4" w:space="0"/>
              <w:bottom w:val="single" w:color="auto" w:sz="4" w:space="0"/>
            </w:tcBorders>
            <w:vAlign w:val="center"/>
          </w:tcPr>
          <w:p>
            <w:pPr>
              <w:widowControl/>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
                <w:b/>
                <w:bCs/>
                <w:color w:val="000000"/>
                <w:kern w:val="0"/>
                <w:sz w:val="28"/>
                <w:szCs w:val="28"/>
              </w:rPr>
              <w:t>主要职责</w:t>
            </w:r>
          </w:p>
        </w:tc>
        <w:tc>
          <w:tcPr>
            <w:tcW w:w="6237" w:type="dxa"/>
            <w:gridSpan w:val="3"/>
            <w:tcBorders>
              <w:top w:val="single" w:color="auto" w:sz="4" w:space="0"/>
              <w:bottom w:val="single" w:color="auto" w:sz="4" w:space="0"/>
            </w:tcBorders>
            <w:vAlign w:val="center"/>
          </w:tcPr>
          <w:p>
            <w:pPr>
              <w:widowControl/>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
                <w:b/>
                <w:bCs/>
                <w:color w:val="000000"/>
                <w:kern w:val="0"/>
                <w:sz w:val="28"/>
                <w:szCs w:val="28"/>
              </w:rPr>
              <w:t>职责事项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724" w:type="dxa"/>
            <w:vMerge w:val="continue"/>
            <w:tcBorders>
              <w:top w:val="single" w:color="auto" w:sz="4" w:space="0"/>
            </w:tcBorders>
            <w:vAlign w:val="center"/>
          </w:tcPr>
          <w:p>
            <w:pPr>
              <w:jc w:val="center"/>
              <w:rPr>
                <w:rFonts w:ascii="仿宋_GB2312" w:hAnsi="仿宋" w:eastAsia="仿宋_GB2312" w:cs="Times New Roman"/>
                <w:b/>
                <w:bCs/>
                <w:color w:val="000000"/>
                <w:sz w:val="28"/>
                <w:szCs w:val="28"/>
              </w:rPr>
            </w:pPr>
          </w:p>
        </w:tc>
        <w:tc>
          <w:tcPr>
            <w:tcW w:w="1431" w:type="dxa"/>
            <w:vMerge w:val="continue"/>
            <w:tcBorders>
              <w:top w:val="single" w:color="auto" w:sz="4" w:space="0"/>
            </w:tcBorders>
            <w:vAlign w:val="center"/>
          </w:tcPr>
          <w:p>
            <w:pPr>
              <w:jc w:val="center"/>
              <w:rPr>
                <w:rFonts w:ascii="仿宋_GB2312" w:hAnsi="仿宋" w:eastAsia="仿宋_GB2312" w:cs="Times New Roman"/>
                <w:b/>
                <w:bCs/>
                <w:color w:val="000000"/>
                <w:sz w:val="28"/>
                <w:szCs w:val="28"/>
              </w:rPr>
            </w:pPr>
          </w:p>
        </w:tc>
        <w:tc>
          <w:tcPr>
            <w:tcW w:w="850" w:type="dxa"/>
            <w:tcBorders>
              <w:top w:val="single" w:color="auto" w:sz="4" w:space="0"/>
            </w:tcBorders>
            <w:vAlign w:val="center"/>
          </w:tcPr>
          <w:p>
            <w:pPr>
              <w:widowControl/>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
                <w:b/>
                <w:bCs/>
                <w:color w:val="000000"/>
                <w:kern w:val="0"/>
                <w:sz w:val="28"/>
                <w:szCs w:val="28"/>
              </w:rPr>
              <w:t>序号</w:t>
            </w:r>
          </w:p>
        </w:tc>
        <w:tc>
          <w:tcPr>
            <w:tcW w:w="4381" w:type="dxa"/>
            <w:tcBorders>
              <w:top w:val="single" w:color="auto" w:sz="4" w:space="0"/>
            </w:tcBorders>
            <w:vAlign w:val="center"/>
          </w:tcPr>
          <w:p>
            <w:pPr>
              <w:widowControl/>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
                <w:b/>
                <w:bCs/>
                <w:color w:val="000000"/>
                <w:kern w:val="0"/>
                <w:sz w:val="28"/>
                <w:szCs w:val="28"/>
              </w:rPr>
              <w:t>名称</w:t>
            </w:r>
          </w:p>
        </w:tc>
        <w:tc>
          <w:tcPr>
            <w:tcW w:w="1006" w:type="dxa"/>
            <w:tcBorders>
              <w:top w:val="single" w:color="auto" w:sz="4" w:space="0"/>
            </w:tcBorders>
            <w:vAlign w:val="center"/>
          </w:tcPr>
          <w:p>
            <w:pPr>
              <w:widowControl/>
              <w:jc w:val="center"/>
              <w:textAlignment w:val="center"/>
              <w:rPr>
                <w:rFonts w:ascii="仿宋_GB2312" w:hAnsi="仿宋" w:eastAsia="仿宋_GB2312" w:cs="Times New Roman"/>
                <w:b/>
                <w:bCs/>
                <w:color w:val="000000"/>
                <w:sz w:val="32"/>
                <w:szCs w:val="32"/>
              </w:rPr>
            </w:pPr>
            <w:r>
              <w:rPr>
                <w:rFonts w:hint="eastAsia" w:ascii="仿宋_GB2312" w:hAnsi="仿宋" w:eastAsia="仿宋_GB2312" w:cs="仿宋"/>
                <w:b/>
                <w:bCs/>
                <w:color w:val="000000"/>
                <w:kern w:val="0"/>
                <w:sz w:val="32"/>
                <w:szCs w:val="32"/>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9" w:hRule="atLeast"/>
        </w:trPr>
        <w:tc>
          <w:tcPr>
            <w:tcW w:w="724"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w:t>
            </w:r>
          </w:p>
        </w:tc>
        <w:tc>
          <w:tcPr>
            <w:tcW w:w="1431"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开具证明</w:t>
            </w:r>
          </w:p>
        </w:tc>
        <w:tc>
          <w:tcPr>
            <w:tcW w:w="850" w:type="dxa"/>
            <w:vAlign w:val="center"/>
          </w:tcPr>
          <w:p>
            <w:pPr>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1.1</w:t>
            </w:r>
          </w:p>
        </w:tc>
        <w:tc>
          <w:tcPr>
            <w:tcW w:w="4381" w:type="dxa"/>
            <w:vAlign w:val="center"/>
          </w:tcPr>
          <w:p>
            <w:pPr>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开具死亡证明</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5"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1.2</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开具医学诊断证明书</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2</w:t>
            </w:r>
          </w:p>
        </w:tc>
        <w:tc>
          <w:tcPr>
            <w:tcW w:w="1431"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医师资格证考试</w:t>
            </w: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2.1</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医师资格考试报名资格初审</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2.2</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开具医师资格考试试用期证明</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3</w:t>
            </w:r>
          </w:p>
        </w:tc>
        <w:tc>
          <w:tcPr>
            <w:tcW w:w="1431"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向上级主管部门汇报</w:t>
            </w: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3.1</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传染病疫情报告</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3.2</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各项监测报表上报</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restart"/>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4</w:t>
            </w:r>
          </w:p>
        </w:tc>
        <w:tc>
          <w:tcPr>
            <w:tcW w:w="1431"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疾病应急</w:t>
            </w: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4.1</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突发事件的救援</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4.2</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疾病应急救助基金申请</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restart"/>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5</w:t>
            </w:r>
          </w:p>
        </w:tc>
        <w:tc>
          <w:tcPr>
            <w:tcW w:w="1431"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医疗服务</w:t>
            </w: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5.1</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诊疗服务</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5.2</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检验、放射、病理等辅助学科的服务</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5.3</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复印病历</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5.4</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住院病历的封存和启封</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8"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5.5</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义诊</w:t>
            </w:r>
          </w:p>
        </w:tc>
        <w:tc>
          <w:tcPr>
            <w:tcW w:w="1006" w:type="dxa"/>
            <w:vAlign w:val="center"/>
          </w:tcPr>
          <w:p>
            <w:pPr>
              <w:jc w:val="center"/>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8" w:hRule="atLeast"/>
        </w:trPr>
        <w:tc>
          <w:tcPr>
            <w:tcW w:w="724" w:type="dxa"/>
            <w:vAlign w:val="center"/>
          </w:tcPr>
          <w:p>
            <w:pPr>
              <w:jc w:val="center"/>
              <w:rPr>
                <w:rFonts w:ascii="仿宋_GB2312" w:hAnsi="仿宋" w:eastAsia="仿宋_GB2312" w:cs="Times New Roman"/>
                <w:color w:val="000000"/>
                <w:sz w:val="28"/>
                <w:szCs w:val="28"/>
              </w:rPr>
            </w:pPr>
          </w:p>
        </w:tc>
        <w:tc>
          <w:tcPr>
            <w:tcW w:w="1431" w:type="dxa"/>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5.6</w:t>
            </w:r>
          </w:p>
        </w:tc>
        <w:tc>
          <w:tcPr>
            <w:tcW w:w="4381"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护理服务</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restart"/>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6</w:t>
            </w:r>
          </w:p>
        </w:tc>
        <w:tc>
          <w:tcPr>
            <w:tcW w:w="1431"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物品采购与报废</w:t>
            </w: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6.1</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药品采购管理</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6.2</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医疗设备采购管理</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6.3</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非医疗设备采购</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6.4</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医疗设备报废</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6.5</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非医疗设备报废</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restart"/>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7</w:t>
            </w:r>
          </w:p>
        </w:tc>
        <w:tc>
          <w:tcPr>
            <w:tcW w:w="1431" w:type="dxa"/>
            <w:vMerge w:val="restart"/>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投诉与行风建设</w:t>
            </w: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7.1</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医疗投诉处理</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jc w:val="center"/>
              <w:rPr>
                <w:rFonts w:ascii="仿宋_GB2312" w:hAnsi="仿宋" w:eastAsia="仿宋_GB2312" w:cs="Times New Roman"/>
                <w:color w:val="000000"/>
                <w:sz w:val="28"/>
                <w:szCs w:val="28"/>
              </w:rPr>
            </w:pPr>
          </w:p>
        </w:tc>
        <w:tc>
          <w:tcPr>
            <w:tcW w:w="1431" w:type="dxa"/>
            <w:vMerge w:val="continue"/>
            <w:vAlign w:val="center"/>
          </w:tcPr>
          <w:p>
            <w:pPr>
              <w:jc w:val="center"/>
              <w:rPr>
                <w:rFonts w:ascii="仿宋_GB2312" w:hAnsi="仿宋" w:eastAsia="仿宋_GB2312" w:cs="Times New Roman"/>
                <w:color w:val="000000"/>
                <w:sz w:val="28"/>
                <w:szCs w:val="28"/>
              </w:rPr>
            </w:pP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7.2</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行风的投诉处理</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24" w:type="dxa"/>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8</w:t>
            </w:r>
          </w:p>
        </w:tc>
        <w:tc>
          <w:tcPr>
            <w:tcW w:w="143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控烟巡查劝阻和宣教</w:t>
            </w: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8.1</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控烟巡查劝阻和宣教</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9</w:t>
            </w:r>
          </w:p>
        </w:tc>
        <w:tc>
          <w:tcPr>
            <w:tcW w:w="143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医院感染管理</w:t>
            </w:r>
          </w:p>
        </w:tc>
        <w:tc>
          <w:tcPr>
            <w:tcW w:w="850"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9.1</w:t>
            </w:r>
          </w:p>
        </w:tc>
        <w:tc>
          <w:tcPr>
            <w:tcW w:w="438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医院感染管理</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restart"/>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10</w:t>
            </w:r>
          </w:p>
        </w:tc>
        <w:tc>
          <w:tcPr>
            <w:tcW w:w="1431" w:type="dxa"/>
            <w:vMerge w:val="restart"/>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医保管理</w:t>
            </w:r>
          </w:p>
        </w:tc>
        <w:tc>
          <w:tcPr>
            <w:tcW w:w="850" w:type="dxa"/>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10.1</w:t>
            </w:r>
          </w:p>
        </w:tc>
        <w:tc>
          <w:tcPr>
            <w:tcW w:w="4381"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医保患者结算信息表</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widowControl/>
              <w:jc w:val="center"/>
              <w:textAlignment w:val="center"/>
              <w:rPr>
                <w:rFonts w:ascii="仿宋_GB2312" w:hAnsi="仿宋" w:eastAsia="仿宋_GB2312" w:cs="Times New Roman"/>
                <w:color w:val="000000"/>
                <w:sz w:val="28"/>
                <w:szCs w:val="28"/>
              </w:rPr>
            </w:pPr>
          </w:p>
        </w:tc>
        <w:tc>
          <w:tcPr>
            <w:tcW w:w="1431" w:type="dxa"/>
            <w:vMerge w:val="continue"/>
            <w:vAlign w:val="center"/>
          </w:tcPr>
          <w:p>
            <w:pPr>
              <w:widowControl/>
              <w:jc w:val="center"/>
              <w:textAlignment w:val="center"/>
              <w:rPr>
                <w:rFonts w:ascii="仿宋_GB2312" w:hAnsi="仿宋" w:eastAsia="仿宋_GB2312" w:cs="Times New Roman"/>
                <w:color w:val="000000"/>
                <w:kern w:val="0"/>
                <w:sz w:val="28"/>
                <w:szCs w:val="28"/>
              </w:rPr>
            </w:pPr>
          </w:p>
        </w:tc>
        <w:tc>
          <w:tcPr>
            <w:tcW w:w="850" w:type="dxa"/>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10.2</w:t>
            </w:r>
          </w:p>
        </w:tc>
        <w:tc>
          <w:tcPr>
            <w:tcW w:w="4381"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参保人员住院资格确认书登记和转诊转院信息表</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724" w:type="dxa"/>
            <w:vMerge w:val="continue"/>
            <w:vAlign w:val="center"/>
          </w:tcPr>
          <w:p>
            <w:pPr>
              <w:widowControl/>
              <w:jc w:val="center"/>
              <w:textAlignment w:val="center"/>
              <w:rPr>
                <w:rFonts w:ascii="仿宋_GB2312" w:hAnsi="仿宋" w:eastAsia="仿宋_GB2312" w:cs="Times New Roman"/>
                <w:color w:val="000000"/>
                <w:sz w:val="28"/>
                <w:szCs w:val="28"/>
              </w:rPr>
            </w:pPr>
          </w:p>
        </w:tc>
        <w:tc>
          <w:tcPr>
            <w:tcW w:w="1431" w:type="dxa"/>
            <w:vMerge w:val="continue"/>
            <w:vAlign w:val="center"/>
          </w:tcPr>
          <w:p>
            <w:pPr>
              <w:widowControl/>
              <w:jc w:val="center"/>
              <w:textAlignment w:val="center"/>
              <w:rPr>
                <w:rFonts w:ascii="仿宋_GB2312" w:hAnsi="仿宋" w:eastAsia="仿宋_GB2312" w:cs="Times New Roman"/>
                <w:color w:val="000000"/>
                <w:kern w:val="0"/>
                <w:sz w:val="28"/>
                <w:szCs w:val="28"/>
              </w:rPr>
            </w:pPr>
          </w:p>
        </w:tc>
        <w:tc>
          <w:tcPr>
            <w:tcW w:w="850" w:type="dxa"/>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10.3</w:t>
            </w:r>
          </w:p>
        </w:tc>
        <w:tc>
          <w:tcPr>
            <w:tcW w:w="4381"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异地医保联网结算信息表</w:t>
            </w:r>
          </w:p>
        </w:tc>
        <w:tc>
          <w:tcPr>
            <w:tcW w:w="1006"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6" w:hRule="atLeast"/>
        </w:trPr>
        <w:tc>
          <w:tcPr>
            <w:tcW w:w="724" w:type="dxa"/>
            <w:vMerge w:val="restart"/>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11</w:t>
            </w:r>
          </w:p>
        </w:tc>
        <w:tc>
          <w:tcPr>
            <w:tcW w:w="1431" w:type="dxa"/>
            <w:vMerge w:val="restart"/>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卫生技术人员教育与科研管理</w:t>
            </w:r>
          </w:p>
        </w:tc>
        <w:tc>
          <w:tcPr>
            <w:tcW w:w="850" w:type="dxa"/>
            <w:tcBorders>
              <w:bottom w:val="single" w:color="auto" w:sz="4" w:space="0"/>
            </w:tcBorders>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11.1</w:t>
            </w:r>
          </w:p>
        </w:tc>
        <w:tc>
          <w:tcPr>
            <w:tcW w:w="4381" w:type="dxa"/>
            <w:tcBorders>
              <w:bottom w:val="single" w:color="auto" w:sz="4" w:space="0"/>
            </w:tcBorders>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人员培训进修</w:t>
            </w:r>
          </w:p>
        </w:tc>
        <w:tc>
          <w:tcPr>
            <w:tcW w:w="1006" w:type="dxa"/>
            <w:tcBorders>
              <w:bottom w:val="single" w:color="auto" w:sz="4" w:space="0"/>
            </w:tcBorders>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3" w:hRule="atLeast"/>
        </w:trPr>
        <w:tc>
          <w:tcPr>
            <w:tcW w:w="724" w:type="dxa"/>
            <w:vMerge w:val="continue"/>
            <w:vAlign w:val="center"/>
          </w:tcPr>
          <w:p>
            <w:pPr>
              <w:widowControl/>
              <w:jc w:val="center"/>
              <w:textAlignment w:val="center"/>
              <w:rPr>
                <w:rFonts w:ascii="仿宋_GB2312" w:hAnsi="仿宋" w:eastAsia="仿宋_GB2312" w:cs="Times New Roman"/>
                <w:color w:val="000000"/>
                <w:sz w:val="28"/>
                <w:szCs w:val="28"/>
              </w:rPr>
            </w:pPr>
          </w:p>
        </w:tc>
        <w:tc>
          <w:tcPr>
            <w:tcW w:w="1431" w:type="dxa"/>
            <w:vMerge w:val="continue"/>
            <w:vAlign w:val="center"/>
          </w:tcPr>
          <w:p>
            <w:pPr>
              <w:widowControl/>
              <w:jc w:val="center"/>
              <w:textAlignment w:val="center"/>
              <w:rPr>
                <w:rFonts w:ascii="仿宋_GB2312" w:hAnsi="仿宋" w:eastAsia="仿宋_GB2312" w:cs="Times New Roman"/>
                <w:color w:val="000000"/>
                <w:kern w:val="0"/>
                <w:sz w:val="28"/>
                <w:szCs w:val="28"/>
              </w:rPr>
            </w:pPr>
          </w:p>
        </w:tc>
        <w:tc>
          <w:tcPr>
            <w:tcW w:w="850" w:type="dxa"/>
            <w:tcBorders>
              <w:top w:val="single" w:color="auto" w:sz="4" w:space="0"/>
              <w:bottom w:val="single" w:color="auto" w:sz="4" w:space="0"/>
            </w:tcBorders>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11.2</w:t>
            </w:r>
          </w:p>
        </w:tc>
        <w:tc>
          <w:tcPr>
            <w:tcW w:w="4381" w:type="dxa"/>
            <w:tcBorders>
              <w:top w:val="single" w:color="auto" w:sz="4" w:space="0"/>
              <w:bottom w:val="single" w:color="auto" w:sz="4" w:space="0"/>
            </w:tcBorders>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卫生技术人员继续教育</w:t>
            </w:r>
          </w:p>
        </w:tc>
        <w:tc>
          <w:tcPr>
            <w:tcW w:w="1006" w:type="dxa"/>
            <w:tcBorders>
              <w:top w:val="single" w:color="auto" w:sz="4" w:space="0"/>
              <w:bottom w:val="single" w:color="auto" w:sz="4" w:space="0"/>
            </w:tcBorders>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32-33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1" w:hRule="atLeast"/>
        </w:trPr>
        <w:tc>
          <w:tcPr>
            <w:tcW w:w="724" w:type="dxa"/>
            <w:vMerge w:val="continue"/>
            <w:vAlign w:val="center"/>
          </w:tcPr>
          <w:p>
            <w:pPr>
              <w:widowControl/>
              <w:jc w:val="center"/>
              <w:textAlignment w:val="center"/>
              <w:rPr>
                <w:rFonts w:ascii="仿宋_GB2312" w:hAnsi="仿宋" w:eastAsia="仿宋_GB2312" w:cs="Times New Roman"/>
                <w:color w:val="000000"/>
                <w:sz w:val="28"/>
                <w:szCs w:val="28"/>
              </w:rPr>
            </w:pPr>
          </w:p>
        </w:tc>
        <w:tc>
          <w:tcPr>
            <w:tcW w:w="1431" w:type="dxa"/>
            <w:vMerge w:val="continue"/>
            <w:vAlign w:val="center"/>
          </w:tcPr>
          <w:p>
            <w:pPr>
              <w:widowControl/>
              <w:jc w:val="center"/>
              <w:textAlignment w:val="center"/>
              <w:rPr>
                <w:rFonts w:ascii="仿宋_GB2312" w:hAnsi="仿宋" w:eastAsia="仿宋_GB2312" w:cs="Times New Roman"/>
                <w:color w:val="000000"/>
                <w:kern w:val="0"/>
                <w:sz w:val="28"/>
                <w:szCs w:val="28"/>
              </w:rPr>
            </w:pPr>
          </w:p>
        </w:tc>
        <w:tc>
          <w:tcPr>
            <w:tcW w:w="850" w:type="dxa"/>
            <w:tcBorders>
              <w:top w:val="single" w:color="auto" w:sz="4" w:space="0"/>
              <w:bottom w:val="single" w:color="auto" w:sz="4" w:space="0"/>
            </w:tcBorders>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11.3</w:t>
            </w:r>
          </w:p>
        </w:tc>
        <w:tc>
          <w:tcPr>
            <w:tcW w:w="4381" w:type="dxa"/>
            <w:tcBorders>
              <w:top w:val="single" w:color="auto" w:sz="4" w:space="0"/>
              <w:bottom w:val="single" w:color="auto" w:sz="4" w:space="0"/>
            </w:tcBorders>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医学科研</w:t>
            </w:r>
          </w:p>
        </w:tc>
        <w:tc>
          <w:tcPr>
            <w:tcW w:w="1006" w:type="dxa"/>
            <w:tcBorders>
              <w:top w:val="single" w:color="auto" w:sz="4" w:space="0"/>
              <w:bottom w:val="single" w:color="auto" w:sz="4" w:space="0"/>
            </w:tcBorders>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34-35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4" w:hRule="atLeast"/>
        </w:trPr>
        <w:tc>
          <w:tcPr>
            <w:tcW w:w="724" w:type="dxa"/>
            <w:vMerge w:val="continue"/>
            <w:vAlign w:val="center"/>
          </w:tcPr>
          <w:p>
            <w:pPr>
              <w:widowControl/>
              <w:jc w:val="center"/>
              <w:textAlignment w:val="center"/>
              <w:rPr>
                <w:rFonts w:ascii="仿宋_GB2312" w:hAnsi="仿宋" w:eastAsia="仿宋_GB2312" w:cs="Times New Roman"/>
                <w:color w:val="000000"/>
                <w:sz w:val="28"/>
                <w:szCs w:val="28"/>
              </w:rPr>
            </w:pPr>
          </w:p>
        </w:tc>
        <w:tc>
          <w:tcPr>
            <w:tcW w:w="1431" w:type="dxa"/>
            <w:vMerge w:val="continue"/>
            <w:vAlign w:val="center"/>
          </w:tcPr>
          <w:p>
            <w:pPr>
              <w:widowControl/>
              <w:jc w:val="center"/>
              <w:textAlignment w:val="center"/>
              <w:rPr>
                <w:rFonts w:ascii="仿宋_GB2312" w:hAnsi="仿宋" w:eastAsia="仿宋_GB2312" w:cs="Times New Roman"/>
                <w:color w:val="000000"/>
                <w:kern w:val="0"/>
                <w:sz w:val="28"/>
                <w:szCs w:val="28"/>
              </w:rPr>
            </w:pPr>
          </w:p>
        </w:tc>
        <w:tc>
          <w:tcPr>
            <w:tcW w:w="850" w:type="dxa"/>
            <w:tcBorders>
              <w:top w:val="single" w:color="auto" w:sz="4" w:space="0"/>
            </w:tcBorders>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11.4</w:t>
            </w:r>
          </w:p>
        </w:tc>
        <w:tc>
          <w:tcPr>
            <w:tcW w:w="4381" w:type="dxa"/>
            <w:tcBorders>
              <w:top w:val="single" w:color="auto" w:sz="4" w:space="0"/>
            </w:tcBorders>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医学教学</w:t>
            </w:r>
          </w:p>
        </w:tc>
        <w:tc>
          <w:tcPr>
            <w:tcW w:w="1006" w:type="dxa"/>
            <w:tcBorders>
              <w:top w:val="single" w:color="auto" w:sz="4" w:space="0"/>
            </w:tcBorders>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36-37</w:t>
            </w:r>
          </w:p>
        </w:tc>
      </w:tr>
    </w:tbl>
    <w:p>
      <w:pPr>
        <w:tabs>
          <w:tab w:val="left" w:pos="1065"/>
        </w:tabs>
        <w:rPr>
          <w:rFonts w:ascii="仿宋_GB2312" w:eastAsia="仿宋_GB2312" w:cs="Times New Roman"/>
        </w:rPr>
      </w:pPr>
      <w:r>
        <w:rPr>
          <w:rFonts w:hint="eastAsia" w:ascii="仿宋_GB2312" w:eastAsia="仿宋_GB2312" w:cs="Times New Roman"/>
        </w:rPr>
        <w:tab/>
      </w:r>
    </w:p>
    <w:tbl>
      <w:tblPr>
        <w:tblStyle w:val="5"/>
        <w:tblW w:w="962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33"/>
        <w:gridCol w:w="7313"/>
        <w:gridCol w:w="172"/>
        <w:gridCol w:w="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328" w:hRule="atLeast"/>
        </w:trPr>
        <w:tc>
          <w:tcPr>
            <w:tcW w:w="1433" w:type="dxa"/>
            <w:tcBorders>
              <w:top w:val="nil"/>
              <w:left w:val="nil"/>
              <w:right w:val="nil"/>
            </w:tcBorders>
            <w:vAlign w:val="center"/>
          </w:tcPr>
          <w:p>
            <w:pPr>
              <w:widowControl/>
              <w:jc w:val="center"/>
              <w:textAlignment w:val="center"/>
              <w:rPr>
                <w:rFonts w:ascii="仿宋_GB2312" w:hAnsi="仿宋" w:eastAsia="仿宋_GB2312" w:cs="Times New Roman"/>
                <w:color w:val="000000"/>
                <w:kern w:val="0"/>
                <w:sz w:val="28"/>
                <w:szCs w:val="28"/>
              </w:rPr>
            </w:pPr>
          </w:p>
        </w:tc>
        <w:tc>
          <w:tcPr>
            <w:tcW w:w="7313" w:type="dxa"/>
            <w:tcBorders>
              <w:top w:val="nil"/>
              <w:left w:val="nil"/>
              <w:right w:val="nil"/>
            </w:tcBorders>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
                <w:b/>
                <w:bCs/>
                <w:color w:val="000000"/>
                <w:kern w:val="0"/>
                <w:sz w:val="36"/>
                <w:szCs w:val="36"/>
                <w:u w:val="single"/>
              </w:rPr>
              <w:t>（开具死亡证明）</w:t>
            </w:r>
            <w:r>
              <w:rPr>
                <w:rFonts w:hint="eastAsia" w:ascii="仿宋_GB2312" w:hAnsi="仿宋" w:eastAsia="仿宋_GB2312" w:cs="仿宋"/>
                <w:b/>
                <w:bCs/>
                <w:color w:val="000000"/>
                <w:kern w:val="0"/>
                <w:sz w:val="36"/>
                <w:szCs w:val="36"/>
              </w:rPr>
              <w:t>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458"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序号</w:t>
            </w:r>
          </w:p>
        </w:tc>
        <w:tc>
          <w:tcPr>
            <w:tcW w:w="7313" w:type="dxa"/>
            <w:vAlign w:val="center"/>
          </w:tcPr>
          <w:p>
            <w:pPr>
              <w:widowControl/>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509"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名称</w:t>
            </w:r>
          </w:p>
        </w:tc>
        <w:tc>
          <w:tcPr>
            <w:tcW w:w="7313"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开具死亡证明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2902"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法定依据</w:t>
            </w:r>
          </w:p>
        </w:tc>
        <w:tc>
          <w:tcPr>
            <w:tcW w:w="7313" w:type="dxa"/>
            <w:vAlign w:val="center"/>
          </w:tcPr>
          <w:p>
            <w:pPr>
              <w:pStyle w:val="13"/>
              <w:widowControl/>
              <w:numPr>
                <w:ilvl w:val="0"/>
                <w:numId w:val="1"/>
              </w:numPr>
              <w:ind w:firstLineChars="0"/>
              <w:jc w:val="left"/>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执业医师法二十一条第（一）项</w:t>
            </w:r>
          </w:p>
          <w:p>
            <w:pPr>
              <w:pStyle w:val="13"/>
              <w:widowControl/>
              <w:numPr>
                <w:ilvl w:val="0"/>
                <w:numId w:val="1"/>
              </w:numPr>
              <w:ind w:firstLineChars="0"/>
              <w:jc w:val="left"/>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国卫办规划发〔2013〕57号 国家卫计委公安部民政部关于进一步规范人口死亡医学证明和信息登记管理工作的通知</w:t>
            </w:r>
          </w:p>
          <w:p>
            <w:pPr>
              <w:pStyle w:val="13"/>
              <w:widowControl/>
              <w:numPr>
                <w:ilvl w:val="0"/>
                <w:numId w:val="1"/>
              </w:numPr>
              <w:ind w:firstLineChars="0"/>
              <w:jc w:val="left"/>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国卫办规划发〔2014〕68号 国家卫计委办公厅关于印发</w:t>
            </w:r>
            <w:r>
              <w:rPr>
                <w:rFonts w:hint="eastAsia" w:ascii="仿宋_GB2312" w:hAnsi="仿宋" w:eastAsia="仿宋_GB2312" w:cs="仿宋"/>
                <w:color w:val="000000"/>
                <w:kern w:val="0"/>
                <w:sz w:val="28"/>
                <w:szCs w:val="28"/>
                <w:lang w:val="en-US" w:eastAsia="zh-CN"/>
              </w:rPr>
              <w:t>人口</w:t>
            </w:r>
            <w:r>
              <w:rPr>
                <w:rFonts w:hint="eastAsia" w:ascii="仿宋_GB2312" w:hAnsi="仿宋" w:eastAsia="仿宋_GB2312" w:cs="仿宋"/>
                <w:color w:val="000000"/>
                <w:kern w:val="0"/>
                <w:sz w:val="28"/>
                <w:szCs w:val="28"/>
              </w:rPr>
              <w:t>死亡信息登记管理规范（试行）的通知</w:t>
            </w:r>
          </w:p>
          <w:p>
            <w:pPr>
              <w:pStyle w:val="13"/>
              <w:widowControl/>
              <w:numPr>
                <w:ilvl w:val="0"/>
                <w:numId w:val="1"/>
              </w:numPr>
              <w:ind w:firstLineChars="0"/>
              <w:jc w:val="left"/>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津卫办〔2014〕7号 市卫生局关于印发天津市</w:t>
            </w:r>
            <w:r>
              <w:rPr>
                <w:rFonts w:hint="eastAsia" w:ascii="仿宋_GB2312" w:hAnsi="仿宋" w:eastAsia="仿宋_GB2312" w:cs="仿宋"/>
                <w:color w:val="000000"/>
                <w:kern w:val="0"/>
                <w:sz w:val="28"/>
                <w:szCs w:val="28"/>
                <w:lang w:val="en-US" w:eastAsia="zh-CN"/>
              </w:rPr>
              <w:t>人口</w:t>
            </w:r>
            <w:r>
              <w:rPr>
                <w:rFonts w:hint="eastAsia" w:ascii="仿宋_GB2312" w:hAnsi="仿宋" w:eastAsia="仿宋_GB2312" w:cs="仿宋"/>
                <w:color w:val="000000"/>
                <w:kern w:val="0"/>
                <w:sz w:val="28"/>
                <w:szCs w:val="28"/>
              </w:rPr>
              <w:t>死亡信息登记管理规范的通知</w:t>
            </w:r>
          </w:p>
          <w:p>
            <w:pPr>
              <w:widowControl/>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3.津卫办[2014]158号《市卫生局市公安局市民政局关于进一步规范人口死亡医学证明和信息登记管理工作的通知》</w:t>
            </w:r>
          </w:p>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4.津卫网[2021]218号《市卫生健康委关于启用居民死亡医学证明（推断）书编号新规则的通知》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774"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实施机构</w:t>
            </w:r>
          </w:p>
        </w:tc>
        <w:tc>
          <w:tcPr>
            <w:tcW w:w="7313"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531"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职责边界</w:t>
            </w:r>
          </w:p>
        </w:tc>
        <w:tc>
          <w:tcPr>
            <w:tcW w:w="731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 xml:space="preserve">天津市滨海新区大港中医医院 </w:t>
            </w: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2025"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运行流程</w:t>
            </w:r>
          </w:p>
        </w:tc>
        <w:tc>
          <w:tcPr>
            <w:tcW w:w="731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1.院内死亡者，签发《居民死亡医学证明（推断）书》时，由死者第一顺序继承人前来办理。2.由救治医师填写。3.家属确认填写无误后签字。4.医务科（行风管理办公室）盖章，网上直报。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2305"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运行要件</w:t>
            </w:r>
          </w:p>
        </w:tc>
        <w:tc>
          <w:tcPr>
            <w:tcW w:w="731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签发《居民死亡医学证明（推断）书》由死者第一顺位继承人或者委托人（委托人需提供委托证明）携带死者的户口本、身份证及本人身份证前来办理。由负责医师或者接诊执业医师签发。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819"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责任事项</w:t>
            </w:r>
          </w:p>
        </w:tc>
        <w:tc>
          <w:tcPr>
            <w:tcW w:w="731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874" w:type="dxa"/>
          <w:trHeight w:val="1839" w:hRule="atLeast"/>
        </w:trPr>
        <w:tc>
          <w:tcPr>
            <w:tcW w:w="1433" w:type="dxa"/>
            <w:vAlign w:val="center"/>
          </w:tcPr>
          <w:p>
            <w:pPr>
              <w:widowControl/>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监督方式</w:t>
            </w:r>
          </w:p>
        </w:tc>
        <w:tc>
          <w:tcPr>
            <w:tcW w:w="7313"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textAlignment w:val="center"/>
              <w:rPr>
                <w:rFonts w:ascii="仿宋_GB2312" w:hAnsi="仿宋"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400" w:lineRule="exact"/>
              <w:jc w:val="center"/>
              <w:textAlignment w:val="center"/>
              <w:rPr>
                <w:rFonts w:ascii="仿宋_GB2312" w:hAnsi="仿宋" w:eastAsia="仿宋_GB2312" w:cs="仿宋"/>
                <w:b/>
                <w:bCs/>
                <w:color w:val="000000"/>
                <w:kern w:val="0"/>
                <w:sz w:val="36"/>
                <w:szCs w:val="36"/>
                <w:u w:val="single"/>
              </w:rPr>
            </w:pPr>
          </w:p>
          <w:p>
            <w:pPr>
              <w:widowControl/>
              <w:spacing w:line="400" w:lineRule="exact"/>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
                <w:b/>
                <w:bCs/>
                <w:color w:val="000000"/>
                <w:kern w:val="0"/>
                <w:sz w:val="36"/>
                <w:szCs w:val="36"/>
                <w:u w:val="single"/>
              </w:rPr>
              <w:t>（开具医学诊断证明书）</w:t>
            </w:r>
            <w:r>
              <w:rPr>
                <w:rFonts w:hint="eastAsia" w:ascii="仿宋_GB2312" w:hAnsi="仿宋" w:eastAsia="仿宋_GB2312" w:cs="仿宋"/>
                <w:b/>
                <w:bCs/>
                <w:color w:val="000000"/>
                <w:kern w:val="0"/>
                <w:sz w:val="36"/>
                <w:szCs w:val="36"/>
              </w:rPr>
              <w:t>信息表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720" w:hRule="atLeast"/>
        </w:trPr>
        <w:tc>
          <w:tcPr>
            <w:tcW w:w="1433" w:type="dxa"/>
            <w:tcBorders>
              <w:top w:val="single" w:color="auto" w:sz="4"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序号</w:t>
            </w:r>
          </w:p>
        </w:tc>
        <w:tc>
          <w:tcPr>
            <w:tcW w:w="7485" w:type="dxa"/>
            <w:gridSpan w:val="2"/>
            <w:tcBorders>
              <w:top w:val="single" w:color="auto" w:sz="4" w:space="0"/>
              <w:left w:val="single" w:color="auto" w:sz="6" w:space="0"/>
              <w:bottom w:val="single" w:color="auto" w:sz="6" w:space="0"/>
              <w:right w:val="single" w:color="auto" w:sz="4" w:space="0"/>
            </w:tcBorders>
            <w:vAlign w:val="center"/>
          </w:tcPr>
          <w:p>
            <w:pPr>
              <w:widowControl/>
              <w:spacing w:line="400" w:lineRule="exact"/>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720" w:hRule="atLeast"/>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名称</w:t>
            </w:r>
          </w:p>
        </w:tc>
        <w:tc>
          <w:tcPr>
            <w:tcW w:w="7485" w:type="dxa"/>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开具医学诊断证明书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1960" w:hRule="atLeast"/>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法定依据</w:t>
            </w:r>
          </w:p>
        </w:tc>
        <w:tc>
          <w:tcPr>
            <w:tcW w:w="7485" w:type="dxa"/>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《执业医师法》第21条规定，医师享有在注册执业范围内，进行医学检查，疾病调查，医学处理，出具相应的医学诊断证明文件，选择合理的医疗、预防保健的权力。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1131" w:hRule="atLeast"/>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实施机构</w:t>
            </w:r>
          </w:p>
        </w:tc>
        <w:tc>
          <w:tcPr>
            <w:tcW w:w="7485" w:type="dxa"/>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kern w:val="0"/>
                <w:sz w:val="28"/>
                <w:szCs w:val="28"/>
              </w:rPr>
              <w:t>临床科室、医务科(行风管理办公室)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848" w:hRule="atLeast"/>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职责边界</w:t>
            </w:r>
          </w:p>
        </w:tc>
        <w:tc>
          <w:tcPr>
            <w:tcW w:w="7485" w:type="dxa"/>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kern w:val="0"/>
                <w:sz w:val="28"/>
                <w:szCs w:val="28"/>
              </w:rPr>
              <w:t>临床科室、医务科(行风管理办公室)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810" w:hRule="atLeast"/>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运行流程</w:t>
            </w:r>
          </w:p>
        </w:tc>
        <w:tc>
          <w:tcPr>
            <w:tcW w:w="7485" w:type="dxa"/>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1、患者住院期间或出院后需要开具在我院住院相关医学诊断证明时，患者向主管医师提出申请，由主管医师结合本次住院情况为患者开具与本次住院相关医学诊断证明（一式两份），经上级医师或科主任审核签字后，患者携带医学诊断证明到医务科（行风管理办公室），医务科（行风管理办公室）工作人员审核确认后盖章，将其中一份医学诊断证明交给患者，另一份医学诊断证明存档备查。2、患者住院期间</w:t>
            </w:r>
            <w:r>
              <w:rPr>
                <w:rFonts w:hint="eastAsia" w:ascii="仿宋" w:hAnsi="仿宋" w:eastAsia="仿宋" w:cs="仿宋"/>
                <w:color w:val="000000"/>
                <w:kern w:val="0"/>
                <w:sz w:val="28"/>
                <w:szCs w:val="28"/>
              </w:rPr>
              <w:t>或出院时需要开具住院期间病假证明或出院后休假证明时，患者向主管医师提出申请，由主管医师结合本次住院情况为患者开具与本次住院相关病假证明，经上级医师或科主任审核签字后，患者携带病假证明到住院处，经住院处人员审核确认后加盖</w:t>
            </w:r>
            <w:r>
              <w:rPr>
                <w:rFonts w:hint="eastAsia" w:ascii="仿宋" w:hAnsi="仿宋" w:eastAsia="仿宋" w:cs="仿宋"/>
                <w:color w:val="000000"/>
                <w:kern w:val="0"/>
                <w:sz w:val="28"/>
                <w:szCs w:val="28"/>
                <w:lang w:eastAsia="zh-CN"/>
              </w:rPr>
              <w:t>病</w:t>
            </w:r>
            <w:r>
              <w:rPr>
                <w:rFonts w:hint="eastAsia" w:ascii="仿宋" w:hAnsi="仿宋" w:eastAsia="仿宋" w:cs="仿宋"/>
                <w:color w:val="000000"/>
                <w:kern w:val="0"/>
                <w:sz w:val="28"/>
                <w:szCs w:val="28"/>
              </w:rPr>
              <w:t>假证明章。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1128" w:hRule="atLeast"/>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运行要件</w:t>
            </w:r>
          </w:p>
        </w:tc>
        <w:tc>
          <w:tcPr>
            <w:tcW w:w="7485" w:type="dxa"/>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住院患者医学诊断证明（诊断证明、病假证明）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1128" w:hRule="atLeast"/>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责任事项</w:t>
            </w:r>
          </w:p>
        </w:tc>
        <w:tc>
          <w:tcPr>
            <w:tcW w:w="7485" w:type="dxa"/>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1、出具医学诊断证明书的人员应为主管医师或主诊医师，医师不得出具与自己执业范围无关或者与执业类别不相符的医学证明文件。2、医师出具的医学诊断证明书应客观、全面，每项诊断都应具备科学的、客观的诊断依据，并与病历中记载的病情和检查结果相符，主要处理意见也应在病历中记载备查。3、负责加盖公章的部门应严格按照规定对医学诊断证明审核、把关、保存。对过期、先休后补或有其他疑问的医学诊断证明一律不予盖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02" w:type="dxa"/>
          <w:trHeight w:val="1024" w:hRule="atLeast"/>
        </w:trPr>
        <w:tc>
          <w:tcPr>
            <w:tcW w:w="1433" w:type="dxa"/>
            <w:tcBorders>
              <w:top w:val="single" w:color="auto" w:sz="6" w:space="0"/>
              <w:left w:val="single" w:color="auto" w:sz="4" w:space="0"/>
              <w:bottom w:val="single" w:color="auto" w:sz="4"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监督方式</w:t>
            </w:r>
          </w:p>
        </w:tc>
        <w:tc>
          <w:tcPr>
            <w:tcW w:w="7485" w:type="dxa"/>
            <w:gridSpan w:val="2"/>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tabs>
          <w:tab w:val="left" w:pos="895"/>
        </w:tabs>
        <w:jc w:val="left"/>
        <w:rPr>
          <w:rFonts w:ascii="仿宋_GB2312" w:eastAsia="仿宋_GB2312" w:cs="Times New Roman"/>
        </w:rPr>
      </w:pPr>
    </w:p>
    <w:p>
      <w:pPr>
        <w:tabs>
          <w:tab w:val="left" w:pos="895"/>
        </w:tabs>
        <w:jc w:val="left"/>
        <w:rPr>
          <w:rFonts w:ascii="仿宋_GB2312" w:eastAsia="仿宋_GB2312" w:cs="Times New Roman"/>
        </w:rPr>
      </w:pPr>
    </w:p>
    <w:tbl>
      <w:tblPr>
        <w:tblStyle w:val="5"/>
        <w:tblW w:w="874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63"/>
        <w:gridCol w:w="7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43" w:hRule="atLeast"/>
        </w:trPr>
        <w:tc>
          <w:tcPr>
            <w:tcW w:w="1463" w:type="dxa"/>
            <w:tcBorders>
              <w:top w:val="nil"/>
              <w:left w:val="nil"/>
              <w:right w:val="nil"/>
            </w:tcBorders>
            <w:vAlign w:val="bottom"/>
          </w:tcPr>
          <w:p>
            <w:pPr>
              <w:widowControl/>
              <w:spacing w:line="400" w:lineRule="exact"/>
              <w:jc w:val="left"/>
              <w:textAlignment w:val="center"/>
              <w:rPr>
                <w:rFonts w:ascii="仿宋_GB2312" w:hAnsi="仿宋" w:eastAsia="仿宋_GB2312" w:cs="Times New Roman"/>
                <w:color w:val="000000"/>
                <w:kern w:val="0"/>
                <w:sz w:val="28"/>
                <w:szCs w:val="28"/>
              </w:rPr>
            </w:pPr>
          </w:p>
        </w:tc>
        <w:tc>
          <w:tcPr>
            <w:tcW w:w="7277" w:type="dxa"/>
            <w:tcBorders>
              <w:top w:val="nil"/>
              <w:left w:val="nil"/>
              <w:right w:val="nil"/>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b/>
                <w:bCs/>
                <w:color w:val="000000"/>
                <w:kern w:val="0"/>
                <w:sz w:val="36"/>
                <w:szCs w:val="36"/>
                <w:u w:val="single"/>
              </w:rPr>
              <w:t>（医师资格考试报名资格初审）</w:t>
            </w:r>
            <w:r>
              <w:rPr>
                <w:rFonts w:hint="eastAsia" w:ascii="仿宋_GB2312" w:hAnsi="仿宋" w:eastAsia="仿宋_GB2312" w:cs="仿宋"/>
                <w:b/>
                <w:bCs/>
                <w:color w:val="000000"/>
                <w:kern w:val="0"/>
                <w:sz w:val="36"/>
                <w:szCs w:val="36"/>
              </w:rPr>
              <w:t>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01"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序号</w:t>
            </w:r>
          </w:p>
        </w:tc>
        <w:tc>
          <w:tcPr>
            <w:tcW w:w="7277" w:type="dxa"/>
            <w:vAlign w:val="center"/>
          </w:tcPr>
          <w:p>
            <w:pPr>
              <w:widowControl/>
              <w:spacing w:line="400" w:lineRule="exact"/>
              <w:jc w:val="center"/>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01"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名称</w:t>
            </w:r>
          </w:p>
        </w:tc>
        <w:tc>
          <w:tcPr>
            <w:tcW w:w="7277" w:type="dxa"/>
            <w:vAlign w:val="center"/>
          </w:tcPr>
          <w:p>
            <w:pPr>
              <w:widowControl/>
              <w:spacing w:line="400" w:lineRule="exact"/>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医师资格考试报名资格初审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89"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法定依据</w:t>
            </w:r>
          </w:p>
        </w:tc>
        <w:tc>
          <w:tcPr>
            <w:tcW w:w="727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《执业医师法》第八条、第十条、第十一条</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《医师资格考试暂行办法》第十一条、第十三条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56"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实施机构</w:t>
            </w:r>
          </w:p>
        </w:tc>
        <w:tc>
          <w:tcPr>
            <w:tcW w:w="727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73"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职责边界</w:t>
            </w:r>
          </w:p>
        </w:tc>
        <w:tc>
          <w:tcPr>
            <w:tcW w:w="727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49"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运行流程</w:t>
            </w:r>
          </w:p>
        </w:tc>
        <w:tc>
          <w:tcPr>
            <w:tcW w:w="727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1.医师网上报名</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2.提交材料</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3.医疗机构初审</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4.提交到辖区卫生计生委复审</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5.考区审核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99"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运行要件</w:t>
            </w:r>
          </w:p>
        </w:tc>
        <w:tc>
          <w:tcPr>
            <w:tcW w:w="727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报名表、毕业证明、身份证明等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61"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责任事项</w:t>
            </w:r>
          </w:p>
        </w:tc>
        <w:tc>
          <w:tcPr>
            <w:tcW w:w="727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28" w:hRule="atLeast"/>
        </w:trPr>
        <w:tc>
          <w:tcPr>
            <w:tcW w:w="146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
                <w:color w:val="000000"/>
                <w:kern w:val="0"/>
                <w:sz w:val="28"/>
                <w:szCs w:val="28"/>
              </w:rPr>
              <w:t>监督方式</w:t>
            </w:r>
          </w:p>
        </w:tc>
        <w:tc>
          <w:tcPr>
            <w:tcW w:w="7277"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地址</w:t>
            </w:r>
            <w:r>
              <w:rPr>
                <w:rFonts w:hint="eastAsia" w:ascii="仿宋_GB2312" w:hAnsi="Times New Roman" w:eastAsia="仿宋_GB2312" w:cs="仿宋"/>
                <w:color w:val="000000"/>
                <w:kern w:val="0"/>
                <w:sz w:val="28"/>
                <w:szCs w:val="28"/>
              </w:rPr>
              <w:t>：</w:t>
            </w:r>
            <w:r>
              <w:rPr>
                <w:rFonts w:hint="eastAsia" w:ascii="仿宋_GB2312" w:hAnsi="Times New Roman" w:eastAsia="仿宋_GB2312" w:cs="仿宋"/>
                <w:color w:val="000000"/>
                <w:kern w:val="0"/>
                <w:sz w:val="28"/>
                <w:szCs w:val="28"/>
                <w:lang w:val="zh-CN"/>
              </w:rPr>
              <w:t>天津市滨海新区世纪大道</w:t>
            </w:r>
            <w:r>
              <w:rPr>
                <w:rFonts w:hint="eastAsia" w:ascii="仿宋_GB2312" w:hAnsi="Times New Roman" w:eastAsia="仿宋_GB2312" w:cs="仿宋"/>
                <w:color w:val="000000"/>
                <w:kern w:val="0"/>
                <w:sz w:val="28"/>
                <w:szCs w:val="28"/>
              </w:rPr>
              <w:t>24</w:t>
            </w:r>
            <w:r>
              <w:rPr>
                <w:rFonts w:hint="eastAsia" w:ascii="仿宋_GB2312" w:hAnsi="Times New Roman" w:eastAsia="仿宋_GB2312" w:cs="仿宋"/>
                <w:color w:val="000000"/>
                <w:kern w:val="0"/>
                <w:sz w:val="28"/>
                <w:szCs w:val="28"/>
                <w:lang w:val="zh-CN"/>
              </w:rPr>
              <w:t>号</w:t>
            </w:r>
          </w:p>
        </w:tc>
      </w:tr>
    </w:tbl>
    <w:p>
      <w:pPr>
        <w:tabs>
          <w:tab w:val="left" w:pos="895"/>
        </w:tabs>
        <w:jc w:val="left"/>
        <w:rPr>
          <w:rFonts w:ascii="仿宋_GB2312" w:eastAsia="仿宋_GB2312" w:cs="Times New Roman"/>
        </w:rPr>
      </w:pPr>
    </w:p>
    <w:p>
      <w:pPr>
        <w:tabs>
          <w:tab w:val="left" w:pos="895"/>
        </w:tabs>
        <w:jc w:val="left"/>
        <w:rPr>
          <w:rFonts w:ascii="仿宋_GB2312" w:eastAsia="仿宋_GB2312" w:cs="Times New Roman"/>
        </w:rPr>
      </w:pPr>
    </w:p>
    <w:tbl>
      <w:tblPr>
        <w:tblStyle w:val="5"/>
        <w:tblW w:w="816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365"/>
        <w:gridCol w:w="6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22" w:hRule="atLeast"/>
        </w:trPr>
        <w:tc>
          <w:tcPr>
            <w:tcW w:w="1365" w:type="dxa"/>
            <w:tcBorders>
              <w:top w:val="nil"/>
              <w:left w:val="nil"/>
              <w:right w:val="nil"/>
            </w:tcBorders>
            <w:vAlign w:val="bottom"/>
          </w:tcPr>
          <w:p>
            <w:pPr>
              <w:rPr>
                <w:rFonts w:ascii="仿宋_GB2312" w:hAnsi="仿宋" w:eastAsia="仿宋_GB2312" w:cs="Times New Roman"/>
                <w:color w:val="000000"/>
                <w:sz w:val="28"/>
                <w:szCs w:val="28"/>
              </w:rPr>
            </w:pPr>
          </w:p>
        </w:tc>
        <w:tc>
          <w:tcPr>
            <w:tcW w:w="6795" w:type="dxa"/>
            <w:tcBorders>
              <w:top w:val="nil"/>
              <w:left w:val="nil"/>
              <w:right w:val="nil"/>
            </w:tcBorders>
            <w:vAlign w:val="center"/>
          </w:tcPr>
          <w:p>
            <w:pPr>
              <w:widowControl/>
              <w:textAlignment w:val="center"/>
              <w:rPr>
                <w:rFonts w:ascii="仿宋_GB2312" w:hAnsi="仿宋" w:eastAsia="仿宋_GB2312" w:cs="Times New Roman"/>
                <w:color w:val="000000"/>
                <w:sz w:val="28"/>
                <w:szCs w:val="28"/>
              </w:rPr>
            </w:pPr>
            <w:r>
              <w:rPr>
                <w:rFonts w:hint="eastAsia" w:ascii="仿宋_GB2312" w:hAnsi="仿宋" w:eastAsia="仿宋_GB2312" w:cs="仿宋"/>
                <w:b/>
                <w:bCs/>
                <w:color w:val="000000"/>
                <w:kern w:val="0"/>
                <w:sz w:val="36"/>
                <w:szCs w:val="36"/>
                <w:u w:val="single"/>
              </w:rPr>
              <w:t>（开具医师资格考试试用期证明）</w:t>
            </w:r>
            <w:r>
              <w:rPr>
                <w:rFonts w:hint="eastAsia" w:ascii="仿宋_GB2312" w:hAnsi="仿宋" w:eastAsia="仿宋_GB2312" w:cs="仿宋"/>
                <w:b/>
                <w:bCs/>
                <w:color w:val="000000"/>
                <w:kern w:val="0"/>
                <w:sz w:val="36"/>
                <w:szCs w:val="36"/>
              </w:rPr>
              <w:t>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51"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679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51"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679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开具医师资格考试试用期证明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27"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67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《执业医师法》第八条、第十条、第十一条</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《医师资格考试暂行办法》第十三条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13"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67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85"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67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483"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67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1.考生在医疗机构报到</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2.在职业医师指导下试用，试用期满一年</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3.医疗机构开试用期证明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86"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67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14"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67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66" w:hRule="atLeast"/>
        </w:trPr>
        <w:tc>
          <w:tcPr>
            <w:tcW w:w="136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679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bookmarkStart w:id="0" w:name="_GoBack"/>
            <w:r>
              <w:rPr>
                <w:rFonts w:hint="eastAsia" w:ascii="仿宋_GB2312" w:hAnsi="Times New Roman" w:eastAsia="仿宋_GB2312" w:cs="仿宋"/>
                <w:color w:val="000000"/>
                <w:kern w:val="0"/>
                <w:sz w:val="28"/>
                <w:szCs w:val="28"/>
                <w:lang w:val="zh-CN"/>
              </w:rPr>
              <w:t>地址</w:t>
            </w:r>
            <w:bookmarkEnd w:id="0"/>
            <w:r>
              <w:rPr>
                <w:rFonts w:hint="eastAsia" w:ascii="仿宋_GB2312" w:hAnsi="Times New Roman" w:eastAsia="仿宋_GB2312" w:cs="仿宋"/>
                <w:color w:val="000000"/>
                <w:kern w:val="0"/>
                <w:sz w:val="28"/>
                <w:szCs w:val="28"/>
              </w:rPr>
              <w:t>：</w:t>
            </w:r>
            <w:r>
              <w:rPr>
                <w:rFonts w:hint="eastAsia" w:ascii="仿宋_GB2312" w:hAnsi="Times New Roman" w:eastAsia="仿宋_GB2312" w:cs="仿宋"/>
                <w:color w:val="000000"/>
                <w:kern w:val="0"/>
                <w:sz w:val="28"/>
                <w:szCs w:val="28"/>
                <w:lang w:eastAsia="zh-CN"/>
              </w:rPr>
              <w:t>滨海新区</w:t>
            </w:r>
            <w:r>
              <w:rPr>
                <w:rFonts w:hint="eastAsia" w:ascii="仿宋_GB2312" w:hAnsi="Times New Roman" w:eastAsia="仿宋_GB2312" w:cs="仿宋"/>
                <w:color w:val="000000"/>
                <w:kern w:val="0"/>
                <w:sz w:val="28"/>
                <w:szCs w:val="28"/>
                <w:lang w:val="zh-CN"/>
              </w:rPr>
              <w:t>世纪大道</w:t>
            </w:r>
            <w:r>
              <w:rPr>
                <w:rFonts w:hint="eastAsia" w:ascii="仿宋_GB2312" w:hAnsi="Times New Roman" w:eastAsia="仿宋_GB2312" w:cs="仿宋"/>
                <w:color w:val="000000"/>
                <w:kern w:val="0"/>
                <w:sz w:val="28"/>
                <w:szCs w:val="28"/>
              </w:rPr>
              <w:t>24</w:t>
            </w:r>
            <w:r>
              <w:rPr>
                <w:rFonts w:hint="eastAsia" w:ascii="仿宋_GB2312" w:hAnsi="Times New Roman" w:eastAsia="仿宋_GB2312" w:cs="仿宋"/>
                <w:color w:val="000000"/>
                <w:kern w:val="0"/>
                <w:sz w:val="28"/>
                <w:szCs w:val="28"/>
                <w:lang w:val="zh-CN"/>
              </w:rPr>
              <w:t>号。</w:t>
            </w:r>
          </w:p>
        </w:tc>
      </w:tr>
    </w:tbl>
    <w:p>
      <w:pPr>
        <w:tabs>
          <w:tab w:val="left" w:pos="895"/>
        </w:tabs>
        <w:jc w:val="left"/>
        <w:rPr>
          <w:rFonts w:ascii="仿宋_GB2312" w:eastAsia="仿宋_GB2312" w:cs="Times New Roman"/>
        </w:rPr>
      </w:pPr>
    </w:p>
    <w:p>
      <w:pPr>
        <w:tabs>
          <w:tab w:val="left" w:pos="895"/>
        </w:tabs>
        <w:rPr>
          <w:rFonts w:ascii="仿宋_GB2312" w:eastAsia="仿宋_GB2312" w:cs="Times New Roman"/>
        </w:rPr>
      </w:pPr>
    </w:p>
    <w:p>
      <w:pPr>
        <w:tabs>
          <w:tab w:val="left" w:pos="895"/>
        </w:tabs>
        <w:jc w:val="center"/>
        <w:rPr>
          <w:rFonts w:ascii="仿宋_GB2312" w:hAnsi="仿宋" w:eastAsia="仿宋_GB2312" w:cs="仿宋"/>
          <w:b/>
          <w:bCs/>
          <w:color w:val="000000"/>
          <w:kern w:val="0"/>
          <w:sz w:val="36"/>
          <w:szCs w:val="36"/>
          <w:u w:val="single"/>
        </w:rPr>
      </w:pPr>
    </w:p>
    <w:p>
      <w:pPr>
        <w:tabs>
          <w:tab w:val="left" w:pos="895"/>
        </w:tabs>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（传染病疫情报告）</w:t>
      </w:r>
      <w:r>
        <w:rPr>
          <w:rFonts w:hint="eastAsia" w:ascii="仿宋_GB2312" w:hAnsi="仿宋" w:eastAsia="仿宋_GB2312" w:cs="仿宋"/>
          <w:b/>
          <w:bCs/>
          <w:color w:val="000000"/>
          <w:kern w:val="0"/>
          <w:sz w:val="36"/>
          <w:szCs w:val="36"/>
        </w:rPr>
        <w:t>信息表</w:t>
      </w:r>
    </w:p>
    <w:tbl>
      <w:tblPr>
        <w:tblStyle w:val="5"/>
        <w:tblW w:w="822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375"/>
        <w:gridCol w:w="6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4"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684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7"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684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传染病疫情报告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27"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《中华人民共和国传染病防治法》、《突发公共卫生事件与传染病疫情监测信息报告管理办法》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kern w:val="0"/>
                <w:sz w:val="28"/>
                <w:szCs w:val="28"/>
              </w:rPr>
              <w:t>感染管理科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1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6845" w:type="dxa"/>
            <w:vAlign w:val="center"/>
          </w:tcPr>
          <w:p>
            <w:pPr>
              <w:widowControl/>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及时发现传染病，预警突发公共卫生事件，及时控制医院感染暴发事件。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69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来本院就诊患者由预检分诊人员进行初步鉴诊，登记，挂号，至相应诊室就诊，就诊医师进行临床诊断，确诊为需要报疫的传染病，立即填写疫情报告表。院感科专人每日对上报疫情进行审核、网络直报，诊断未明者定期进行订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8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2"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6845" w:type="dxa"/>
            <w:vAlign w:val="center"/>
          </w:tcPr>
          <w:p>
            <w:pPr>
              <w:widowControl/>
              <w:numPr>
                <w:ilvl w:val="0"/>
                <w:numId w:val="2"/>
              </w:numPr>
              <w:jc w:val="left"/>
              <w:textAlignment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传染病报告实行首诊负责制</w:t>
            </w:r>
          </w:p>
          <w:p>
            <w:pPr>
              <w:widowControl/>
              <w:numPr>
                <w:ilvl w:val="0"/>
                <w:numId w:val="2"/>
              </w:numPr>
              <w:jc w:val="left"/>
              <w:textAlignment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发现传染病病例，在有效时限内进行院内报告</w:t>
            </w:r>
          </w:p>
          <w:p>
            <w:pPr>
              <w:widowControl/>
              <w:numPr>
                <w:ilvl w:val="0"/>
                <w:numId w:val="2"/>
              </w:numPr>
              <w:jc w:val="left"/>
              <w:textAlignment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严格个人防护及消毒工作</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4.维护患者知情权及果然隐私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87"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684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地址：滨海新区世纪大道24号。</w:t>
            </w:r>
          </w:p>
        </w:tc>
      </w:tr>
    </w:tbl>
    <w:p>
      <w:pPr>
        <w:tabs>
          <w:tab w:val="left" w:pos="895"/>
        </w:tabs>
        <w:rPr>
          <w:rFonts w:ascii="仿宋_GB2312" w:hAnsi="仿宋" w:eastAsia="仿宋_GB2312" w:cs="Times New Roman"/>
          <w:b/>
          <w:bCs/>
          <w:color w:val="000000"/>
          <w:kern w:val="0"/>
          <w:sz w:val="36"/>
          <w:szCs w:val="36"/>
          <w:u w:val="single"/>
        </w:rPr>
      </w:pPr>
    </w:p>
    <w:p>
      <w:pPr>
        <w:tabs>
          <w:tab w:val="left" w:pos="895"/>
        </w:tabs>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（各项监测报表上报）</w:t>
      </w:r>
      <w:r>
        <w:rPr>
          <w:rFonts w:hint="eastAsia" w:ascii="仿宋_GB2312" w:hAnsi="仿宋" w:eastAsia="仿宋_GB2312" w:cs="仿宋"/>
          <w:b/>
          <w:bCs/>
          <w:color w:val="000000"/>
          <w:kern w:val="0"/>
          <w:sz w:val="36"/>
          <w:szCs w:val="36"/>
        </w:rPr>
        <w:t>信息表</w:t>
      </w:r>
    </w:p>
    <w:tbl>
      <w:tblPr>
        <w:tblStyle w:val="5"/>
        <w:tblW w:w="8569"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34"/>
        <w:gridCol w:w="7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87"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13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72"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13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各项监测报表上报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491"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13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《医疗质量管理办法》（国家卫生和计划生育委员会令第十号）第二十六条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37"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13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医务科（行风管理办公室）、财务物价科、感染管理科、院长办公室（应急办公室）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23"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13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医务科（行风管理办公室）、财务物价科、感染管理科、院长办公室（应急办公室）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22"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13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31"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13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61"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13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543" w:hRule="atLeast"/>
        </w:trPr>
        <w:tc>
          <w:tcPr>
            <w:tcW w:w="143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13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地址：滨海新区世纪大道24号</w:t>
            </w:r>
          </w:p>
        </w:tc>
      </w:tr>
    </w:tbl>
    <w:p>
      <w:pPr>
        <w:tabs>
          <w:tab w:val="left" w:pos="895"/>
        </w:tabs>
        <w:jc w:val="left"/>
        <w:rPr>
          <w:rFonts w:ascii="仿宋_GB2312" w:eastAsia="仿宋_GB2312" w:cs="Times New Roman"/>
        </w:rPr>
      </w:pPr>
    </w:p>
    <w:p>
      <w:pPr>
        <w:tabs>
          <w:tab w:val="left" w:pos="895"/>
        </w:tabs>
        <w:jc w:val="left"/>
        <w:rPr>
          <w:rFonts w:ascii="仿宋_GB2312" w:eastAsia="仿宋_GB2312" w:cs="Times New Roman"/>
        </w:rPr>
      </w:pPr>
    </w:p>
    <w:p>
      <w:pPr>
        <w:tabs>
          <w:tab w:val="left" w:pos="895"/>
        </w:tabs>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（突发事件的救援）</w:t>
      </w:r>
      <w:r>
        <w:rPr>
          <w:rFonts w:hint="eastAsia" w:ascii="仿宋_GB2312" w:hAnsi="仿宋" w:eastAsia="仿宋_GB2312" w:cs="仿宋"/>
          <w:b/>
          <w:bCs/>
          <w:color w:val="000000"/>
          <w:kern w:val="0"/>
          <w:sz w:val="36"/>
          <w:szCs w:val="36"/>
        </w:rPr>
        <w:t>信息表</w:t>
      </w:r>
    </w:p>
    <w:tbl>
      <w:tblPr>
        <w:tblStyle w:val="5"/>
        <w:tblW w:w="8219"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374"/>
        <w:gridCol w:w="6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92"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6845" w:type="dxa"/>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12"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684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突发事件的救援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06"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国家卫生和计划生育委员会令 第3号《院前医疗急救管理办法》第三章第二十六条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477"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684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医务科（行风管理办公室）、院长办公室（应急办公室）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76"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684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医务科（行风管理办公室）、院长办公室（应急办公室）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05"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接到指令，组织应急队伍，实施现场救援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88"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89"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272" w:hRule="atLeast"/>
        </w:trPr>
        <w:tc>
          <w:tcPr>
            <w:tcW w:w="137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684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tabs>
          <w:tab w:val="left" w:pos="895"/>
        </w:tabs>
        <w:jc w:val="left"/>
        <w:rPr>
          <w:rFonts w:ascii="仿宋_GB2312" w:eastAsia="仿宋_GB2312" w:cs="Times New Roman"/>
        </w:rPr>
      </w:pPr>
    </w:p>
    <w:p>
      <w:pPr>
        <w:tabs>
          <w:tab w:val="left" w:pos="895"/>
        </w:tabs>
        <w:jc w:val="left"/>
        <w:rPr>
          <w:rFonts w:ascii="仿宋_GB2312" w:eastAsia="仿宋_GB2312" w:cs="Times New Roman"/>
        </w:rPr>
      </w:pPr>
    </w:p>
    <w:p>
      <w:pPr>
        <w:tabs>
          <w:tab w:val="left" w:pos="895"/>
        </w:tabs>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（疾病应急救助基金申请）</w:t>
      </w:r>
      <w:r>
        <w:rPr>
          <w:rFonts w:hint="eastAsia" w:ascii="仿宋_GB2312" w:hAnsi="仿宋" w:eastAsia="仿宋_GB2312" w:cs="仿宋"/>
          <w:b/>
          <w:bCs/>
          <w:color w:val="000000"/>
          <w:kern w:val="0"/>
          <w:sz w:val="36"/>
          <w:szCs w:val="36"/>
        </w:rPr>
        <w:t>信息表</w:t>
      </w:r>
    </w:p>
    <w:tbl>
      <w:tblPr>
        <w:tblStyle w:val="5"/>
        <w:tblW w:w="832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392"/>
        <w:gridCol w:w="6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6928" w:type="dxa"/>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97"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692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疾病应急救助基金申请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76"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69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《天津市人民政府办公厅关于转发市卫生局等八部门拟定的天津市疾病应急救助制度实施意见的通知》（津政办发 〔2014〕48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00"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6928"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24"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6928"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5"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69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 xml:space="preserve"> 提出申请，医疗机构审核，向有关部门提交材料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623"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69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医疗机构收费票据原件或复印件</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医疗机构盖章的费用清单</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医疗机构盖章的长期、临时医嘱，入院记录、出院小结及住院病案首页复印件或急诊病历复印件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0"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69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50"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6928"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tabs>
          <w:tab w:val="left" w:pos="895"/>
        </w:tabs>
        <w:jc w:val="left"/>
        <w:rPr>
          <w:rFonts w:ascii="仿宋_GB2312" w:eastAsia="仿宋_GB2312" w:cs="Times New Roman"/>
        </w:rPr>
      </w:pPr>
    </w:p>
    <w:p>
      <w:pPr>
        <w:tabs>
          <w:tab w:val="left" w:pos="895"/>
        </w:tabs>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（诊疗服务）</w:t>
      </w:r>
      <w:r>
        <w:rPr>
          <w:rFonts w:hint="eastAsia" w:ascii="仿宋_GB2312" w:hAnsi="仿宋" w:eastAsia="仿宋_GB2312" w:cs="仿宋"/>
          <w:b/>
          <w:bCs/>
          <w:color w:val="000000"/>
          <w:kern w:val="0"/>
          <w:sz w:val="36"/>
          <w:szCs w:val="36"/>
        </w:rPr>
        <w:t>信息表</w:t>
      </w:r>
    </w:p>
    <w:tbl>
      <w:tblPr>
        <w:tblStyle w:val="5"/>
        <w:tblW w:w="8523"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572"/>
        <w:gridCol w:w="6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6"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695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6"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695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诊疗服务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23"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6951" w:type="dxa"/>
            <w:vAlign w:val="center"/>
          </w:tcPr>
          <w:p>
            <w:pPr>
              <w:widowControl/>
              <w:jc w:val="left"/>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《执业医师法》</w:t>
            </w:r>
          </w:p>
          <w:p>
            <w:pPr>
              <w:widowControl/>
              <w:jc w:val="left"/>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《医疗机构管理条例》第三条</w:t>
            </w:r>
          </w:p>
          <w:p>
            <w:pPr>
              <w:widowControl/>
              <w:jc w:val="left"/>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《关于印发医疗质量安全核心制度要点的通知》国卫医发【2018】8号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94"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695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kern w:val="0"/>
                <w:sz w:val="28"/>
                <w:szCs w:val="28"/>
              </w:rPr>
              <w:t>医务科</w:t>
            </w:r>
            <w:r>
              <w:rPr>
                <w:rFonts w:hint="eastAsia" w:ascii="仿宋_GB2312" w:hAnsi="仿宋" w:eastAsia="仿宋_GB2312" w:cs="仿宋"/>
                <w:sz w:val="28"/>
                <w:szCs w:val="28"/>
              </w:rPr>
              <w:t>（行风管理办公室）</w:t>
            </w:r>
            <w:r>
              <w:rPr>
                <w:rFonts w:hint="eastAsia" w:ascii="仿宋_GB2312" w:hAnsi="仿宋" w:eastAsia="仿宋_GB2312" w:cs="仿宋"/>
                <w:color w:val="000000"/>
                <w:kern w:val="0"/>
                <w:sz w:val="28"/>
                <w:szCs w:val="28"/>
              </w:rPr>
              <w:t>、门诊办公室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63"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695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sz w:val="28"/>
                <w:szCs w:val="28"/>
              </w:rPr>
              <w:t>医务科</w:t>
            </w:r>
            <w:r>
              <w:rPr>
                <w:rFonts w:hint="eastAsia" w:ascii="仿宋_GB2312" w:hAnsi="仿宋" w:eastAsia="仿宋_GB2312" w:cs="仿宋"/>
                <w:sz w:val="28"/>
                <w:szCs w:val="28"/>
              </w:rPr>
              <w:t>（行风管理办公室）</w:t>
            </w:r>
            <w:r>
              <w:rPr>
                <w:rFonts w:hint="eastAsia" w:ascii="仿宋_GB2312" w:hAnsi="仿宋" w:eastAsia="仿宋_GB2312" w:cs="仿宋"/>
                <w:color w:val="000000"/>
                <w:sz w:val="28"/>
                <w:szCs w:val="28"/>
              </w:rPr>
              <w:t>、门诊办公室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84"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6951" w:type="dxa"/>
            <w:vAlign w:val="center"/>
          </w:tcPr>
          <w:p>
            <w:pPr>
              <w:widowControl/>
              <w:jc w:val="left"/>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院前咨询、接诊、检查检验、诊断治疗、出院随访、出具证明、健康治疗、后期康复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37"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695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69"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695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452"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695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ind w:firstLine="547"/>
        <w:jc w:val="left"/>
        <w:rPr>
          <w:rFonts w:ascii="仿宋_GB2312" w:eastAsia="仿宋_GB2312" w:cs="Times New Roman"/>
        </w:rPr>
      </w:pPr>
    </w:p>
    <w:p>
      <w:pPr>
        <w:ind w:firstLine="547"/>
        <w:jc w:val="left"/>
        <w:rPr>
          <w:rFonts w:ascii="仿宋_GB2312" w:eastAsia="仿宋_GB2312" w:cs="Times New Roman"/>
        </w:rPr>
      </w:pPr>
    </w:p>
    <w:p>
      <w:pPr>
        <w:tabs>
          <w:tab w:val="left" w:pos="895"/>
        </w:tabs>
        <w:jc w:val="center"/>
        <w:rPr>
          <w:rFonts w:ascii="仿宋_GB2312" w:hAnsi="仿宋" w:eastAsia="仿宋_GB2312" w:cs="仿宋"/>
          <w:b/>
          <w:bCs/>
          <w:color w:val="000000"/>
          <w:kern w:val="0"/>
          <w:sz w:val="36"/>
          <w:szCs w:val="36"/>
          <w:u w:val="single"/>
        </w:rPr>
      </w:pPr>
    </w:p>
    <w:p>
      <w:pPr>
        <w:tabs>
          <w:tab w:val="left" w:pos="895"/>
        </w:tabs>
        <w:jc w:val="center"/>
        <w:rPr>
          <w:rFonts w:ascii="仿宋_GB2312" w:hAnsi="仿宋" w:eastAsia="仿宋_GB2312" w:cs="仿宋"/>
          <w:b/>
          <w:bCs/>
          <w:color w:val="000000"/>
          <w:kern w:val="0"/>
          <w:sz w:val="36"/>
          <w:szCs w:val="36"/>
          <w:u w:val="single"/>
        </w:rPr>
      </w:pPr>
    </w:p>
    <w:p>
      <w:pPr>
        <w:tabs>
          <w:tab w:val="left" w:pos="895"/>
        </w:tabs>
        <w:jc w:val="center"/>
        <w:rPr>
          <w:rFonts w:ascii="仿宋_GB2312" w:hAnsi="仿宋" w:eastAsia="仿宋_GB2312" w:cs="仿宋"/>
          <w:b/>
          <w:bCs/>
          <w:color w:val="000000"/>
          <w:kern w:val="0"/>
          <w:sz w:val="36"/>
          <w:szCs w:val="36"/>
          <w:u w:val="single"/>
        </w:rPr>
      </w:pPr>
    </w:p>
    <w:p>
      <w:pPr>
        <w:tabs>
          <w:tab w:val="left" w:pos="895"/>
        </w:tabs>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（检验、放射、病理等辅助学科的服务）</w:t>
      </w:r>
      <w:r>
        <w:rPr>
          <w:rFonts w:hint="eastAsia" w:ascii="仿宋_GB2312" w:hAnsi="仿宋" w:eastAsia="仿宋_GB2312" w:cs="仿宋"/>
          <w:b/>
          <w:bCs/>
          <w:color w:val="000000"/>
          <w:kern w:val="0"/>
          <w:sz w:val="36"/>
          <w:szCs w:val="36"/>
        </w:rPr>
        <w:t>信息表</w:t>
      </w:r>
    </w:p>
    <w:tbl>
      <w:tblPr>
        <w:tblStyle w:val="5"/>
        <w:tblW w:w="8474"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18"/>
        <w:gridCol w:w="7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44"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056" w:type="dxa"/>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44"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056" w:type="dxa"/>
            <w:vAlign w:val="center"/>
          </w:tcPr>
          <w:p>
            <w:pPr>
              <w:widowControl/>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检验、放射、病理等辅助学科的服务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41"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《医疗机构管理条例》第三条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73"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056"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kern w:val="0"/>
                <w:sz w:val="28"/>
                <w:szCs w:val="28"/>
              </w:rPr>
              <w:t>医务科</w:t>
            </w:r>
            <w:r>
              <w:rPr>
                <w:rFonts w:hint="eastAsia" w:ascii="仿宋_GB2312" w:hAnsi="仿宋" w:eastAsia="仿宋_GB2312" w:cs="仿宋"/>
                <w:sz w:val="28"/>
                <w:szCs w:val="28"/>
              </w:rPr>
              <w:t>（行风管理办公室）</w:t>
            </w:r>
            <w:r>
              <w:rPr>
                <w:rFonts w:hint="eastAsia" w:ascii="仿宋_GB2312" w:hAnsi="仿宋" w:eastAsia="仿宋_GB2312" w:cs="仿宋"/>
                <w:color w:val="000000"/>
                <w:kern w:val="0"/>
                <w:sz w:val="28"/>
                <w:szCs w:val="28"/>
              </w:rPr>
              <w:t>、门诊办公室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47"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056"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仿宋" w:eastAsia="仿宋_GB2312" w:cs="仿宋"/>
                <w:color w:val="000000"/>
                <w:sz w:val="28"/>
                <w:szCs w:val="28"/>
              </w:rPr>
              <w:t>医务科</w:t>
            </w:r>
            <w:r>
              <w:rPr>
                <w:rFonts w:hint="eastAsia" w:ascii="仿宋_GB2312" w:hAnsi="仿宋" w:eastAsia="仿宋_GB2312" w:cs="仿宋"/>
                <w:sz w:val="28"/>
                <w:szCs w:val="28"/>
              </w:rPr>
              <w:t>（行风管理办公室）</w:t>
            </w:r>
            <w:r>
              <w:rPr>
                <w:rFonts w:hint="eastAsia" w:ascii="仿宋_GB2312" w:hAnsi="仿宋" w:eastAsia="仿宋_GB2312" w:cs="仿宋"/>
                <w:color w:val="000000"/>
                <w:sz w:val="28"/>
                <w:szCs w:val="28"/>
              </w:rPr>
              <w:t>、门诊办公室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251"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1.临床科室开具检验检查申请单。2.患者防护。3进行检验检查。4.出具报告。5.标本保存。6.质量控制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04"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55"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420"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056"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rPr>
              <w:t xml:space="preserve"> </w:t>
            </w: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rPr>
      </w:pPr>
    </w:p>
    <w:tbl>
      <w:tblPr>
        <w:tblStyle w:val="5"/>
        <w:tblW w:w="9620" w:type="dxa"/>
        <w:tblInd w:w="-106" w:type="dxa"/>
        <w:tblLayout w:type="fixed"/>
        <w:tblCellMar>
          <w:top w:w="0" w:type="dxa"/>
          <w:left w:w="108" w:type="dxa"/>
          <w:bottom w:w="0" w:type="dxa"/>
          <w:right w:w="108" w:type="dxa"/>
        </w:tblCellMar>
      </w:tblPr>
      <w:tblGrid>
        <w:gridCol w:w="1405"/>
        <w:gridCol w:w="878"/>
        <w:gridCol w:w="6117"/>
        <w:gridCol w:w="518"/>
        <w:gridCol w:w="702"/>
      </w:tblGrid>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tabs>
                <w:tab w:val="left" w:pos="895"/>
              </w:tabs>
              <w:jc w:val="center"/>
              <w:rPr>
                <w:rFonts w:ascii="仿宋_GB2312" w:hAnsi="仿宋" w:eastAsia="仿宋_GB2312" w:cs="仿宋"/>
                <w:b/>
                <w:bCs/>
                <w:color w:val="000000"/>
                <w:kern w:val="0"/>
                <w:sz w:val="36"/>
                <w:szCs w:val="36"/>
                <w:u w:val="single"/>
              </w:rPr>
            </w:pPr>
          </w:p>
          <w:p>
            <w:pPr>
              <w:tabs>
                <w:tab w:val="left" w:pos="895"/>
              </w:tabs>
              <w:jc w:val="center"/>
              <w:rPr>
                <w:rFonts w:ascii="仿宋_GB2312" w:hAnsi="仿宋" w:eastAsia="仿宋_GB2312" w:cs="Times New Roman"/>
                <w:sz w:val="28"/>
                <w:szCs w:val="28"/>
              </w:rPr>
            </w:pPr>
            <w:r>
              <w:rPr>
                <w:rFonts w:hint="eastAsia" w:ascii="仿宋_GB2312" w:hAnsi="仿宋" w:eastAsia="仿宋_GB2312" w:cs="仿宋"/>
                <w:b/>
                <w:bCs/>
                <w:color w:val="000000"/>
                <w:kern w:val="0"/>
                <w:sz w:val="36"/>
                <w:szCs w:val="36"/>
                <w:u w:val="single"/>
              </w:rPr>
              <w:t>（复印病历）</w:t>
            </w:r>
            <w:r>
              <w:rPr>
                <w:rFonts w:hint="eastAsia" w:ascii="仿宋_GB2312" w:hAnsi="仿宋" w:eastAsia="仿宋_GB2312" w:cs="仿宋"/>
                <w:b/>
                <w:bCs/>
                <w:color w:val="000000"/>
                <w:kern w:val="0"/>
                <w:sz w:val="36"/>
                <w:szCs w:val="36"/>
              </w:rPr>
              <w:t>信息表</w:t>
            </w:r>
          </w:p>
        </w:tc>
      </w:tr>
      <w:tr>
        <w:tblPrEx>
          <w:tblCellMar>
            <w:top w:w="0" w:type="dxa"/>
            <w:left w:w="108" w:type="dxa"/>
            <w:bottom w:w="0" w:type="dxa"/>
            <w:right w:w="108" w:type="dxa"/>
          </w:tblCellMar>
        </w:tblPrEx>
        <w:trPr>
          <w:gridAfter w:val="1"/>
          <w:wAfter w:w="702" w:type="dxa"/>
          <w:trHeight w:val="720" w:hRule="atLeast"/>
        </w:trPr>
        <w:tc>
          <w:tcPr>
            <w:tcW w:w="2283" w:type="dxa"/>
            <w:gridSpan w:val="2"/>
            <w:tcBorders>
              <w:top w:val="single" w:color="auto" w:sz="4"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5.3</w:t>
            </w:r>
          </w:p>
        </w:tc>
      </w:tr>
      <w:tr>
        <w:tblPrEx>
          <w:tblCellMar>
            <w:top w:w="0" w:type="dxa"/>
            <w:left w:w="108" w:type="dxa"/>
            <w:bottom w:w="0" w:type="dxa"/>
            <w:right w:w="108" w:type="dxa"/>
          </w:tblCellMar>
        </w:tblPrEx>
        <w:trPr>
          <w:gridAfter w:val="1"/>
          <w:wAfter w:w="702" w:type="dxa"/>
          <w:trHeight w:val="720"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cs="Times New Roman"/>
                <w:sz w:val="28"/>
                <w:szCs w:val="28"/>
              </w:rPr>
            </w:pPr>
            <w:r>
              <w:rPr>
                <w:rFonts w:hint="eastAsia" w:ascii="仿宋_GB2312" w:hAnsi="仿宋" w:eastAsia="仿宋_GB2312" w:cs="仿宋"/>
                <w:sz w:val="28"/>
                <w:szCs w:val="28"/>
              </w:rPr>
              <w:t>复印病历</w:t>
            </w:r>
          </w:p>
        </w:tc>
      </w:tr>
      <w:tr>
        <w:tblPrEx>
          <w:tblCellMar>
            <w:top w:w="0" w:type="dxa"/>
            <w:left w:w="108" w:type="dxa"/>
            <w:bottom w:w="0" w:type="dxa"/>
            <w:right w:w="108" w:type="dxa"/>
          </w:tblCellMar>
        </w:tblPrEx>
        <w:trPr>
          <w:gridAfter w:val="1"/>
          <w:wAfter w:w="702" w:type="dxa"/>
          <w:trHeight w:val="1960"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关于印发《医疗机构病历管理规定(2013年版）》的通知  中华人民共和国国家卫生和计划生育委员会  国卫医发〔2013〕31号</w:t>
            </w:r>
          </w:p>
          <w:p>
            <w:pPr>
              <w:jc w:val="left"/>
              <w:rPr>
                <w:rFonts w:ascii="仿宋_GB2312" w:hAnsi="仿宋" w:eastAsia="仿宋_GB2312" w:cs="Times New Roman"/>
                <w:sz w:val="28"/>
                <w:szCs w:val="28"/>
              </w:rPr>
            </w:pPr>
            <w:r>
              <w:rPr>
                <w:rFonts w:hint="eastAsia" w:ascii="仿宋_GB2312" w:hAnsi="仿宋" w:eastAsia="仿宋_GB2312" w:cs="仿宋"/>
                <w:sz w:val="28"/>
                <w:szCs w:val="28"/>
              </w:rPr>
              <w:t>医疗机构复制病历资料可以按照规定收取工本费。《市发展改革委关于放开部分商品和服务价格的通知》（津发改价综[2015]799号）</w:t>
            </w:r>
          </w:p>
        </w:tc>
      </w:tr>
      <w:tr>
        <w:tblPrEx>
          <w:tblCellMar>
            <w:top w:w="0" w:type="dxa"/>
            <w:left w:w="108" w:type="dxa"/>
            <w:bottom w:w="0" w:type="dxa"/>
            <w:right w:w="108" w:type="dxa"/>
          </w:tblCellMar>
        </w:tblPrEx>
        <w:trPr>
          <w:gridAfter w:val="1"/>
          <w:wAfter w:w="702" w:type="dxa"/>
          <w:trHeight w:val="1131"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仿宋" w:eastAsia="仿宋_GB2312" w:cs="仿宋"/>
                <w:sz w:val="28"/>
                <w:szCs w:val="28"/>
              </w:rPr>
              <w:t>　</w:t>
            </w:r>
            <w:r>
              <w:rPr>
                <w:rFonts w:hint="eastAsia" w:ascii="仿宋_GB2312" w:hAnsi="Times New Roman" w:eastAsia="仿宋_GB2312" w:cs="微软雅黑"/>
                <w:color w:val="000000"/>
                <w:kern w:val="0"/>
                <w:sz w:val="28"/>
                <w:szCs w:val="28"/>
                <w:lang w:val="zh-CN"/>
              </w:rPr>
              <w:t>天津市滨海新区大港中医医院</w:t>
            </w:r>
          </w:p>
          <w:p>
            <w:pPr>
              <w:jc w:val="left"/>
              <w:rPr>
                <w:rFonts w:ascii="仿宋_GB2312" w:hAnsi="仿宋" w:eastAsia="仿宋_GB2312" w:cs="Times New Roman"/>
                <w:sz w:val="28"/>
                <w:szCs w:val="28"/>
              </w:rPr>
            </w:pPr>
            <w:r>
              <w:rPr>
                <w:rFonts w:hint="eastAsia" w:ascii="仿宋_GB2312" w:hAnsi="仿宋" w:eastAsia="仿宋_GB2312" w:cs="仿宋"/>
                <w:sz w:val="28"/>
                <w:szCs w:val="28"/>
              </w:rPr>
              <w:t>医务科（行风管理办公室）</w:t>
            </w:r>
          </w:p>
        </w:tc>
      </w:tr>
      <w:tr>
        <w:tblPrEx>
          <w:tblCellMar>
            <w:top w:w="0" w:type="dxa"/>
            <w:left w:w="108" w:type="dxa"/>
            <w:bottom w:w="0" w:type="dxa"/>
            <w:right w:w="108" w:type="dxa"/>
          </w:tblCellMar>
        </w:tblPrEx>
        <w:trPr>
          <w:gridAfter w:val="1"/>
          <w:wAfter w:w="702" w:type="dxa"/>
          <w:trHeight w:val="848"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仿宋" w:eastAsia="仿宋_GB2312" w:cs="仿宋"/>
                <w:sz w:val="28"/>
                <w:szCs w:val="28"/>
              </w:rPr>
              <w:t>　</w:t>
            </w:r>
          </w:p>
          <w:p>
            <w:pPr>
              <w:jc w:val="left"/>
              <w:rPr>
                <w:rFonts w:ascii="仿宋_GB2312" w:hAnsi="仿宋" w:eastAsia="仿宋_GB2312" w:cs="Times New Roman"/>
                <w:sz w:val="28"/>
                <w:szCs w:val="28"/>
              </w:rPr>
            </w:pPr>
            <w:r>
              <w:rPr>
                <w:rFonts w:hint="eastAsia" w:ascii="仿宋_GB2312" w:hAnsi="仿宋" w:eastAsia="仿宋_GB2312" w:cs="仿宋"/>
                <w:sz w:val="28"/>
                <w:szCs w:val="28"/>
              </w:rPr>
              <w:t>医务科（行风管理办公室）</w:t>
            </w:r>
          </w:p>
        </w:tc>
      </w:tr>
      <w:tr>
        <w:tblPrEx>
          <w:tblCellMar>
            <w:top w:w="0" w:type="dxa"/>
            <w:left w:w="108" w:type="dxa"/>
            <w:bottom w:w="0" w:type="dxa"/>
            <w:right w:w="108" w:type="dxa"/>
          </w:tblCellMar>
        </w:tblPrEx>
        <w:trPr>
          <w:gridAfter w:val="1"/>
          <w:wAfter w:w="702" w:type="dxa"/>
          <w:trHeight w:val="810"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符合文件规定的申请人需要复印住院病历时，在患者出院三个工作日后携带相关身份证明文件到医疗机构病案室提出申请，病案室工作人员接到申请，审核申请人相关身份证明无误后，在申请人在场的情况下，为申请人复印住院病历，复印的病历资料经申请人和病案室双方确认无误后，病案室工作人员在病历复印件上加盖医院复印病历专用章。并依据规定向申请人收取工本费。</w:t>
            </w:r>
          </w:p>
        </w:tc>
      </w:tr>
      <w:tr>
        <w:tblPrEx>
          <w:tblCellMar>
            <w:top w:w="0" w:type="dxa"/>
            <w:left w:w="108" w:type="dxa"/>
            <w:bottom w:w="0" w:type="dxa"/>
            <w:right w:w="108" w:type="dxa"/>
          </w:tblCellMar>
        </w:tblPrEx>
        <w:trPr>
          <w:gridAfter w:val="1"/>
          <w:wAfter w:w="702" w:type="dxa"/>
          <w:trHeight w:val="1128"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病案室工作人员可为申请人复印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p>
        </w:tc>
      </w:tr>
      <w:tr>
        <w:tblPrEx>
          <w:tblCellMar>
            <w:top w:w="0" w:type="dxa"/>
            <w:left w:w="108" w:type="dxa"/>
            <w:bottom w:w="0" w:type="dxa"/>
            <w:right w:w="108" w:type="dxa"/>
          </w:tblCellMar>
        </w:tblPrEx>
        <w:trPr>
          <w:gridAfter w:val="1"/>
          <w:wAfter w:w="702" w:type="dxa"/>
          <w:trHeight w:val="1128"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1、病案室严格按照要求保存、管理好出院病历。2、病案室接到申请人复印病历申请后，要严格审核申请人相关身份证明，并保存申请人相关身份证明材料复印件。确认无误后，方可在申请人在场情况下，为申请人复印《医疗机构病历管理规定(2013年版）》中允许复印的病历资料。 3、病历资料复印完成后，病案室工作人员需与申请人确认无误，并在病历复印件上加盖医院复印病历专用章后，方可把病历复印件交予申请人。4、病案室工作人员病历复印完成后，需依据规定向申请人收取病历复印工本费。</w:t>
            </w:r>
          </w:p>
        </w:tc>
      </w:tr>
      <w:tr>
        <w:tblPrEx>
          <w:tblCellMar>
            <w:top w:w="0" w:type="dxa"/>
            <w:left w:w="108" w:type="dxa"/>
            <w:bottom w:w="0" w:type="dxa"/>
            <w:right w:w="108" w:type="dxa"/>
          </w:tblCellMar>
        </w:tblPrEx>
        <w:trPr>
          <w:gridAfter w:val="1"/>
          <w:wAfter w:w="702" w:type="dxa"/>
          <w:trHeight w:val="1024" w:hRule="atLeast"/>
        </w:trPr>
        <w:tc>
          <w:tcPr>
            <w:tcW w:w="2283" w:type="dxa"/>
            <w:gridSpan w:val="2"/>
            <w:tcBorders>
              <w:top w:val="single" w:color="auto" w:sz="6" w:space="0"/>
              <w:left w:val="single" w:color="auto" w:sz="4" w:space="0"/>
              <w:bottom w:val="single" w:color="auto" w:sz="4"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
                <w:sz w:val="28"/>
                <w:szCs w:val="28"/>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w:t>
            </w:r>
          </w:p>
          <w:p>
            <w:pPr>
              <w:jc w:val="left"/>
              <w:rPr>
                <w:rFonts w:ascii="仿宋_GB2312" w:hAnsi="仿宋" w:eastAsia="仿宋_GB2312" w:cs="Times New Roman"/>
                <w:sz w:val="28"/>
                <w:szCs w:val="28"/>
              </w:rPr>
            </w:pPr>
            <w:r>
              <w:rPr>
                <w:rFonts w:hint="eastAsia" w:ascii="仿宋_GB2312" w:hAnsi="Times New Roman" w:eastAsia="仿宋_GB2312" w:cs="仿宋"/>
                <w:color w:val="000000"/>
                <w:kern w:val="0"/>
                <w:sz w:val="28"/>
                <w:szCs w:val="28"/>
                <w:lang w:val="zh-CN"/>
              </w:rPr>
              <w:t>地址：天津市滨海新区世纪大道24号。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844" w:hRule="atLeast"/>
        </w:trPr>
        <w:tc>
          <w:tcPr>
            <w:tcW w:w="8400" w:type="dxa"/>
            <w:gridSpan w:val="3"/>
            <w:tcBorders>
              <w:top w:val="nil"/>
              <w:left w:val="nil"/>
              <w:right w:val="nil"/>
            </w:tcBorders>
            <w:vAlign w:val="center"/>
          </w:tcPr>
          <w:p>
            <w:pPr>
              <w:tabs>
                <w:tab w:val="left" w:pos="895"/>
              </w:tabs>
              <w:jc w:val="center"/>
              <w:rPr>
                <w:rFonts w:ascii="仿宋_GB2312" w:hAnsi="仿宋" w:eastAsia="仿宋_GB2312" w:cs="Times New Roman"/>
                <w:b/>
                <w:bCs/>
                <w:color w:val="000000"/>
                <w:kern w:val="0"/>
                <w:sz w:val="36"/>
                <w:szCs w:val="36"/>
                <w:u w:val="single"/>
              </w:rPr>
            </w:pPr>
          </w:p>
          <w:p>
            <w:pPr>
              <w:tabs>
                <w:tab w:val="left" w:pos="895"/>
              </w:tabs>
              <w:jc w:val="center"/>
              <w:rPr>
                <w:rFonts w:ascii="仿宋_GB2312" w:hAnsi="仿宋" w:eastAsia="仿宋_GB2312" w:cs="仿宋"/>
                <w:b/>
                <w:bCs/>
                <w:color w:val="000000"/>
                <w:kern w:val="0"/>
                <w:sz w:val="36"/>
                <w:szCs w:val="36"/>
                <w:u w:val="single"/>
              </w:rPr>
            </w:pPr>
          </w:p>
          <w:p>
            <w:pPr>
              <w:tabs>
                <w:tab w:val="left" w:pos="895"/>
              </w:tabs>
              <w:jc w:val="center"/>
              <w:rPr>
                <w:rFonts w:ascii="仿宋_GB2312" w:hAnsi="仿宋" w:eastAsia="仿宋_GB2312" w:cs="仿宋"/>
                <w:b/>
                <w:bCs/>
                <w:color w:val="000000"/>
                <w:kern w:val="0"/>
                <w:sz w:val="36"/>
                <w:szCs w:val="36"/>
                <w:u w:val="single"/>
              </w:rPr>
            </w:pPr>
          </w:p>
          <w:p>
            <w:pPr>
              <w:tabs>
                <w:tab w:val="left" w:pos="895"/>
              </w:tabs>
              <w:jc w:val="center"/>
              <w:rPr>
                <w:rFonts w:ascii="仿宋_GB2312" w:hAnsi="仿宋" w:eastAsia="仿宋_GB2312" w:cs="Times New Roman"/>
                <w:color w:val="000000"/>
                <w:sz w:val="28"/>
                <w:szCs w:val="28"/>
              </w:rPr>
            </w:pPr>
            <w:r>
              <w:rPr>
                <w:rFonts w:hint="eastAsia" w:ascii="仿宋_GB2312" w:hAnsi="仿宋" w:eastAsia="仿宋_GB2312" w:cs="仿宋"/>
                <w:b/>
                <w:bCs/>
                <w:color w:val="000000"/>
                <w:kern w:val="0"/>
                <w:sz w:val="36"/>
                <w:szCs w:val="36"/>
                <w:u w:val="single"/>
              </w:rPr>
              <w:t>（住院病历的封存和启封）</w:t>
            </w:r>
            <w:r>
              <w:rPr>
                <w:rFonts w:hint="eastAsia" w:ascii="仿宋_GB2312" w:hAnsi="仿宋" w:eastAsia="仿宋_GB2312" w:cs="仿宋"/>
                <w:b/>
                <w:bCs/>
                <w:color w:val="000000"/>
                <w:kern w:val="0"/>
                <w:sz w:val="36"/>
                <w:szCs w:val="36"/>
              </w:rPr>
              <w:t>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687"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6995" w:type="dxa"/>
            <w:gridSpan w:val="2"/>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687"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6995" w:type="dxa"/>
            <w:gridSpan w:val="2"/>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住院病历的封存和启封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1824"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6995" w:type="dxa"/>
            <w:gridSpan w:val="2"/>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国家卫生计生委、国家中医药管理局《关于印发《医疗机构病历管理规定(2013年版）》的通知》（国卫医发〔2013〕31号）第二十四条、第二十七条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1031"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6995" w:type="dxa"/>
            <w:gridSpan w:val="2"/>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w:t>
            </w:r>
            <w:r>
              <w:rPr>
                <w:rFonts w:hint="eastAsia" w:ascii="仿宋_GB2312" w:hAnsi="仿宋" w:eastAsia="仿宋_GB2312" w:cs="仿宋"/>
                <w:sz w:val="28"/>
                <w:szCs w:val="28"/>
              </w:rPr>
              <w:t>（行风管理办公室）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935"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6995" w:type="dxa"/>
            <w:gridSpan w:val="2"/>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sz w:val="28"/>
                <w:szCs w:val="28"/>
              </w:rPr>
              <w:t>医务科</w:t>
            </w:r>
            <w:r>
              <w:rPr>
                <w:rFonts w:hint="eastAsia" w:ascii="仿宋_GB2312" w:hAnsi="仿宋" w:eastAsia="仿宋_GB2312" w:cs="仿宋"/>
                <w:sz w:val="28"/>
                <w:szCs w:val="28"/>
              </w:rPr>
              <w:t>（行风管理办公室）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2006"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6995" w:type="dxa"/>
            <w:gridSpan w:val="2"/>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封存：1.医疗机构或者其委托代理人、患者或者其代理人在场。2.对病历共同进行确认。3.签封病历复制件。4.医疗机构保存签封病历。</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启封：1.签封各方在场。2.启封。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2393"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6995" w:type="dxa"/>
            <w:gridSpan w:val="2"/>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1.医疗机构或者其委托代理人、患者或者其代理人在场。</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2.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859"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6995" w:type="dxa"/>
            <w:gridSpan w:val="2"/>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220" w:type="dxa"/>
          <w:trHeight w:val="2413"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6995" w:type="dxa"/>
            <w:gridSpan w:val="2"/>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（义诊）</w:t>
      </w:r>
      <w:r>
        <w:rPr>
          <w:rFonts w:hint="eastAsia" w:ascii="仿宋_GB2312" w:hAnsi="仿宋" w:eastAsia="仿宋_GB2312" w:cs="仿宋"/>
          <w:b/>
          <w:bCs/>
          <w:color w:val="000000"/>
          <w:kern w:val="0"/>
          <w:sz w:val="36"/>
          <w:szCs w:val="36"/>
        </w:rPr>
        <w:t>信息表</w:t>
      </w:r>
    </w:p>
    <w:tbl>
      <w:tblPr>
        <w:tblStyle w:val="5"/>
        <w:tblW w:w="848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19"/>
        <w:gridCol w:w="70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01"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061" w:type="dxa"/>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01"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06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义诊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90"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0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原卫生部《关于组织义诊活动实行备案管理的通知》（卫医发〔2001〕365号）</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《市卫生计生委关于进一步加强我市义诊活动管理的通知》（津卫医政〔2016〕308号）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2"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06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w:t>
            </w:r>
            <w:r>
              <w:rPr>
                <w:rFonts w:hint="eastAsia" w:ascii="仿宋_GB2312" w:hAnsi="仿宋" w:eastAsia="仿宋_GB2312" w:cs="仿宋"/>
                <w:sz w:val="28"/>
                <w:szCs w:val="28"/>
              </w:rPr>
              <w:t>（行风管理办公室）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98"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06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sz w:val="28"/>
                <w:szCs w:val="28"/>
              </w:rPr>
              <w:t>医务科</w:t>
            </w:r>
            <w:r>
              <w:rPr>
                <w:rFonts w:hint="eastAsia" w:ascii="仿宋_GB2312" w:hAnsi="仿宋" w:eastAsia="仿宋_GB2312" w:cs="仿宋"/>
                <w:sz w:val="28"/>
                <w:szCs w:val="28"/>
              </w:rPr>
              <w:t>（行风管理办公室）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10"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0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1.制定义诊计划。2.组织医疗机构和医务人员。3.备案。4.开展义诊。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47"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0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1.《天津市义诊活动备案表》</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2.《义诊组织单位责任承诺书》</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3.参加义诊活动的医疗、预防、保健机构的《医疗机构执业许可证》（副本）或经批准设置的有效证明</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4.《医务人员参加义诊活动同意证明》</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5.卫生计生行政部门要求提交的其他文件</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医疗机构组织本单位医务人员在本单位义诊，以及完成卫生计生行政部门指令性义诊活动不需要备案，但要做好相关工作记录。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9"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0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23" w:hRule="atLeast"/>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06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rPr>
          <w:rFonts w:ascii="仿宋_GB2312" w:hAnsi="仿宋" w:eastAsia="仿宋_GB2312" w:cs="Times New Roman"/>
          <w:b/>
          <w:bCs/>
          <w:color w:val="000000"/>
          <w:kern w:val="0"/>
          <w:sz w:val="36"/>
          <w:szCs w:val="36"/>
          <w:u w:val="single"/>
        </w:rPr>
      </w:pPr>
    </w:p>
    <w:tbl>
      <w:tblPr>
        <w:tblStyle w:val="5"/>
        <w:tblW w:w="9340" w:type="dxa"/>
        <w:tblInd w:w="-106" w:type="dxa"/>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trPr>
        <w:tc>
          <w:tcPr>
            <w:tcW w:w="9340" w:type="dxa"/>
            <w:gridSpan w:val="2"/>
            <w:tcBorders>
              <w:top w:val="nil"/>
              <w:left w:val="nil"/>
              <w:bottom w:val="single" w:color="auto" w:sz="8" w:space="0"/>
              <w:right w:val="nil"/>
            </w:tcBorders>
            <w:noWrap/>
            <w:vAlign w:val="center"/>
          </w:tcPr>
          <w:p>
            <w:pPr>
              <w:widowControl/>
              <w:jc w:val="center"/>
              <w:rPr>
                <w:rFonts w:ascii="仿宋_GB2312" w:hAnsi="华文仿宋" w:eastAsia="仿宋_GB2312" w:cs="Times New Roman"/>
                <w:b/>
                <w:kern w:val="0"/>
                <w:sz w:val="36"/>
                <w:szCs w:val="36"/>
              </w:rPr>
            </w:pPr>
            <w:r>
              <w:rPr>
                <w:rFonts w:hint="eastAsia" w:ascii="仿宋_GB2312" w:hAnsi="华文仿宋" w:eastAsia="仿宋_GB2312" w:cs="华文仿宋"/>
                <w:b/>
                <w:kern w:val="0"/>
                <w:sz w:val="36"/>
                <w:szCs w:val="36"/>
                <w:u w:val="single"/>
              </w:rPr>
              <w:t>(护理服务)</w:t>
            </w:r>
            <w:r>
              <w:rPr>
                <w:rFonts w:hint="eastAsia" w:ascii="仿宋_GB2312" w:hAnsi="华文仿宋" w:eastAsia="仿宋_GB2312" w:cs="华文仿宋"/>
                <w:b/>
                <w:kern w:val="0"/>
                <w:sz w:val="36"/>
                <w:szCs w:val="36"/>
              </w:rPr>
              <w:t>信息表</w:t>
            </w:r>
          </w:p>
        </w:tc>
      </w:tr>
      <w:tr>
        <w:tblPrEx>
          <w:tblCellMar>
            <w:top w:w="0" w:type="dxa"/>
            <w:left w:w="108" w:type="dxa"/>
            <w:bottom w:w="0" w:type="dxa"/>
            <w:right w:w="108" w:type="dxa"/>
          </w:tblCellMar>
        </w:tblPrEx>
        <w:trPr>
          <w:trHeight w:val="58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序号</w:t>
            </w:r>
          </w:p>
        </w:tc>
        <w:tc>
          <w:tcPr>
            <w:tcW w:w="7780" w:type="dxa"/>
            <w:tcBorders>
              <w:top w:val="nil"/>
              <w:left w:val="nil"/>
              <w:bottom w:val="single" w:color="auto" w:sz="8" w:space="0"/>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5.6</w:t>
            </w:r>
          </w:p>
        </w:tc>
      </w:tr>
      <w:tr>
        <w:tblPrEx>
          <w:tblCellMar>
            <w:top w:w="0" w:type="dxa"/>
            <w:left w:w="108" w:type="dxa"/>
            <w:bottom w:w="0" w:type="dxa"/>
            <w:right w:w="108" w:type="dxa"/>
          </w:tblCellMar>
        </w:tblPrEx>
        <w:trPr>
          <w:trHeight w:val="58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名称</w:t>
            </w:r>
          </w:p>
        </w:tc>
        <w:tc>
          <w:tcPr>
            <w:tcW w:w="7780" w:type="dxa"/>
            <w:tcBorders>
              <w:top w:val="nil"/>
              <w:left w:val="nil"/>
              <w:bottom w:val="single" w:color="auto" w:sz="8" w:space="0"/>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护理服务</w:t>
            </w:r>
          </w:p>
        </w:tc>
      </w:tr>
      <w:tr>
        <w:trPr>
          <w:trHeight w:val="1218"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法定依据</w:t>
            </w:r>
          </w:p>
        </w:tc>
        <w:tc>
          <w:tcPr>
            <w:tcW w:w="7780" w:type="dxa"/>
            <w:tcBorders>
              <w:top w:val="nil"/>
              <w:left w:val="nil"/>
              <w:bottom w:val="single" w:color="auto" w:sz="8" w:space="0"/>
              <w:right w:val="single" w:color="auto" w:sz="8" w:space="0"/>
            </w:tcBorders>
            <w:vAlign w:val="center"/>
          </w:tcPr>
          <w:p>
            <w:pPr>
              <w:widowControl/>
              <w:jc w:val="left"/>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2020年护士条例</w:t>
            </w:r>
          </w:p>
        </w:tc>
      </w:tr>
      <w:tr>
        <w:tblPrEx>
          <w:tblCellMar>
            <w:top w:w="0" w:type="dxa"/>
            <w:left w:w="108" w:type="dxa"/>
            <w:bottom w:w="0" w:type="dxa"/>
            <w:right w:w="108" w:type="dxa"/>
          </w:tblCellMar>
        </w:tblPrEx>
        <w:trPr>
          <w:trHeight w:val="97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实施机构</w:t>
            </w:r>
          </w:p>
        </w:tc>
        <w:tc>
          <w:tcPr>
            <w:tcW w:w="7780" w:type="dxa"/>
            <w:tcBorders>
              <w:top w:val="nil"/>
              <w:left w:val="nil"/>
              <w:bottom w:val="single" w:color="auto" w:sz="8" w:space="0"/>
              <w:right w:val="single" w:color="auto" w:sz="8" w:space="0"/>
            </w:tcBorders>
            <w:vAlign w:val="center"/>
          </w:tcPr>
          <w:p>
            <w:pPr>
              <w:widowControl/>
              <w:jc w:val="left"/>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天津市滨海新区大港中医医院 病区及门诊</w:t>
            </w:r>
          </w:p>
        </w:tc>
      </w:tr>
      <w:tr>
        <w:tblPrEx>
          <w:tblCellMar>
            <w:top w:w="0" w:type="dxa"/>
            <w:left w:w="108" w:type="dxa"/>
            <w:bottom w:w="0" w:type="dxa"/>
            <w:right w:w="108" w:type="dxa"/>
          </w:tblCellMar>
        </w:tblPrEx>
        <w:trPr>
          <w:trHeight w:val="705" w:hRule="atLeast"/>
        </w:trPr>
        <w:tc>
          <w:tcPr>
            <w:tcW w:w="1560" w:type="dxa"/>
            <w:tcBorders>
              <w:top w:val="nil"/>
              <w:left w:val="single" w:color="auto" w:sz="8" w:space="0"/>
              <w:bottom w:val="nil"/>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职责边界</w:t>
            </w:r>
          </w:p>
        </w:tc>
        <w:tc>
          <w:tcPr>
            <w:tcW w:w="7780" w:type="dxa"/>
            <w:tcBorders>
              <w:top w:val="nil"/>
              <w:left w:val="nil"/>
              <w:bottom w:val="single" w:color="auto" w:sz="8" w:space="0"/>
              <w:right w:val="single" w:color="auto" w:sz="8" w:space="0"/>
            </w:tcBorders>
            <w:vAlign w:val="center"/>
          </w:tcPr>
          <w:p>
            <w:pPr>
              <w:widowControl/>
              <w:jc w:val="left"/>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无</w:t>
            </w:r>
          </w:p>
        </w:tc>
      </w:tr>
      <w:tr>
        <w:tblPrEx>
          <w:tblCellMar>
            <w:top w:w="0" w:type="dxa"/>
            <w:left w:w="108" w:type="dxa"/>
            <w:bottom w:w="0" w:type="dxa"/>
            <w:right w:w="108" w:type="dxa"/>
          </w:tblCellMar>
        </w:tblPrEx>
        <w:trPr>
          <w:trHeight w:val="1650"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运行流程</w:t>
            </w:r>
          </w:p>
        </w:tc>
        <w:tc>
          <w:tcPr>
            <w:tcW w:w="7780" w:type="dxa"/>
            <w:tcBorders>
              <w:top w:val="nil"/>
              <w:left w:val="nil"/>
              <w:bottom w:val="single" w:color="auto" w:sz="8" w:space="0"/>
              <w:right w:val="single" w:color="auto" w:sz="8" w:space="0"/>
            </w:tcBorders>
            <w:vAlign w:val="center"/>
          </w:tcPr>
          <w:p>
            <w:pPr>
              <w:widowControl/>
              <w:jc w:val="left"/>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病人出入院服务、住院期间病情观察、执行医嘱、健康教育、康复指导及抢救配合、协助诊疗等服务。</w:t>
            </w:r>
          </w:p>
        </w:tc>
      </w:tr>
      <w:tr>
        <w:tblPrEx>
          <w:tblCellMar>
            <w:top w:w="0" w:type="dxa"/>
            <w:left w:w="108" w:type="dxa"/>
            <w:bottom w:w="0" w:type="dxa"/>
            <w:right w:w="108" w:type="dxa"/>
          </w:tblCellMar>
        </w:tblPrEx>
        <w:trPr>
          <w:trHeight w:val="972" w:hRule="atLeast"/>
        </w:trPr>
        <w:tc>
          <w:tcPr>
            <w:tcW w:w="1560" w:type="dxa"/>
            <w:tcBorders>
              <w:top w:val="nil"/>
              <w:left w:val="single" w:color="auto" w:sz="8" w:space="0"/>
              <w:bottom w:val="nil"/>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运行要件</w:t>
            </w:r>
          </w:p>
        </w:tc>
        <w:tc>
          <w:tcPr>
            <w:tcW w:w="7780" w:type="dxa"/>
            <w:tcBorders>
              <w:top w:val="nil"/>
              <w:left w:val="nil"/>
              <w:bottom w:val="single" w:color="auto" w:sz="8" w:space="0"/>
              <w:right w:val="single" w:color="auto" w:sz="8" w:space="0"/>
            </w:tcBorders>
            <w:vAlign w:val="center"/>
          </w:tcPr>
          <w:p>
            <w:pPr>
              <w:widowControl/>
              <w:jc w:val="left"/>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无</w:t>
            </w:r>
          </w:p>
        </w:tc>
      </w:tr>
      <w:tr>
        <w:tblPrEx>
          <w:tblCellMar>
            <w:top w:w="0" w:type="dxa"/>
            <w:left w:w="108" w:type="dxa"/>
            <w:bottom w:w="0" w:type="dxa"/>
            <w:right w:w="108" w:type="dxa"/>
          </w:tblCellMar>
        </w:tblPrEx>
        <w:trPr>
          <w:trHeight w:val="645" w:hRule="atLeast"/>
        </w:trPr>
        <w:tc>
          <w:tcPr>
            <w:tcW w:w="1560" w:type="dxa"/>
            <w:tcBorders>
              <w:top w:val="single" w:color="auto" w:sz="8" w:space="0"/>
              <w:left w:val="single" w:color="auto" w:sz="8" w:space="0"/>
              <w:bottom w:val="nil"/>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责任事项</w:t>
            </w:r>
          </w:p>
        </w:tc>
        <w:tc>
          <w:tcPr>
            <w:tcW w:w="7780" w:type="dxa"/>
            <w:tcBorders>
              <w:top w:val="nil"/>
              <w:left w:val="nil"/>
              <w:bottom w:val="single" w:color="auto" w:sz="8" w:space="0"/>
              <w:right w:val="single" w:color="auto" w:sz="8" w:space="0"/>
            </w:tcBorders>
            <w:vAlign w:val="center"/>
          </w:tcPr>
          <w:p>
            <w:pPr>
              <w:widowControl/>
              <w:jc w:val="left"/>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无</w:t>
            </w:r>
          </w:p>
        </w:tc>
      </w:tr>
      <w:tr>
        <w:tblPrEx>
          <w:tblCellMar>
            <w:top w:w="0" w:type="dxa"/>
            <w:left w:w="108" w:type="dxa"/>
            <w:bottom w:w="0" w:type="dxa"/>
            <w:right w:w="108" w:type="dxa"/>
          </w:tblCellMar>
        </w:tblPrEx>
        <w:trPr>
          <w:trHeight w:val="1470"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华文仿宋" w:eastAsia="仿宋_GB2312" w:cs="Times New Roman"/>
                <w:kern w:val="0"/>
                <w:sz w:val="28"/>
                <w:szCs w:val="28"/>
              </w:rPr>
            </w:pPr>
            <w:r>
              <w:rPr>
                <w:rFonts w:hint="eastAsia" w:ascii="仿宋_GB2312" w:hAnsi="华文仿宋" w:eastAsia="仿宋_GB2312" w:cs="华文仿宋"/>
                <w:kern w:val="0"/>
                <w:sz w:val="28"/>
                <w:szCs w:val="28"/>
              </w:rPr>
              <w:t>监督方式</w:t>
            </w:r>
          </w:p>
        </w:tc>
        <w:tc>
          <w:tcPr>
            <w:tcW w:w="7780" w:type="dxa"/>
            <w:tcBorders>
              <w:top w:val="nil"/>
              <w:left w:val="nil"/>
              <w:bottom w:val="single" w:color="auto" w:sz="8" w:space="0"/>
              <w:right w:val="single" w:color="auto" w:sz="8"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rPr>
                <w:rFonts w:ascii="仿宋_GB2312" w:hAnsi="华文仿宋" w:eastAsia="仿宋_GB2312" w:cs="Times New Roman"/>
                <w:kern w:val="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jc w:val="center"/>
        <w:rPr>
          <w:rFonts w:ascii="仿宋_GB2312" w:hAnsi="仿宋" w:eastAsia="仿宋_GB2312" w:cs="Times New Roman"/>
          <w:b/>
          <w:bCs/>
          <w:color w:val="000000"/>
          <w:kern w:val="0"/>
          <w:sz w:val="36"/>
          <w:szCs w:val="36"/>
          <w:u w:val="single"/>
        </w:rPr>
      </w:pPr>
    </w:p>
    <w:p>
      <w:pPr>
        <w:rPr>
          <w:rFonts w:ascii="仿宋_GB2312" w:hAnsi="仿宋" w:eastAsia="仿宋_GB2312" w:cs="Times New Roman"/>
          <w:b/>
          <w:bCs/>
          <w:color w:val="000000"/>
          <w:kern w:val="0"/>
          <w:sz w:val="36"/>
          <w:szCs w:val="36"/>
          <w:u w:val="single"/>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（药品采购管理）</w:t>
      </w:r>
      <w:r>
        <w:rPr>
          <w:rFonts w:hint="eastAsia" w:ascii="仿宋_GB2312" w:hAnsi="仿宋" w:eastAsia="仿宋_GB2312" w:cs="仿宋"/>
          <w:b/>
          <w:bCs/>
          <w:color w:val="000000"/>
          <w:kern w:val="0"/>
          <w:sz w:val="36"/>
          <w:szCs w:val="36"/>
        </w:rPr>
        <w:t>信息表</w:t>
      </w:r>
    </w:p>
    <w:tbl>
      <w:tblPr>
        <w:tblStyle w:val="5"/>
        <w:tblW w:w="888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86"/>
        <w:gridCol w:w="7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39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39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药品采购管理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33"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394"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《中华人民共和国药品管理法》（2001，第四章）</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《医疗机构药事管理规定》（2011，第五章）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57"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394"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w:t>
            </w:r>
            <w:r>
              <w:rPr>
                <w:rFonts w:hint="eastAsia" w:ascii="仿宋_GB2312" w:hAnsi="仿宋" w:eastAsia="仿宋_GB2312" w:cs="仿宋"/>
                <w:sz w:val="28"/>
                <w:szCs w:val="28"/>
              </w:rPr>
              <w:t>（行风管理办公室）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30"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394"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w:t>
            </w:r>
            <w:r>
              <w:rPr>
                <w:rFonts w:hint="eastAsia" w:ascii="仿宋_GB2312" w:hAnsi="仿宋" w:eastAsia="仿宋_GB2312" w:cs="仿宋"/>
                <w:sz w:val="28"/>
                <w:szCs w:val="28"/>
              </w:rPr>
              <w:t>（行风管理办公室）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61"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394"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1.医疗机构制定采购计划。2.在招标采购平台采购药品。3.企业送货。4.验货。5.分类入库。6.按计划发给药房。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37"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394"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5"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394"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63" w:hRule="atLeast"/>
        </w:trPr>
        <w:tc>
          <w:tcPr>
            <w:tcW w:w="14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394"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p>
          <w:p>
            <w:pPr>
              <w:autoSpaceDE w:val="0"/>
              <w:autoSpaceDN w:val="0"/>
              <w:adjustRightInd w:val="0"/>
              <w:spacing w:line="400" w:lineRule="exact"/>
              <w:jc w:val="left"/>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rPr>
      </w:pPr>
    </w:p>
    <w:p>
      <w:pPr>
        <w:jc w:val="left"/>
        <w:rPr>
          <w:rFonts w:ascii="仿宋_GB2312" w:eastAsia="仿宋_GB2312" w:cs="Times New Roman"/>
        </w:rPr>
      </w:pPr>
    </w:p>
    <w:p>
      <w:pPr>
        <w:jc w:val="left"/>
        <w:rPr>
          <w:rFonts w:ascii="仿宋_GB2312" w:eastAsia="仿宋_GB2312" w:cs="Times New Roman"/>
        </w:rPr>
      </w:pPr>
    </w:p>
    <w:p>
      <w:pPr>
        <w:jc w:val="left"/>
        <w:rPr>
          <w:rFonts w:ascii="仿宋_GB2312" w:eastAsia="仿宋_GB2312" w:cs="Times New Roman"/>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（医疗设备采购管理）</w:t>
      </w:r>
      <w:r>
        <w:rPr>
          <w:rFonts w:hint="eastAsia" w:ascii="仿宋_GB2312" w:hAnsi="仿宋" w:eastAsia="仿宋_GB2312" w:cs="仿宋"/>
          <w:b/>
          <w:bCs/>
          <w:color w:val="000000"/>
          <w:kern w:val="0"/>
          <w:sz w:val="36"/>
          <w:szCs w:val="36"/>
        </w:rPr>
        <w:t>信息表</w:t>
      </w:r>
    </w:p>
    <w:tbl>
      <w:tblPr>
        <w:tblStyle w:val="5"/>
        <w:tblW w:w="9214"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586"/>
        <w:gridCol w:w="7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5"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62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95"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62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医用设备采购管理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79"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6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《中华人民共和国政府采购法》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15"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628"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设备物资科、财务科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70"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628"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Style w:val="10"/>
                <w:rFonts w:hint="eastAsia" w:ascii="仿宋_GB2312" w:eastAsia="仿宋_GB2312"/>
              </w:rPr>
              <w:t>牵头部门：设备物资科    配合部门：财务科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00"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6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华文仿宋" w:eastAsia="仿宋_GB2312" w:cs="华文仿宋"/>
                <w:color w:val="000000"/>
                <w:kern w:val="0"/>
                <w:sz w:val="28"/>
                <w:szCs w:val="28"/>
              </w:rPr>
              <w:t>1.采购计划。2.预算编报。3.公开招标。4.签订合同。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95"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6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kern w:val="0"/>
                <w:sz w:val="28"/>
                <w:szCs w:val="28"/>
              </w:rPr>
              <w:t>参与竞标公司需要符合《中华人民共和国政府采购法》要求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95"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6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30" w:hRule="atLeast"/>
        </w:trPr>
        <w:tc>
          <w:tcPr>
            <w:tcW w:w="158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628"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rPr>
          <w:rFonts w:ascii="仿宋_GB2312" w:eastAsia="仿宋_GB2312" w:cs="Times New Roman"/>
        </w:rPr>
      </w:pPr>
    </w:p>
    <w:p>
      <w:pPr>
        <w:rPr>
          <w:rFonts w:ascii="仿宋_GB2312" w:eastAsia="仿宋_GB2312" w:cs="Times New Roman"/>
        </w:rPr>
      </w:pPr>
    </w:p>
    <w:p>
      <w:pPr>
        <w:jc w:val="center"/>
        <w:rPr>
          <w:rFonts w:ascii="仿宋_GB2312" w:hAnsi="仿宋" w:eastAsia="仿宋_GB2312" w:cs="仿宋"/>
          <w:b/>
          <w:bCs/>
          <w:color w:val="000000"/>
          <w:kern w:val="0"/>
          <w:sz w:val="36"/>
          <w:szCs w:val="36"/>
          <w:u w:val="single"/>
        </w:rPr>
      </w:pPr>
    </w:p>
    <w:p>
      <w:pPr>
        <w:jc w:val="center"/>
        <w:rPr>
          <w:rFonts w:ascii="仿宋_GB2312" w:hAnsi="仿宋" w:eastAsia="仿宋_GB2312" w:cs="仿宋"/>
          <w:b/>
          <w:bCs/>
          <w:color w:val="000000"/>
          <w:kern w:val="0"/>
          <w:sz w:val="36"/>
          <w:szCs w:val="36"/>
          <w:u w:val="single"/>
        </w:rPr>
      </w:pPr>
    </w:p>
    <w:p>
      <w:pPr>
        <w:jc w:val="center"/>
        <w:rPr>
          <w:rFonts w:ascii="仿宋_GB2312" w:hAnsi="仿宋" w:eastAsia="仿宋_GB2312" w:cs="仿宋"/>
          <w:b/>
          <w:bCs/>
          <w:color w:val="000000"/>
          <w:kern w:val="0"/>
          <w:sz w:val="36"/>
          <w:szCs w:val="36"/>
        </w:rPr>
      </w:pPr>
      <w:r>
        <w:rPr>
          <w:rFonts w:hint="eastAsia" w:ascii="仿宋_GB2312" w:hAnsi="仿宋" w:eastAsia="仿宋_GB2312" w:cs="仿宋"/>
          <w:b/>
          <w:bCs/>
          <w:color w:val="000000"/>
          <w:kern w:val="0"/>
          <w:sz w:val="36"/>
          <w:szCs w:val="36"/>
          <w:u w:val="single"/>
        </w:rPr>
        <w:t>（非医疗设备采购）</w:t>
      </w:r>
      <w:r>
        <w:rPr>
          <w:rFonts w:hint="eastAsia" w:ascii="仿宋_GB2312" w:hAnsi="仿宋" w:eastAsia="仿宋_GB2312" w:cs="仿宋"/>
          <w:b/>
          <w:bCs/>
          <w:color w:val="000000"/>
          <w:kern w:val="0"/>
          <w:sz w:val="36"/>
          <w:szCs w:val="36"/>
        </w:rPr>
        <w:t>信息表</w:t>
      </w:r>
    </w:p>
    <w:p>
      <w:pPr>
        <w:jc w:val="center"/>
        <w:rPr>
          <w:rFonts w:ascii="仿宋_GB2312" w:eastAsia="仿宋_GB2312" w:cs="Times New Roman"/>
        </w:rPr>
      </w:pPr>
    </w:p>
    <w:tbl>
      <w:tblPr>
        <w:tblStyle w:val="5"/>
        <w:tblW w:w="8675"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399"/>
        <w:gridCol w:w="7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93"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27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93"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27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非医疗设备采购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20"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27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《中华人民共和国政府采购法》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92"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276"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华文仿宋" w:eastAsia="仿宋_GB2312" w:cs="华文仿宋"/>
                <w:color w:val="000000"/>
                <w:kern w:val="0"/>
                <w:sz w:val="28"/>
                <w:szCs w:val="28"/>
              </w:rPr>
              <w:t>设备物资科或总务科、财务科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42"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276"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华文仿宋" w:eastAsia="仿宋_GB2312" w:cs="华文仿宋"/>
                <w:color w:val="000000"/>
                <w:kern w:val="0"/>
                <w:sz w:val="28"/>
                <w:szCs w:val="28"/>
              </w:rPr>
              <w:t>牵头部门：设备物资科或总务科    配合部门：财务科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81"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27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1.采购计划。2.预算编报。3.公开招标。4.签订合同。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53"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276" w:type="dxa"/>
            <w:vAlign w:val="center"/>
          </w:tcPr>
          <w:p>
            <w:pPr>
              <w:widowControl/>
              <w:jc w:val="left"/>
              <w:textAlignment w:val="center"/>
              <w:rPr>
                <w:rFonts w:ascii="仿宋_GB2312" w:hAnsi="华文仿宋" w:eastAsia="仿宋_GB2312" w:cs="华文仿宋"/>
                <w:color w:val="000000"/>
                <w:sz w:val="28"/>
                <w:szCs w:val="28"/>
              </w:rPr>
            </w:pPr>
            <w:r>
              <w:rPr>
                <w:rFonts w:hint="eastAsia" w:ascii="仿宋_GB2312" w:hAnsi="华文仿宋" w:eastAsia="仿宋_GB2312" w:cs="华文仿宋"/>
                <w:color w:val="000000"/>
                <w:kern w:val="0"/>
                <w:sz w:val="28"/>
                <w:szCs w:val="28"/>
              </w:rPr>
              <w:t>参与竞标公司需要符合《中华人民共和国政府采购法》要求。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14"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27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88" w:hRule="atLeast"/>
        </w:trPr>
        <w:tc>
          <w:tcPr>
            <w:tcW w:w="139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276"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rPr>
      </w:pPr>
    </w:p>
    <w:p>
      <w:pPr>
        <w:jc w:val="left"/>
        <w:rPr>
          <w:rFonts w:ascii="仿宋_GB2312" w:eastAsia="仿宋_GB2312" w:cs="Times New Roman"/>
        </w:rPr>
      </w:pPr>
    </w:p>
    <w:p>
      <w:pPr>
        <w:jc w:val="center"/>
        <w:rPr>
          <w:rFonts w:ascii="仿宋_GB2312" w:hAnsi="仿宋" w:eastAsia="仿宋_GB2312" w:cs="仿宋"/>
          <w:b/>
          <w:bCs/>
          <w:color w:val="000000"/>
          <w:kern w:val="0"/>
          <w:sz w:val="36"/>
          <w:szCs w:val="36"/>
          <w:u w:val="single"/>
        </w:rPr>
      </w:pPr>
    </w:p>
    <w:p>
      <w:pPr>
        <w:jc w:val="center"/>
        <w:rPr>
          <w:rFonts w:ascii="仿宋_GB2312" w:hAnsi="仿宋" w:eastAsia="仿宋_GB2312" w:cs="仿宋"/>
          <w:b/>
          <w:bCs/>
          <w:color w:val="000000"/>
          <w:kern w:val="0"/>
          <w:sz w:val="36"/>
          <w:szCs w:val="36"/>
          <w:u w:val="single"/>
        </w:rPr>
      </w:pPr>
    </w:p>
    <w:p>
      <w:pPr>
        <w:jc w:val="center"/>
        <w:rPr>
          <w:rFonts w:ascii="仿宋_GB2312" w:hAnsi="仿宋" w:eastAsia="仿宋_GB2312" w:cs="仿宋"/>
          <w:b/>
          <w:bCs/>
          <w:color w:val="000000"/>
          <w:kern w:val="0"/>
          <w:sz w:val="36"/>
          <w:szCs w:val="36"/>
          <w:u w:val="single"/>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（医疗设备报废）</w:t>
      </w:r>
      <w:r>
        <w:rPr>
          <w:rFonts w:hint="eastAsia" w:ascii="仿宋_GB2312" w:hAnsi="仿宋" w:eastAsia="仿宋_GB2312" w:cs="仿宋"/>
          <w:b/>
          <w:bCs/>
          <w:color w:val="000000"/>
          <w:kern w:val="0"/>
          <w:sz w:val="36"/>
          <w:szCs w:val="36"/>
        </w:rPr>
        <w:t>信息表</w:t>
      </w:r>
    </w:p>
    <w:tbl>
      <w:tblPr>
        <w:tblStyle w:val="5"/>
        <w:tblW w:w="866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49"/>
        <w:gridCol w:w="7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21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21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医疗设备报废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18"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21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《市卫生计生委关于进一步明确直属单位医用设备处置有关问题的通知》</w:t>
            </w:r>
            <w:r>
              <w:rPr>
                <w:rFonts w:hint="eastAsia" w:ascii="仿宋_GB2312" w:hAnsi="仿宋" w:eastAsia="仿宋_GB2312" w:cs="Times New Roman"/>
                <w:color w:val="000000"/>
                <w:kern w:val="0"/>
                <w:sz w:val="28"/>
                <w:szCs w:val="28"/>
              </w:rPr>
              <w:br w:type="textWrapping"/>
            </w:r>
            <w:r>
              <w:rPr>
                <w:rFonts w:hint="eastAsia" w:ascii="仿宋_GB2312" w:hAnsi="仿宋" w:eastAsia="仿宋_GB2312" w:cs="仿宋"/>
                <w:color w:val="000000"/>
                <w:kern w:val="0"/>
                <w:sz w:val="28"/>
                <w:szCs w:val="28"/>
              </w:rPr>
              <w:t>《行政事业单位国有资产处置管理实施办法》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6"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21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设备物资科、财务科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27"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21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lang w:val="zh-CN"/>
              </w:rPr>
              <w:t>牵头部门：</w:t>
            </w:r>
            <w:r>
              <w:rPr>
                <w:rFonts w:hint="eastAsia" w:ascii="仿宋_GB2312" w:hAnsi="仿宋" w:eastAsia="仿宋_GB2312" w:cs="仿宋"/>
                <w:color w:val="000000"/>
                <w:kern w:val="0"/>
                <w:sz w:val="28"/>
                <w:szCs w:val="28"/>
              </w:rPr>
              <w:t>设备物资科</w:t>
            </w:r>
            <w:r>
              <w:rPr>
                <w:rFonts w:hint="eastAsia" w:ascii="仿宋_GB2312" w:hAnsi="仿宋" w:eastAsia="仿宋_GB2312" w:cs="仿宋"/>
                <w:color w:val="000000"/>
                <w:kern w:val="0"/>
                <w:sz w:val="28"/>
                <w:szCs w:val="28"/>
                <w:lang w:val="zh-CN"/>
              </w:rPr>
              <w:t xml:space="preserve">   配合部门：财务科、审计科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60"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21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1.填写报废明细。2.资产评估。3.院委会审批。4.上级单位审批。5.区财政局审批。6.变卖残值。7.款项上交财务科。8.销账处理。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494"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211"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1. 参与处理残值的公司应为市财政局指定回收公司。</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Times New Roman"/>
                <w:color w:val="000000"/>
                <w:kern w:val="0"/>
                <w:sz w:val="28"/>
                <w:szCs w:val="28"/>
              </w:rPr>
              <w:t>2. 处理残值时信息设备科、财务科、审计科等部门应到场，保障国有资产不流失。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5"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21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61" w:hRule="atLeast"/>
        </w:trPr>
        <w:tc>
          <w:tcPr>
            <w:tcW w:w="144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211"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rPr>
      </w:pPr>
    </w:p>
    <w:p>
      <w:pPr>
        <w:jc w:val="left"/>
        <w:rPr>
          <w:rFonts w:ascii="仿宋_GB2312" w:eastAsia="仿宋_GB2312" w:cs="Times New Roman"/>
        </w:rPr>
      </w:pPr>
    </w:p>
    <w:p>
      <w:pPr>
        <w:jc w:val="center"/>
        <w:rPr>
          <w:rFonts w:ascii="仿宋_GB2312" w:hAnsi="仿宋" w:eastAsia="仿宋_GB2312" w:cs="仿宋"/>
          <w:b/>
          <w:bCs/>
          <w:color w:val="000000"/>
          <w:kern w:val="0"/>
          <w:sz w:val="36"/>
          <w:szCs w:val="36"/>
          <w:u w:val="single"/>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（非医疗设备报废）</w:t>
      </w:r>
      <w:r>
        <w:rPr>
          <w:rFonts w:hint="eastAsia" w:ascii="仿宋_GB2312" w:hAnsi="仿宋" w:eastAsia="仿宋_GB2312" w:cs="仿宋"/>
          <w:b/>
          <w:bCs/>
          <w:color w:val="000000"/>
          <w:kern w:val="0"/>
          <w:sz w:val="36"/>
          <w:szCs w:val="36"/>
        </w:rPr>
        <w:t>信息表</w:t>
      </w:r>
    </w:p>
    <w:tbl>
      <w:tblPr>
        <w:tblStyle w:val="5"/>
        <w:tblW w:w="8817"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15"/>
        <w:gridCol w:w="74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3"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40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3"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40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非医疗设备报废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58"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402"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《行政事业单位国有资产处置管理实施办法》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73"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402"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设备物资科或总务科、财务科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29"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402"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华文仿宋" w:eastAsia="仿宋_GB2312" w:cs="华文仿宋"/>
                <w:color w:val="000000"/>
                <w:kern w:val="0"/>
                <w:sz w:val="28"/>
                <w:szCs w:val="28"/>
              </w:rPr>
              <w:t>牵头部门：信息设备科或总务科 配合部门：财务科、审计科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58"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402"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　</w:t>
            </w:r>
            <w:r>
              <w:rPr>
                <w:rFonts w:hint="eastAsia" w:ascii="仿宋_GB2312" w:hAnsi="华文仿宋" w:eastAsia="仿宋_GB2312" w:cs="华文仿宋"/>
                <w:color w:val="000000"/>
                <w:kern w:val="0"/>
                <w:sz w:val="28"/>
                <w:szCs w:val="28"/>
              </w:rPr>
              <w:t>1.填写报废明细。2.资产评估。3.院班子会审批。4.上级单位审批。5.区财政局审批。6.变卖残值。7.款项上交财务科。8.销账处理。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246"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402"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华文仿宋" w:eastAsia="仿宋_GB2312" w:cs="华文仿宋"/>
                <w:color w:val="000000"/>
                <w:kern w:val="0"/>
                <w:sz w:val="28"/>
                <w:szCs w:val="28"/>
              </w:rPr>
              <w:t>1. 参与处理残值的公司应为区财政局指定回收公司。</w:t>
            </w:r>
            <w:r>
              <w:rPr>
                <w:rFonts w:hint="eastAsia" w:ascii="仿宋_GB2312" w:hAnsi="华文仿宋" w:eastAsia="仿宋_GB2312" w:cs="华文仿宋"/>
                <w:color w:val="000000"/>
                <w:kern w:val="0"/>
                <w:sz w:val="28"/>
                <w:szCs w:val="28"/>
              </w:rPr>
              <w:br w:type="textWrapping"/>
            </w:r>
            <w:r>
              <w:rPr>
                <w:rFonts w:hint="eastAsia" w:ascii="仿宋_GB2312" w:hAnsi="华文仿宋" w:eastAsia="仿宋_GB2312" w:cs="华文仿宋"/>
                <w:color w:val="000000"/>
                <w:kern w:val="0"/>
                <w:sz w:val="28"/>
                <w:szCs w:val="28"/>
              </w:rPr>
              <w:t>2. 处理残值时物资设备科、财务科、审计科等部门应到场，保障国有资产不流失。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4"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402"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59"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402"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仿宋"/>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rPr>
      </w:pPr>
    </w:p>
    <w:p>
      <w:pPr>
        <w:jc w:val="left"/>
        <w:rPr>
          <w:rFonts w:ascii="仿宋_GB2312" w:eastAsia="仿宋_GB2312" w:cs="Times New Roman"/>
        </w:rPr>
      </w:pPr>
    </w:p>
    <w:p>
      <w:pPr>
        <w:jc w:val="center"/>
        <w:rPr>
          <w:rFonts w:ascii="仿宋_GB2312" w:hAnsi="仿宋" w:eastAsia="仿宋_GB2312" w:cs="仿宋"/>
          <w:b/>
          <w:bCs/>
          <w:color w:val="000000"/>
          <w:kern w:val="0"/>
          <w:sz w:val="36"/>
          <w:szCs w:val="36"/>
          <w:u w:val="single"/>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（医疗投诉处理）</w:t>
      </w:r>
      <w:r>
        <w:rPr>
          <w:rFonts w:hint="eastAsia" w:ascii="仿宋_GB2312" w:hAnsi="仿宋" w:eastAsia="仿宋_GB2312" w:cs="仿宋"/>
          <w:b/>
          <w:bCs/>
          <w:color w:val="000000"/>
          <w:kern w:val="0"/>
          <w:sz w:val="36"/>
          <w:szCs w:val="36"/>
        </w:rPr>
        <w:t>信息表</w:t>
      </w:r>
    </w:p>
    <w:tbl>
      <w:tblPr>
        <w:tblStyle w:val="5"/>
        <w:tblW w:w="846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15"/>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04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04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医疗投诉处理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41"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0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《医疗纠纷处置条例》第七条，《天津市医疗纠纷处置条例》第十五条，《医院投诉管理办法》第十六条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76"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04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医务科（行风管理办公室）、门诊办公室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30"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04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sz w:val="28"/>
                <w:szCs w:val="28"/>
              </w:rPr>
              <w:t>医务科</w:t>
            </w:r>
            <w:r>
              <w:rPr>
                <w:rFonts w:hint="eastAsia" w:ascii="仿宋_GB2312" w:hAnsi="仿宋" w:eastAsia="仿宋_GB2312" w:cs="仿宋"/>
                <w:color w:val="000000"/>
                <w:kern w:val="0"/>
                <w:sz w:val="28"/>
                <w:szCs w:val="28"/>
              </w:rPr>
              <w:t>（行风管理办公室）</w:t>
            </w:r>
            <w:r>
              <w:rPr>
                <w:rFonts w:hint="eastAsia" w:ascii="仿宋_GB2312" w:hAnsi="仿宋" w:eastAsia="仿宋_GB2312" w:cs="仿宋"/>
                <w:color w:val="000000"/>
                <w:sz w:val="28"/>
                <w:szCs w:val="28"/>
              </w:rPr>
              <w:t>、门诊办公室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61"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0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受理-调查-处理-答复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06"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0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由患方当事人或起委托代理人提起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5"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0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63" w:hRule="atLeast"/>
        </w:trPr>
        <w:tc>
          <w:tcPr>
            <w:tcW w:w="141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045"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地址：天津市滨海新区世纪大道24号</w:t>
            </w:r>
          </w:p>
          <w:p>
            <w:pPr>
              <w:widowControl/>
              <w:jc w:val="left"/>
              <w:textAlignment w:val="center"/>
              <w:rPr>
                <w:rFonts w:ascii="仿宋_GB2312" w:hAnsi="仿宋" w:eastAsia="仿宋_GB2312" w:cs="Times New Roman"/>
                <w:color w:val="000000"/>
                <w:sz w:val="28"/>
                <w:szCs w:val="28"/>
              </w:rPr>
            </w:pPr>
          </w:p>
        </w:tc>
      </w:tr>
    </w:tbl>
    <w:p>
      <w:pPr>
        <w:jc w:val="left"/>
        <w:rPr>
          <w:rFonts w:ascii="仿宋_GB2312" w:eastAsia="仿宋_GB2312" w:cs="Times New Roman"/>
        </w:rPr>
      </w:pPr>
    </w:p>
    <w:p>
      <w:pPr>
        <w:rPr>
          <w:rFonts w:ascii="仿宋_GB2312" w:eastAsia="仿宋_GB2312" w:cs="Times New Roman"/>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（行风投诉处理）</w:t>
      </w:r>
      <w:r>
        <w:rPr>
          <w:rFonts w:hint="eastAsia" w:ascii="仿宋_GB2312" w:hAnsi="仿宋" w:eastAsia="仿宋_GB2312" w:cs="仿宋"/>
          <w:b/>
          <w:bCs/>
          <w:color w:val="000000"/>
          <w:kern w:val="0"/>
          <w:sz w:val="36"/>
          <w:szCs w:val="36"/>
        </w:rPr>
        <w:t>信息表</w:t>
      </w:r>
    </w:p>
    <w:tbl>
      <w:tblPr>
        <w:tblStyle w:val="5"/>
        <w:tblW w:w="832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392"/>
        <w:gridCol w:w="6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3"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692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3"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692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行风投诉处理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83"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69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《执业医师法》第二十二条，《医疗机构管理条例》第二十九条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72"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6928"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28"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6928"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医务科（行风管理办公室）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79"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69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受理-调查-处理-答复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20"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69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3"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69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57" w:hRule="atLeast"/>
        </w:trPr>
        <w:tc>
          <w:tcPr>
            <w:tcW w:w="139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6928"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地址：天津市滨海新区世纪大道24号</w:t>
            </w:r>
          </w:p>
          <w:p>
            <w:pPr>
              <w:widowControl/>
              <w:jc w:val="left"/>
              <w:textAlignment w:val="center"/>
              <w:rPr>
                <w:rFonts w:ascii="仿宋_GB2312" w:hAnsi="仿宋" w:eastAsia="仿宋_GB2312" w:cs="Times New Roman"/>
                <w:color w:val="000000"/>
                <w:sz w:val="28"/>
                <w:szCs w:val="28"/>
              </w:rPr>
            </w:pPr>
          </w:p>
        </w:tc>
      </w:tr>
    </w:tbl>
    <w:p>
      <w:pPr>
        <w:jc w:val="left"/>
        <w:rPr>
          <w:rFonts w:ascii="仿宋_GB2312" w:eastAsia="仿宋_GB2312" w:cs="Times New Roman"/>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（控烟巡查劝阻和宣教）</w:t>
      </w:r>
      <w:r>
        <w:rPr>
          <w:rFonts w:hint="eastAsia" w:ascii="仿宋_GB2312" w:hAnsi="仿宋" w:eastAsia="仿宋_GB2312" w:cs="仿宋"/>
          <w:b/>
          <w:bCs/>
          <w:color w:val="000000"/>
          <w:kern w:val="0"/>
          <w:sz w:val="36"/>
          <w:szCs w:val="36"/>
        </w:rPr>
        <w:t>信息表</w:t>
      </w:r>
    </w:p>
    <w:tbl>
      <w:tblPr>
        <w:tblStyle w:val="5"/>
        <w:tblW w:w="840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716"/>
        <w:gridCol w:w="6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668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668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控烟巡查劝阻和宣教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57"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6684"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 xml:space="preserve">《天津市控制吸烟条例》第 六、十、十四、十八条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76"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6684"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sz w:val="28"/>
                <w:szCs w:val="28"/>
              </w:rPr>
              <w:t>总务科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30"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6684"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sz w:val="28"/>
                <w:szCs w:val="28"/>
              </w:rPr>
              <w:t>总务科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116"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6684"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医院室内外区域，其他医疗机构室内区域禁止吸烟。医疗卫生机构内设置的商店不得销售烟草制品。医院应当开展控制吸烟的宣传教育活动，设立戒烟服务门诊。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38"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6684"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5"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6684"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63" w:hRule="atLeast"/>
        </w:trPr>
        <w:tc>
          <w:tcPr>
            <w:tcW w:w="171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6684"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地址：天津市滨海新区大港世纪大道24号</w:t>
            </w:r>
          </w:p>
        </w:tc>
      </w:tr>
    </w:tbl>
    <w:p>
      <w:pPr>
        <w:jc w:val="left"/>
        <w:rPr>
          <w:rFonts w:ascii="仿宋_GB2312" w:eastAsia="仿宋_GB2312" w:cs="Times New Roman"/>
        </w:rPr>
      </w:pPr>
    </w:p>
    <w:p>
      <w:pPr>
        <w:jc w:val="center"/>
        <w:rPr>
          <w:rFonts w:ascii="仿宋_GB2312" w:eastAsia="仿宋_GB2312" w:cs="Times New Roman"/>
        </w:rPr>
      </w:pPr>
      <w:r>
        <w:rPr>
          <w:rFonts w:hint="eastAsia" w:ascii="仿宋_GB2312" w:hAnsi="仿宋" w:eastAsia="仿宋_GB2312" w:cs="仿宋"/>
          <w:b/>
          <w:bCs/>
          <w:color w:val="000000"/>
          <w:kern w:val="0"/>
          <w:sz w:val="36"/>
          <w:szCs w:val="36"/>
          <w:u w:val="single"/>
        </w:rPr>
        <w:t>（医院感染管理）</w:t>
      </w:r>
      <w:r>
        <w:rPr>
          <w:rFonts w:hint="eastAsia" w:ascii="仿宋_GB2312" w:hAnsi="仿宋" w:eastAsia="仿宋_GB2312" w:cs="仿宋"/>
          <w:b/>
          <w:bCs/>
          <w:color w:val="000000"/>
          <w:kern w:val="0"/>
          <w:sz w:val="36"/>
          <w:szCs w:val="36"/>
        </w:rPr>
        <w:t>信息表</w:t>
      </w:r>
    </w:p>
    <w:tbl>
      <w:tblPr>
        <w:tblStyle w:val="5"/>
        <w:tblW w:w="860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39"/>
        <w:gridCol w:w="71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3"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序号</w:t>
            </w:r>
          </w:p>
        </w:tc>
        <w:tc>
          <w:tcPr>
            <w:tcW w:w="716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3"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名称</w:t>
            </w:r>
          </w:p>
        </w:tc>
        <w:tc>
          <w:tcPr>
            <w:tcW w:w="716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医院感染管理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36"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法定依据</w:t>
            </w:r>
          </w:p>
        </w:tc>
        <w:tc>
          <w:tcPr>
            <w:tcW w:w="7161" w:type="dxa"/>
            <w:vAlign w:val="center"/>
          </w:tcPr>
          <w:p>
            <w:pPr>
              <w:widowControl/>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《医院感染管理办法 》、《传染病防治法》、</w:t>
            </w:r>
          </w:p>
          <w:p>
            <w:pPr>
              <w:widowControl/>
              <w:textAlignment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《医院感染监测规范》、《医院隔离技术规范》、</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《医疗机构消毒技术规范》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72"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实施机构</w:t>
            </w:r>
          </w:p>
        </w:tc>
        <w:tc>
          <w:tcPr>
            <w:tcW w:w="716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微软雅黑"/>
                <w:color w:val="000000"/>
                <w:kern w:val="0"/>
                <w:sz w:val="28"/>
                <w:szCs w:val="28"/>
                <w:lang w:val="zh-CN"/>
              </w:rPr>
              <w:t>天津市滨海新区大港中医医院</w:t>
            </w:r>
            <w:r>
              <w:rPr>
                <w:rFonts w:hint="eastAsia" w:ascii="仿宋_GB2312" w:hAnsi="Times New Roman" w:eastAsia="仿宋_GB2312" w:cs="Times New Roman"/>
                <w:color w:val="000000"/>
                <w:kern w:val="0"/>
                <w:sz w:val="28"/>
                <w:szCs w:val="28"/>
              </w:rPr>
              <w:t xml:space="preserve">  </w:t>
            </w:r>
            <w:r>
              <w:rPr>
                <w:rFonts w:hint="eastAsia" w:ascii="仿宋_GB2312" w:hAnsi="Times New Roman" w:eastAsia="仿宋_GB2312" w:cs="微软雅黑"/>
                <w:color w:val="000000"/>
                <w:kern w:val="0"/>
                <w:sz w:val="28"/>
                <w:szCs w:val="28"/>
              </w:rPr>
              <w:t>感染管理科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28"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职责边界</w:t>
            </w:r>
          </w:p>
        </w:tc>
        <w:tc>
          <w:tcPr>
            <w:tcW w:w="7161" w:type="dxa"/>
            <w:vAlign w:val="center"/>
          </w:tcPr>
          <w:p>
            <w:pPr>
              <w:widowControl/>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监测医院感染事件，预防院感事件发生，减少医务人员感染暴露，及时发现非常见传染病，预警突发公共卫生事件，</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sz w:val="28"/>
                <w:szCs w:val="28"/>
              </w:rPr>
              <w:t>科学管理抗生素的合理使用。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31"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运行流程</w:t>
            </w:r>
          </w:p>
        </w:tc>
        <w:tc>
          <w:tcPr>
            <w:tcW w:w="71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1.临床科室上报；2.感染管理科室审核；3.确诊医院感染病例上报感染质控；4.消毒隔离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40"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运行要件</w:t>
            </w:r>
          </w:p>
        </w:tc>
        <w:tc>
          <w:tcPr>
            <w:tcW w:w="71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3"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责任事项</w:t>
            </w:r>
          </w:p>
        </w:tc>
        <w:tc>
          <w:tcPr>
            <w:tcW w:w="71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感染病例的上报和监测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57" w:hRule="atLeast"/>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
                <w:color w:val="000000"/>
                <w:kern w:val="0"/>
                <w:sz w:val="28"/>
                <w:szCs w:val="28"/>
              </w:rPr>
              <w:t>监督方式</w:t>
            </w:r>
          </w:p>
        </w:tc>
        <w:tc>
          <w:tcPr>
            <w:tcW w:w="7161" w:type="dxa"/>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textAlignment w:val="center"/>
              <w:rPr>
                <w:rFonts w:ascii="仿宋_GB2312" w:hAnsi="仿宋" w:eastAsia="仿宋_GB2312" w:cs="Times New Roman"/>
                <w:color w:val="000000"/>
                <w:sz w:val="28"/>
                <w:szCs w:val="28"/>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rPr>
      </w:pPr>
    </w:p>
    <w:tbl>
      <w:tblPr>
        <w:tblStyle w:val="5"/>
        <w:tblW w:w="9340" w:type="dxa"/>
        <w:tblInd w:w="-106" w:type="dxa"/>
        <w:tblLayout w:type="autofit"/>
        <w:tblCellMar>
          <w:top w:w="0" w:type="dxa"/>
          <w:left w:w="108" w:type="dxa"/>
          <w:bottom w:w="0" w:type="dxa"/>
          <w:right w:w="108" w:type="dxa"/>
        </w:tblCellMar>
      </w:tblPr>
      <w:tblGrid>
        <w:gridCol w:w="1560"/>
        <w:gridCol w:w="7780"/>
      </w:tblGrid>
      <w:tr>
        <w:trPr>
          <w:trHeight w:val="585" w:hRule="atLeast"/>
        </w:trPr>
        <w:tc>
          <w:tcPr>
            <w:tcW w:w="1560" w:type="dxa"/>
            <w:tcBorders>
              <w:top w:val="nil"/>
              <w:left w:val="nil"/>
              <w:bottom w:val="nil"/>
              <w:right w:val="nil"/>
            </w:tcBorders>
            <w:noWrap/>
            <w:vAlign w:val="center"/>
          </w:tcPr>
          <w:p>
            <w:pPr>
              <w:widowControl/>
              <w:rPr>
                <w:rFonts w:ascii="仿宋_GB2312" w:hAnsi="Times New Roman" w:eastAsia="仿宋_GB2312" w:cs="Times New Roman"/>
                <w:color w:val="000000"/>
                <w:kern w:val="0"/>
                <w:sz w:val="28"/>
                <w:szCs w:val="28"/>
                <w:lang w:val="zh-CN"/>
              </w:rPr>
            </w:pPr>
          </w:p>
        </w:tc>
        <w:tc>
          <w:tcPr>
            <w:tcW w:w="7780" w:type="dxa"/>
            <w:tcBorders>
              <w:top w:val="nil"/>
              <w:left w:val="nil"/>
              <w:bottom w:val="nil"/>
              <w:right w:val="nil"/>
            </w:tcBorders>
            <w:noWrap/>
            <w:vAlign w:val="center"/>
          </w:tcPr>
          <w:p>
            <w:pPr>
              <w:widowControl/>
              <w:jc w:val="center"/>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 xml:space="preserve"> </w:t>
            </w:r>
          </w:p>
        </w:tc>
      </w:tr>
      <w:tr>
        <w:tblPrEx>
          <w:tblCellMar>
            <w:top w:w="0" w:type="dxa"/>
            <w:left w:w="108" w:type="dxa"/>
            <w:bottom w:w="0" w:type="dxa"/>
            <w:right w:w="108" w:type="dxa"/>
          </w:tblCellMar>
        </w:tblPrEx>
        <w:trPr>
          <w:trHeight w:val="585" w:hRule="atLeast"/>
        </w:trPr>
        <w:tc>
          <w:tcPr>
            <w:tcW w:w="9340" w:type="dxa"/>
            <w:gridSpan w:val="2"/>
            <w:tcBorders>
              <w:top w:val="nil"/>
              <w:left w:val="nil"/>
              <w:bottom w:val="single" w:color="auto" w:sz="8" w:space="0"/>
              <w:right w:val="nil"/>
            </w:tcBorders>
            <w:noWrap/>
            <w:vAlign w:val="center"/>
          </w:tcPr>
          <w:p>
            <w:pPr>
              <w:widowControl/>
              <w:jc w:val="center"/>
              <w:rPr>
                <w:rFonts w:ascii="仿宋_GB2312" w:hAnsi="Times New Roman" w:eastAsia="仿宋_GB2312" w:cs="Times New Roman"/>
                <w:b/>
                <w:color w:val="000000"/>
                <w:kern w:val="0"/>
                <w:sz w:val="36"/>
                <w:szCs w:val="36"/>
                <w:lang w:val="zh-CN"/>
              </w:rPr>
            </w:pPr>
            <w:r>
              <w:rPr>
                <w:rFonts w:hint="eastAsia" w:ascii="仿宋_GB2312" w:hAnsi="Times New Roman" w:eastAsia="仿宋_GB2312" w:cs="仿宋"/>
                <w:b/>
                <w:color w:val="000000"/>
                <w:kern w:val="0"/>
                <w:sz w:val="36"/>
                <w:szCs w:val="36"/>
                <w:u w:val="single"/>
                <w:lang w:val="zh-CN"/>
              </w:rPr>
              <w:t>(医保患者结算)</w:t>
            </w:r>
            <w:r>
              <w:rPr>
                <w:rFonts w:hint="eastAsia" w:ascii="仿宋_GB2312" w:hAnsi="Times New Roman" w:eastAsia="仿宋_GB2312" w:cs="仿宋"/>
                <w:b/>
                <w:color w:val="000000"/>
                <w:kern w:val="0"/>
                <w:sz w:val="36"/>
                <w:szCs w:val="36"/>
                <w:lang w:val="zh-CN"/>
              </w:rPr>
              <w:t>信息表</w:t>
            </w:r>
          </w:p>
        </w:tc>
      </w:tr>
      <w:tr>
        <w:tblPrEx>
          <w:tblCellMar>
            <w:top w:w="0" w:type="dxa"/>
            <w:left w:w="108" w:type="dxa"/>
            <w:bottom w:w="0" w:type="dxa"/>
            <w:right w:w="108" w:type="dxa"/>
          </w:tblCellMar>
        </w:tblPrEx>
        <w:trPr>
          <w:trHeight w:val="58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序号</w:t>
            </w:r>
          </w:p>
        </w:tc>
        <w:tc>
          <w:tcPr>
            <w:tcW w:w="7780" w:type="dxa"/>
            <w:tcBorders>
              <w:top w:val="nil"/>
              <w:left w:val="nil"/>
              <w:bottom w:val="single" w:color="auto" w:sz="8" w:space="0"/>
              <w:right w:val="single" w:color="auto" w:sz="8" w:space="0"/>
            </w:tcBorders>
            <w:vAlign w:val="center"/>
          </w:tcPr>
          <w:p>
            <w:pPr>
              <w:widowControl/>
              <w:jc w:val="center"/>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10.1</w:t>
            </w:r>
          </w:p>
        </w:tc>
      </w:tr>
      <w:tr>
        <w:tblPrEx>
          <w:tblCellMar>
            <w:top w:w="0" w:type="dxa"/>
            <w:left w:w="108" w:type="dxa"/>
            <w:bottom w:w="0" w:type="dxa"/>
            <w:right w:w="108" w:type="dxa"/>
          </w:tblCellMar>
        </w:tblPrEx>
        <w:trPr>
          <w:trHeight w:val="58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名称</w:t>
            </w:r>
          </w:p>
        </w:tc>
        <w:tc>
          <w:tcPr>
            <w:tcW w:w="7780" w:type="dxa"/>
            <w:tcBorders>
              <w:top w:val="nil"/>
              <w:left w:val="nil"/>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医保患者结算</w:t>
            </w:r>
          </w:p>
        </w:tc>
      </w:tr>
      <w:tr>
        <w:tblPrEx>
          <w:tblCellMar>
            <w:top w:w="0" w:type="dxa"/>
            <w:left w:w="108" w:type="dxa"/>
            <w:bottom w:w="0" w:type="dxa"/>
            <w:right w:w="108" w:type="dxa"/>
          </w:tblCellMar>
        </w:tblPrEx>
        <w:trPr>
          <w:trHeight w:val="238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法定依据</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关于第二批取得医保定点资格的医疗机构名单的通知</w:t>
            </w:r>
            <w:r>
              <w:rPr>
                <w:rFonts w:hint="eastAsia" w:ascii="仿宋_GB2312" w:hAnsi="Times New Roman" w:eastAsia="仿宋_GB2312" w:cs="仿宋"/>
                <w:color w:val="000000"/>
                <w:kern w:val="0"/>
                <w:sz w:val="28"/>
                <w:szCs w:val="28"/>
              </w:rPr>
              <w:t xml:space="preserve"> </w:t>
            </w:r>
            <w:r>
              <w:rPr>
                <w:rFonts w:hint="eastAsia" w:ascii="仿宋_GB2312" w:hAnsi="Times New Roman" w:eastAsia="仿宋_GB2312" w:cs="仿宋"/>
                <w:color w:val="000000"/>
                <w:kern w:val="0"/>
                <w:sz w:val="28"/>
                <w:szCs w:val="28"/>
                <w:lang w:val="zh-CN"/>
              </w:rPr>
              <w:t>津劳局【</w:t>
            </w:r>
            <w:r>
              <w:rPr>
                <w:rFonts w:hint="eastAsia" w:ascii="仿宋_GB2312" w:hAnsi="Times New Roman" w:eastAsia="仿宋_GB2312" w:cs="仿宋"/>
                <w:color w:val="000000"/>
                <w:kern w:val="0"/>
                <w:sz w:val="28"/>
                <w:szCs w:val="28"/>
              </w:rPr>
              <w:t>2001</w:t>
            </w:r>
            <w:r>
              <w:rPr>
                <w:rFonts w:hint="eastAsia" w:ascii="仿宋_GB2312" w:hAnsi="Times New Roman" w:eastAsia="仿宋_GB2312" w:cs="仿宋"/>
                <w:color w:val="000000"/>
                <w:kern w:val="0"/>
                <w:sz w:val="28"/>
                <w:szCs w:val="28"/>
                <w:lang w:val="zh-CN"/>
              </w:rPr>
              <w:t>】</w:t>
            </w:r>
            <w:r>
              <w:rPr>
                <w:rFonts w:hint="eastAsia" w:ascii="仿宋_GB2312" w:hAnsi="Times New Roman" w:eastAsia="仿宋_GB2312" w:cs="仿宋"/>
                <w:color w:val="000000"/>
                <w:kern w:val="0"/>
                <w:sz w:val="28"/>
                <w:szCs w:val="28"/>
              </w:rPr>
              <w:t>387号、《中华人民共和国社会保险法》【2010】中华人民共和国主席令第35号、《天津市基本医疗保险规定》【2012】津政令第49号</w:t>
            </w:r>
            <w:r>
              <w:rPr>
                <w:rFonts w:hint="eastAsia" w:ascii="仿宋_GB2312" w:hAnsi="Times New Roman" w:eastAsia="仿宋_GB2312" w:cs="仿宋"/>
                <w:color w:val="000000"/>
                <w:kern w:val="0"/>
                <w:sz w:val="28"/>
                <w:szCs w:val="28"/>
                <w:lang w:val="zh-CN"/>
              </w:rPr>
              <w:t>、《</w:t>
            </w:r>
            <w:r>
              <w:rPr>
                <w:rFonts w:hint="eastAsia" w:ascii="仿宋_GB2312" w:hAnsi="Times New Roman" w:eastAsia="仿宋_GB2312" w:cs="仿宋"/>
                <w:color w:val="000000"/>
                <w:kern w:val="0"/>
                <w:sz w:val="28"/>
                <w:szCs w:val="28"/>
              </w:rPr>
              <w:t>市人力社保局关于印发天津市基本医疗保险和生育保险诊疗项目目录暨服务设施标准（试行）的通知</w:t>
            </w:r>
            <w:r>
              <w:rPr>
                <w:rFonts w:hint="eastAsia" w:ascii="仿宋_GB2312" w:hAnsi="Times New Roman" w:eastAsia="仿宋_GB2312" w:cs="仿宋"/>
                <w:color w:val="000000"/>
                <w:kern w:val="0"/>
                <w:sz w:val="28"/>
                <w:szCs w:val="28"/>
                <w:lang w:val="zh-CN"/>
              </w:rPr>
              <w:t>》</w:t>
            </w:r>
            <w:r>
              <w:rPr>
                <w:rFonts w:hint="eastAsia" w:ascii="仿宋_GB2312" w:hAnsi="Times New Roman" w:eastAsia="仿宋_GB2312" w:cs="仿宋"/>
                <w:color w:val="000000"/>
                <w:kern w:val="0"/>
                <w:sz w:val="28"/>
                <w:szCs w:val="28"/>
              </w:rPr>
              <w:t>津人社局发〔2013〕62号、《医疗保障基金使用监督管理条例》〔2021〕第 735 号国务院令</w:t>
            </w:r>
          </w:p>
        </w:tc>
      </w:tr>
      <w:tr>
        <w:tblPrEx>
          <w:tblCellMar>
            <w:top w:w="0" w:type="dxa"/>
            <w:left w:w="108" w:type="dxa"/>
            <w:bottom w:w="0" w:type="dxa"/>
            <w:right w:w="108" w:type="dxa"/>
          </w:tblCellMar>
        </w:tblPrEx>
        <w:trPr>
          <w:trHeight w:val="97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实施机构</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天津市滨海新区大港中医医院 医保科</w:t>
            </w:r>
          </w:p>
        </w:tc>
      </w:tr>
      <w:tr>
        <w:tblPrEx>
          <w:tblCellMar>
            <w:top w:w="0" w:type="dxa"/>
            <w:left w:w="108" w:type="dxa"/>
            <w:bottom w:w="0" w:type="dxa"/>
            <w:right w:w="108" w:type="dxa"/>
          </w:tblCellMar>
        </w:tblPrEx>
        <w:trPr>
          <w:trHeight w:val="705" w:hRule="atLeast"/>
        </w:trPr>
        <w:tc>
          <w:tcPr>
            <w:tcW w:w="1560" w:type="dxa"/>
            <w:tcBorders>
              <w:top w:val="nil"/>
              <w:left w:val="single" w:color="auto" w:sz="8" w:space="0"/>
              <w:bottom w:val="nil"/>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职责边界</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天津市滨海新区大港中医医院 医保科</w:t>
            </w:r>
          </w:p>
        </w:tc>
      </w:tr>
      <w:tr>
        <w:tblPrEx>
          <w:tblCellMar>
            <w:top w:w="0" w:type="dxa"/>
            <w:left w:w="108" w:type="dxa"/>
            <w:bottom w:w="0" w:type="dxa"/>
            <w:right w:w="108" w:type="dxa"/>
          </w:tblCellMar>
        </w:tblPrEx>
        <w:trPr>
          <w:trHeight w:val="504"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运行流程</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审核-结算</w:t>
            </w:r>
          </w:p>
        </w:tc>
      </w:tr>
      <w:tr>
        <w:tblPrEx>
          <w:tblCellMar>
            <w:top w:w="0" w:type="dxa"/>
            <w:left w:w="108" w:type="dxa"/>
            <w:bottom w:w="0" w:type="dxa"/>
            <w:right w:w="108" w:type="dxa"/>
          </w:tblCellMar>
        </w:tblPrEx>
        <w:trPr>
          <w:trHeight w:val="405" w:hRule="atLeast"/>
        </w:trPr>
        <w:tc>
          <w:tcPr>
            <w:tcW w:w="1560" w:type="dxa"/>
            <w:tcBorders>
              <w:top w:val="nil"/>
              <w:left w:val="single" w:color="auto" w:sz="8" w:space="0"/>
              <w:bottom w:val="nil"/>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运行要件</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无</w:t>
            </w:r>
          </w:p>
        </w:tc>
      </w:tr>
      <w:tr>
        <w:trPr>
          <w:trHeight w:val="12" w:hRule="atLeast"/>
        </w:trPr>
        <w:tc>
          <w:tcPr>
            <w:tcW w:w="1560"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责任事项</w:t>
            </w:r>
          </w:p>
        </w:tc>
        <w:tc>
          <w:tcPr>
            <w:tcW w:w="7780" w:type="dxa"/>
            <w:tcBorders>
              <w:top w:val="single" w:color="auto" w:sz="4" w:space="0"/>
              <w:left w:val="nil"/>
              <w:bottom w:val="single" w:color="auto" w:sz="4" w:space="0"/>
              <w:right w:val="single" w:color="auto" w:sz="8" w:space="0"/>
            </w:tcBorders>
            <w:vAlign w:val="center"/>
          </w:tcPr>
          <w:p>
            <w:pPr>
              <w:jc w:val="left"/>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无</w:t>
            </w:r>
          </w:p>
        </w:tc>
      </w:tr>
      <w:tr>
        <w:tblPrEx>
          <w:tblCellMar>
            <w:top w:w="0" w:type="dxa"/>
            <w:left w:w="108" w:type="dxa"/>
            <w:bottom w:w="0" w:type="dxa"/>
            <w:right w:w="108" w:type="dxa"/>
          </w:tblCellMar>
        </w:tblPrEx>
        <w:trPr>
          <w:trHeight w:val="1470" w:hRule="atLeast"/>
        </w:trPr>
        <w:tc>
          <w:tcPr>
            <w:tcW w:w="156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监督方式</w:t>
            </w:r>
          </w:p>
        </w:tc>
        <w:tc>
          <w:tcPr>
            <w:tcW w:w="7780" w:type="dxa"/>
            <w:tcBorders>
              <w:top w:val="single" w:color="auto" w:sz="4" w:space="0"/>
              <w:left w:val="nil"/>
              <w:bottom w:val="single" w:color="auto" w:sz="4" w:space="0"/>
              <w:right w:val="single" w:color="auto" w:sz="8"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hAnsi="Times New Roman" w:eastAsia="仿宋_GB2312" w:cs="Times New Roman"/>
          <w:color w:val="000000"/>
          <w:kern w:val="0"/>
          <w:sz w:val="28"/>
          <w:szCs w:val="28"/>
          <w:lang w:val="zh-CN"/>
        </w:rPr>
      </w:pPr>
    </w:p>
    <w:tbl>
      <w:tblPr>
        <w:tblStyle w:val="5"/>
        <w:tblW w:w="9340" w:type="dxa"/>
        <w:tblInd w:w="-106" w:type="dxa"/>
        <w:tblLayout w:type="autofit"/>
        <w:tblCellMar>
          <w:top w:w="0" w:type="dxa"/>
          <w:left w:w="108" w:type="dxa"/>
          <w:bottom w:w="0" w:type="dxa"/>
          <w:right w:w="108" w:type="dxa"/>
        </w:tblCellMar>
      </w:tblPr>
      <w:tblGrid>
        <w:gridCol w:w="1560"/>
        <w:gridCol w:w="7780"/>
      </w:tblGrid>
      <w:tr>
        <w:trPr>
          <w:trHeight w:val="585" w:hRule="atLeast"/>
        </w:trPr>
        <w:tc>
          <w:tcPr>
            <w:tcW w:w="1560" w:type="dxa"/>
            <w:tcBorders>
              <w:top w:val="nil"/>
              <w:left w:val="nil"/>
              <w:bottom w:val="nil"/>
              <w:right w:val="nil"/>
            </w:tcBorders>
            <w:noWrap/>
            <w:vAlign w:val="center"/>
          </w:tcPr>
          <w:p>
            <w:pPr>
              <w:widowControl/>
              <w:rPr>
                <w:rFonts w:ascii="仿宋_GB2312" w:hAnsi="Times New Roman" w:eastAsia="仿宋_GB2312" w:cs="Times New Roman"/>
                <w:color w:val="000000"/>
                <w:kern w:val="0"/>
                <w:sz w:val="28"/>
                <w:szCs w:val="28"/>
                <w:lang w:val="zh-CN"/>
              </w:rPr>
            </w:pPr>
          </w:p>
        </w:tc>
        <w:tc>
          <w:tcPr>
            <w:tcW w:w="7780" w:type="dxa"/>
            <w:tcBorders>
              <w:top w:val="nil"/>
              <w:left w:val="nil"/>
              <w:bottom w:val="nil"/>
              <w:right w:val="nil"/>
            </w:tcBorders>
            <w:noWrap/>
            <w:vAlign w:val="center"/>
          </w:tcPr>
          <w:p>
            <w:pPr>
              <w:widowControl/>
              <w:jc w:val="center"/>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 xml:space="preserve"> </w:t>
            </w:r>
          </w:p>
        </w:tc>
      </w:tr>
    </w:tbl>
    <w:p>
      <w:pPr>
        <w:jc w:val="left"/>
        <w:rPr>
          <w:rFonts w:ascii="仿宋_GB2312" w:hAnsi="Times New Roman" w:eastAsia="仿宋_GB2312" w:cs="Times New Roman"/>
          <w:color w:val="000000"/>
          <w:kern w:val="0"/>
          <w:sz w:val="28"/>
          <w:szCs w:val="28"/>
          <w:lang w:val="zh-CN"/>
        </w:rPr>
      </w:pPr>
    </w:p>
    <w:tbl>
      <w:tblPr>
        <w:tblStyle w:val="5"/>
        <w:tblW w:w="9340" w:type="dxa"/>
        <w:tblInd w:w="-106" w:type="dxa"/>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trPr>
        <w:tc>
          <w:tcPr>
            <w:tcW w:w="1560" w:type="dxa"/>
            <w:tcBorders>
              <w:top w:val="nil"/>
              <w:left w:val="nil"/>
              <w:bottom w:val="nil"/>
              <w:right w:val="nil"/>
            </w:tcBorders>
            <w:noWrap/>
            <w:vAlign w:val="center"/>
          </w:tcPr>
          <w:p>
            <w:pPr>
              <w:widowControl/>
              <w:jc w:val="center"/>
              <w:rPr>
                <w:rFonts w:ascii="仿宋_GB2312" w:hAnsi="Times New Roman" w:eastAsia="仿宋_GB2312" w:cs="Times New Roman"/>
                <w:color w:val="000000"/>
                <w:kern w:val="0"/>
                <w:sz w:val="28"/>
                <w:szCs w:val="28"/>
                <w:lang w:val="zh-CN"/>
              </w:rPr>
            </w:pPr>
          </w:p>
        </w:tc>
        <w:tc>
          <w:tcPr>
            <w:tcW w:w="7780" w:type="dxa"/>
            <w:tcBorders>
              <w:top w:val="nil"/>
              <w:left w:val="nil"/>
              <w:bottom w:val="nil"/>
              <w:right w:val="nil"/>
            </w:tcBorders>
            <w:noWrap/>
            <w:vAlign w:val="center"/>
          </w:tcPr>
          <w:p>
            <w:pPr>
              <w:widowControl/>
              <w:jc w:val="center"/>
              <w:rPr>
                <w:rFonts w:ascii="仿宋_GB2312" w:hAnsi="Times New Roman" w:eastAsia="仿宋_GB2312" w:cs="仿宋"/>
                <w:color w:val="000000"/>
                <w:kern w:val="0"/>
                <w:sz w:val="28"/>
                <w:szCs w:val="28"/>
                <w:lang w:val="zh-CN"/>
              </w:rPr>
            </w:pPr>
          </w:p>
        </w:tc>
      </w:tr>
      <w:tr>
        <w:tblPrEx>
          <w:tblCellMar>
            <w:top w:w="0" w:type="dxa"/>
            <w:left w:w="108" w:type="dxa"/>
            <w:bottom w:w="0" w:type="dxa"/>
            <w:right w:w="108" w:type="dxa"/>
          </w:tblCellMar>
        </w:tblPrEx>
        <w:trPr>
          <w:trHeight w:val="585" w:hRule="atLeast"/>
        </w:trPr>
        <w:tc>
          <w:tcPr>
            <w:tcW w:w="9340" w:type="dxa"/>
            <w:gridSpan w:val="2"/>
            <w:tcBorders>
              <w:top w:val="nil"/>
              <w:left w:val="nil"/>
              <w:bottom w:val="single" w:color="auto" w:sz="8" w:space="0"/>
              <w:right w:val="nil"/>
            </w:tcBorders>
            <w:noWrap/>
            <w:vAlign w:val="center"/>
          </w:tcPr>
          <w:p>
            <w:pPr>
              <w:widowControl/>
              <w:jc w:val="center"/>
              <w:rPr>
                <w:rFonts w:ascii="仿宋_GB2312" w:hAnsi="Times New Roman" w:eastAsia="仿宋_GB2312" w:cs="Times New Roman"/>
                <w:b/>
                <w:color w:val="000000"/>
                <w:kern w:val="0"/>
                <w:sz w:val="36"/>
                <w:szCs w:val="36"/>
                <w:lang w:val="zh-CN"/>
              </w:rPr>
            </w:pPr>
            <w:r>
              <w:rPr>
                <w:rFonts w:hint="eastAsia" w:ascii="仿宋_GB2312" w:hAnsi="Times New Roman" w:eastAsia="仿宋_GB2312" w:cs="仿宋"/>
                <w:b/>
                <w:color w:val="000000"/>
                <w:kern w:val="0"/>
                <w:sz w:val="36"/>
                <w:szCs w:val="36"/>
                <w:u w:val="single"/>
                <w:lang w:val="zh-CN"/>
              </w:rPr>
              <w:t>(参保人员住院资格确认书登记和转诊转院)</w:t>
            </w:r>
            <w:r>
              <w:rPr>
                <w:rFonts w:hint="eastAsia" w:ascii="仿宋_GB2312" w:hAnsi="Times New Roman" w:eastAsia="仿宋_GB2312" w:cs="仿宋"/>
                <w:b/>
                <w:color w:val="000000"/>
                <w:kern w:val="0"/>
                <w:sz w:val="36"/>
                <w:szCs w:val="36"/>
                <w:lang w:val="zh-CN"/>
              </w:rPr>
              <w:t>信息表</w:t>
            </w:r>
          </w:p>
        </w:tc>
      </w:tr>
      <w:tr>
        <w:tblPrEx>
          <w:tblCellMar>
            <w:top w:w="0" w:type="dxa"/>
            <w:left w:w="108" w:type="dxa"/>
            <w:bottom w:w="0" w:type="dxa"/>
            <w:right w:w="108" w:type="dxa"/>
          </w:tblCellMar>
        </w:tblPrEx>
        <w:trPr>
          <w:trHeight w:val="58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序号</w:t>
            </w:r>
          </w:p>
        </w:tc>
        <w:tc>
          <w:tcPr>
            <w:tcW w:w="7780" w:type="dxa"/>
            <w:tcBorders>
              <w:top w:val="nil"/>
              <w:left w:val="nil"/>
              <w:bottom w:val="single" w:color="auto" w:sz="8" w:space="0"/>
              <w:right w:val="single" w:color="auto" w:sz="8" w:space="0"/>
            </w:tcBorders>
            <w:vAlign w:val="center"/>
          </w:tcPr>
          <w:p>
            <w:pPr>
              <w:widowControl/>
              <w:jc w:val="center"/>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10.2</w:t>
            </w:r>
          </w:p>
        </w:tc>
      </w:tr>
      <w:tr>
        <w:tblPrEx>
          <w:tblCellMar>
            <w:top w:w="0" w:type="dxa"/>
            <w:left w:w="108" w:type="dxa"/>
            <w:bottom w:w="0" w:type="dxa"/>
            <w:right w:w="108" w:type="dxa"/>
          </w:tblCellMar>
        </w:tblPrEx>
        <w:trPr>
          <w:trHeight w:val="58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名称</w:t>
            </w:r>
          </w:p>
        </w:tc>
        <w:tc>
          <w:tcPr>
            <w:tcW w:w="7780" w:type="dxa"/>
            <w:tcBorders>
              <w:top w:val="nil"/>
              <w:left w:val="nil"/>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参保人员住院资格确认书登记和转诊转院</w:t>
            </w:r>
          </w:p>
        </w:tc>
      </w:tr>
      <w:tr>
        <w:tblPrEx>
          <w:tblCellMar>
            <w:top w:w="0" w:type="dxa"/>
            <w:left w:w="108" w:type="dxa"/>
            <w:bottom w:w="0" w:type="dxa"/>
            <w:right w:w="108" w:type="dxa"/>
          </w:tblCellMar>
        </w:tblPrEx>
        <w:trPr>
          <w:trHeight w:val="838"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法定依据</w:t>
            </w:r>
          </w:p>
        </w:tc>
        <w:tc>
          <w:tcPr>
            <w:tcW w:w="7780" w:type="dxa"/>
            <w:tcBorders>
              <w:top w:val="nil"/>
              <w:left w:val="nil"/>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rPr>
              <w:t>《天津市基本医疗保险规定》</w:t>
            </w:r>
            <w:r>
              <w:rPr>
                <w:rFonts w:hint="eastAsia" w:ascii="仿宋_GB2312" w:hAnsi="Times New Roman" w:eastAsia="仿宋_GB2312" w:cs="仿宋"/>
                <w:color w:val="000000"/>
                <w:kern w:val="0"/>
                <w:sz w:val="28"/>
                <w:szCs w:val="28"/>
                <w:lang w:val="zh-CN"/>
              </w:rPr>
              <w:t>　</w:t>
            </w:r>
          </w:p>
        </w:tc>
      </w:tr>
      <w:tr>
        <w:tblPrEx>
          <w:tblCellMar>
            <w:top w:w="0" w:type="dxa"/>
            <w:left w:w="108" w:type="dxa"/>
            <w:bottom w:w="0" w:type="dxa"/>
            <w:right w:w="108" w:type="dxa"/>
          </w:tblCellMar>
        </w:tblPrEx>
        <w:trPr>
          <w:trHeight w:val="975"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实施机构</w:t>
            </w:r>
          </w:p>
        </w:tc>
        <w:tc>
          <w:tcPr>
            <w:tcW w:w="7780" w:type="dxa"/>
            <w:tcBorders>
              <w:top w:val="nil"/>
              <w:left w:val="nil"/>
              <w:bottom w:val="single" w:color="auto" w:sz="8" w:space="0"/>
              <w:right w:val="single" w:color="auto" w:sz="8"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天津市滨海新区大港中医医院 医保科</w:t>
            </w:r>
          </w:p>
        </w:tc>
      </w:tr>
      <w:tr>
        <w:tblPrEx>
          <w:tblCellMar>
            <w:top w:w="0" w:type="dxa"/>
            <w:left w:w="108" w:type="dxa"/>
            <w:bottom w:w="0" w:type="dxa"/>
            <w:right w:w="108" w:type="dxa"/>
          </w:tblCellMar>
        </w:tblPrEx>
        <w:trPr>
          <w:trHeight w:val="705" w:hRule="atLeast"/>
        </w:trPr>
        <w:tc>
          <w:tcPr>
            <w:tcW w:w="1560" w:type="dxa"/>
            <w:tcBorders>
              <w:top w:val="nil"/>
              <w:left w:val="single" w:color="auto" w:sz="8" w:space="0"/>
              <w:bottom w:val="nil"/>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职责边界</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天津市滨海新区大港中医医院 医保科</w:t>
            </w:r>
          </w:p>
        </w:tc>
      </w:tr>
      <w:tr>
        <w:tblPrEx>
          <w:tblCellMar>
            <w:top w:w="0" w:type="dxa"/>
            <w:left w:w="108" w:type="dxa"/>
            <w:bottom w:w="0" w:type="dxa"/>
            <w:right w:w="108" w:type="dxa"/>
          </w:tblCellMar>
        </w:tblPrEx>
        <w:trPr>
          <w:trHeight w:val="1650"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运行流程</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持相关材料到医保窗口开具同意住院书</w:t>
            </w:r>
          </w:p>
        </w:tc>
      </w:tr>
      <w:tr>
        <w:tblPrEx>
          <w:tblCellMar>
            <w:top w:w="0" w:type="dxa"/>
            <w:left w:w="108" w:type="dxa"/>
            <w:bottom w:w="0" w:type="dxa"/>
            <w:right w:w="108" w:type="dxa"/>
          </w:tblCellMar>
        </w:tblPrEx>
        <w:trPr>
          <w:trHeight w:val="1590" w:hRule="atLeast"/>
        </w:trPr>
        <w:tc>
          <w:tcPr>
            <w:tcW w:w="1560" w:type="dxa"/>
            <w:tcBorders>
              <w:top w:val="nil"/>
              <w:left w:val="single" w:color="auto" w:sz="8" w:space="0"/>
              <w:bottom w:val="nil"/>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运行要件</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患者本人身份证、医保卡、住院证</w:t>
            </w:r>
          </w:p>
        </w:tc>
      </w:tr>
      <w:tr>
        <w:tblPrEx>
          <w:tblCellMar>
            <w:top w:w="0" w:type="dxa"/>
            <w:left w:w="108" w:type="dxa"/>
            <w:bottom w:w="0" w:type="dxa"/>
            <w:right w:w="108" w:type="dxa"/>
          </w:tblCellMar>
        </w:tblPrEx>
        <w:trPr>
          <w:trHeight w:val="645" w:hRule="atLeast"/>
        </w:trPr>
        <w:tc>
          <w:tcPr>
            <w:tcW w:w="1560" w:type="dxa"/>
            <w:tcBorders>
              <w:top w:val="single" w:color="auto" w:sz="8" w:space="0"/>
              <w:left w:val="single" w:color="auto" w:sz="8" w:space="0"/>
              <w:bottom w:val="nil"/>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责任事项</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无</w:t>
            </w:r>
          </w:p>
        </w:tc>
      </w:tr>
      <w:tr>
        <w:tblPrEx>
          <w:tblCellMar>
            <w:top w:w="0" w:type="dxa"/>
            <w:left w:w="108" w:type="dxa"/>
            <w:bottom w:w="0" w:type="dxa"/>
            <w:right w:w="108" w:type="dxa"/>
          </w:tblCellMar>
        </w:tblPrEx>
        <w:trPr>
          <w:trHeight w:val="1470" w:hRule="atLeast"/>
        </w:trPr>
        <w:tc>
          <w:tcPr>
            <w:tcW w:w="156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监督方式</w:t>
            </w:r>
          </w:p>
        </w:tc>
        <w:tc>
          <w:tcPr>
            <w:tcW w:w="7780" w:type="dxa"/>
            <w:tcBorders>
              <w:top w:val="nil"/>
              <w:left w:val="nil"/>
              <w:bottom w:val="single" w:color="auto" w:sz="8" w:space="0"/>
              <w:right w:val="single" w:color="auto" w:sz="8"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hAnsi="Times New Roman" w:eastAsia="仿宋_GB2312" w:cs="Times New Roman"/>
          <w:color w:val="000000"/>
          <w:kern w:val="0"/>
          <w:sz w:val="28"/>
          <w:szCs w:val="28"/>
          <w:lang w:val="zh-CN"/>
        </w:rPr>
      </w:pPr>
    </w:p>
    <w:tbl>
      <w:tblPr>
        <w:tblStyle w:val="5"/>
        <w:tblW w:w="9410" w:type="dxa"/>
        <w:tblInd w:w="-176" w:type="dxa"/>
        <w:tblLayout w:type="autofit"/>
        <w:tblCellMar>
          <w:top w:w="0" w:type="dxa"/>
          <w:left w:w="108" w:type="dxa"/>
          <w:bottom w:w="0" w:type="dxa"/>
          <w:right w:w="108" w:type="dxa"/>
        </w:tblCellMar>
      </w:tblPr>
      <w:tblGrid>
        <w:gridCol w:w="1630"/>
        <w:gridCol w:w="7780"/>
      </w:tblGrid>
      <w:tr>
        <w:tblPrEx>
          <w:tblCellMar>
            <w:top w:w="0" w:type="dxa"/>
            <w:left w:w="108" w:type="dxa"/>
            <w:bottom w:w="0" w:type="dxa"/>
            <w:right w:w="108" w:type="dxa"/>
          </w:tblCellMar>
        </w:tblPrEx>
        <w:trPr>
          <w:trHeight w:val="585" w:hRule="atLeast"/>
        </w:trPr>
        <w:tc>
          <w:tcPr>
            <w:tcW w:w="9410" w:type="dxa"/>
            <w:gridSpan w:val="2"/>
            <w:tcBorders>
              <w:top w:val="nil"/>
              <w:left w:val="nil"/>
              <w:bottom w:val="single" w:color="auto" w:sz="8" w:space="0"/>
              <w:right w:val="nil"/>
            </w:tcBorders>
            <w:noWrap/>
            <w:vAlign w:val="center"/>
          </w:tcPr>
          <w:p>
            <w:pPr>
              <w:widowControl/>
              <w:jc w:val="center"/>
              <w:rPr>
                <w:rFonts w:ascii="仿宋_GB2312" w:hAnsi="Times New Roman" w:eastAsia="仿宋_GB2312" w:cs="Times New Roman"/>
                <w:b/>
                <w:color w:val="000000"/>
                <w:kern w:val="0"/>
                <w:sz w:val="36"/>
                <w:szCs w:val="36"/>
                <w:lang w:val="zh-CN"/>
              </w:rPr>
            </w:pPr>
            <w:r>
              <w:rPr>
                <w:rFonts w:hint="eastAsia" w:ascii="仿宋_GB2312" w:hAnsi="Times New Roman" w:eastAsia="仿宋_GB2312" w:cs="仿宋"/>
                <w:b/>
                <w:color w:val="000000"/>
                <w:kern w:val="0"/>
                <w:sz w:val="36"/>
                <w:szCs w:val="36"/>
                <w:u w:val="single"/>
                <w:lang w:val="zh-CN"/>
              </w:rPr>
              <w:t>(异地医保联网结算)</w:t>
            </w:r>
            <w:r>
              <w:rPr>
                <w:rFonts w:hint="eastAsia" w:ascii="仿宋_GB2312" w:hAnsi="Times New Roman" w:eastAsia="仿宋_GB2312" w:cs="仿宋"/>
                <w:b/>
                <w:color w:val="000000"/>
                <w:kern w:val="0"/>
                <w:sz w:val="36"/>
                <w:szCs w:val="36"/>
                <w:lang w:val="zh-CN"/>
              </w:rPr>
              <w:t>信息表</w:t>
            </w:r>
          </w:p>
        </w:tc>
      </w:tr>
      <w:tr>
        <w:tblPrEx>
          <w:tblCellMar>
            <w:top w:w="0" w:type="dxa"/>
            <w:left w:w="108" w:type="dxa"/>
            <w:bottom w:w="0" w:type="dxa"/>
            <w:right w:w="108" w:type="dxa"/>
          </w:tblCellMar>
        </w:tblPrEx>
        <w:trPr>
          <w:trHeight w:val="585" w:hRule="atLeast"/>
        </w:trPr>
        <w:tc>
          <w:tcPr>
            <w:tcW w:w="163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序号</w:t>
            </w:r>
          </w:p>
        </w:tc>
        <w:tc>
          <w:tcPr>
            <w:tcW w:w="7780" w:type="dxa"/>
            <w:tcBorders>
              <w:top w:val="nil"/>
              <w:left w:val="nil"/>
              <w:bottom w:val="single" w:color="auto" w:sz="8" w:space="0"/>
              <w:right w:val="single" w:color="auto" w:sz="8" w:space="0"/>
            </w:tcBorders>
            <w:vAlign w:val="center"/>
          </w:tcPr>
          <w:p>
            <w:pPr>
              <w:widowControl/>
              <w:jc w:val="center"/>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10.3</w:t>
            </w:r>
          </w:p>
        </w:tc>
      </w:tr>
      <w:tr>
        <w:tblPrEx>
          <w:tblCellMar>
            <w:top w:w="0" w:type="dxa"/>
            <w:left w:w="108" w:type="dxa"/>
            <w:bottom w:w="0" w:type="dxa"/>
            <w:right w:w="108" w:type="dxa"/>
          </w:tblCellMar>
        </w:tblPrEx>
        <w:trPr>
          <w:trHeight w:val="585" w:hRule="atLeast"/>
        </w:trPr>
        <w:tc>
          <w:tcPr>
            <w:tcW w:w="163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名称</w:t>
            </w:r>
          </w:p>
        </w:tc>
        <w:tc>
          <w:tcPr>
            <w:tcW w:w="7780" w:type="dxa"/>
            <w:tcBorders>
              <w:top w:val="nil"/>
              <w:left w:val="nil"/>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异地医保联网结算</w:t>
            </w:r>
          </w:p>
        </w:tc>
      </w:tr>
      <w:tr>
        <w:tblPrEx>
          <w:tblCellMar>
            <w:top w:w="0" w:type="dxa"/>
            <w:left w:w="108" w:type="dxa"/>
            <w:bottom w:w="0" w:type="dxa"/>
            <w:right w:w="108" w:type="dxa"/>
          </w:tblCellMar>
        </w:tblPrEx>
        <w:trPr>
          <w:trHeight w:val="689" w:hRule="atLeast"/>
        </w:trPr>
        <w:tc>
          <w:tcPr>
            <w:tcW w:w="1630" w:type="dxa"/>
            <w:tcBorders>
              <w:top w:val="single" w:color="auto" w:sz="4" w:space="0"/>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法定依据</w:t>
            </w:r>
          </w:p>
        </w:tc>
        <w:tc>
          <w:tcPr>
            <w:tcW w:w="7780" w:type="dxa"/>
            <w:tcBorders>
              <w:top w:val="single" w:color="auto" w:sz="4" w:space="0"/>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《关于进一步做好基本医疗保险异地就医医疗费用结算工作的指导意见》（人社部发〔2014〕93号），《天津市人民政府关于进一步完善医疗保险制度的意见》（津政发〔2016〕17号）《人力资源社会保障部</w:t>
            </w:r>
            <w:r>
              <w:rPr>
                <w:rFonts w:hint="eastAsia" w:ascii="仿宋_GB2312" w:hAnsi="Times New Roman" w:eastAsia="仿宋_GB2312" w:cs="仿宋"/>
                <w:color w:val="000000"/>
                <w:kern w:val="0"/>
                <w:sz w:val="28"/>
                <w:szCs w:val="28"/>
              </w:rPr>
              <w:t xml:space="preserve"> 财政部关于做好基本医疗保险跨省异地就医住院医疗费用直接结算工作的通知</w:t>
            </w:r>
            <w:r>
              <w:rPr>
                <w:rFonts w:hint="eastAsia" w:ascii="仿宋_GB2312" w:hAnsi="Times New Roman" w:eastAsia="仿宋_GB2312" w:cs="仿宋"/>
                <w:color w:val="000000"/>
                <w:kern w:val="0"/>
                <w:sz w:val="28"/>
                <w:szCs w:val="28"/>
                <w:lang w:val="zh-CN"/>
              </w:rPr>
              <w:t>》人社部发</w:t>
            </w:r>
            <w:r>
              <w:rPr>
                <w:rFonts w:hint="eastAsia" w:ascii="仿宋_GB2312" w:hAnsi="Times New Roman" w:eastAsia="仿宋_GB2312" w:cs="仿宋"/>
                <w:color w:val="000000"/>
                <w:kern w:val="0"/>
                <w:sz w:val="28"/>
                <w:szCs w:val="28"/>
              </w:rPr>
              <w:t>〔2016〕120号、《市人力社保局关于印发加快推进异地就医住院医疗费用直接结算工作方案的通知》津人社办发〔2017</w:t>
            </w:r>
            <w:r>
              <w:rPr>
                <w:rFonts w:hint="eastAsia" w:ascii="仿宋_GB2312" w:hAnsi="Times New Roman" w:eastAsia="仿宋_GB2312" w:cs="仿宋"/>
                <w:color w:val="000000"/>
                <w:kern w:val="0"/>
                <w:sz w:val="28"/>
                <w:szCs w:val="28"/>
                <w:lang w:val="zh-CN"/>
              </w:rPr>
              <w:t>】</w:t>
            </w:r>
            <w:r>
              <w:rPr>
                <w:rFonts w:hint="eastAsia" w:ascii="仿宋_GB2312" w:hAnsi="Times New Roman" w:eastAsia="仿宋_GB2312" w:cs="仿宋"/>
                <w:color w:val="000000"/>
                <w:kern w:val="0"/>
                <w:sz w:val="28"/>
                <w:szCs w:val="28"/>
              </w:rPr>
              <w:t>170号、《国家医保局办公室财政部办公厅关于完善跨省异地就医直接结算资金收付工作的通知》（医保办发〔2020〕2号）、《国家医保局财政部关于切实做好2020年跨省异地就医医疗费用结算工作的通知》（医保办发〔2020〕23号）、《国家医保局财政部关于推进门诊费用跨省直接结算试点工作的通知》（医保发〔2020〕40号</w:t>
            </w:r>
          </w:p>
          <w:p>
            <w:pPr>
              <w:rPr>
                <w:rFonts w:ascii="仿宋_GB2312" w:hAnsi="Times New Roman" w:eastAsia="仿宋_GB2312" w:cs="Times New Roman"/>
                <w:sz w:val="28"/>
                <w:szCs w:val="28"/>
                <w:lang w:val="zh-CN"/>
              </w:rPr>
            </w:pPr>
          </w:p>
        </w:tc>
      </w:tr>
      <w:tr>
        <w:tblPrEx>
          <w:tblCellMar>
            <w:top w:w="0" w:type="dxa"/>
            <w:left w:w="108" w:type="dxa"/>
            <w:bottom w:w="0" w:type="dxa"/>
            <w:right w:w="108" w:type="dxa"/>
          </w:tblCellMar>
        </w:tblPrEx>
        <w:trPr>
          <w:trHeight w:val="975" w:hRule="atLeast"/>
        </w:trPr>
        <w:tc>
          <w:tcPr>
            <w:tcW w:w="163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实施机构</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天津市滨海新区大港中医医院 医保科</w:t>
            </w:r>
          </w:p>
        </w:tc>
      </w:tr>
      <w:tr>
        <w:tblPrEx>
          <w:tblCellMar>
            <w:top w:w="0" w:type="dxa"/>
            <w:left w:w="108" w:type="dxa"/>
            <w:bottom w:w="0" w:type="dxa"/>
            <w:right w:w="108" w:type="dxa"/>
          </w:tblCellMar>
        </w:tblPrEx>
        <w:trPr>
          <w:trHeight w:val="705" w:hRule="atLeast"/>
        </w:trPr>
        <w:tc>
          <w:tcPr>
            <w:tcW w:w="1630" w:type="dxa"/>
            <w:tcBorders>
              <w:top w:val="nil"/>
              <w:left w:val="single" w:color="auto" w:sz="8" w:space="0"/>
              <w:bottom w:val="nil"/>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职责边界</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天津市滨海新区大港中医医院 医保科</w:t>
            </w:r>
          </w:p>
        </w:tc>
      </w:tr>
      <w:tr>
        <w:tblPrEx>
          <w:tblCellMar>
            <w:top w:w="0" w:type="dxa"/>
            <w:left w:w="108" w:type="dxa"/>
            <w:bottom w:w="0" w:type="dxa"/>
            <w:right w:w="108" w:type="dxa"/>
          </w:tblCellMar>
        </w:tblPrEx>
        <w:trPr>
          <w:trHeight w:val="1650" w:hRule="atLeast"/>
        </w:trPr>
        <w:tc>
          <w:tcPr>
            <w:tcW w:w="163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运行流程</w:t>
            </w:r>
          </w:p>
        </w:tc>
        <w:tc>
          <w:tcPr>
            <w:tcW w:w="7780" w:type="dxa"/>
            <w:tcBorders>
              <w:top w:val="nil"/>
              <w:left w:val="nil"/>
              <w:bottom w:val="single" w:color="auto" w:sz="8" w:space="0"/>
              <w:right w:val="single" w:color="auto" w:sz="8" w:space="0"/>
            </w:tcBorders>
            <w:vAlign w:val="center"/>
          </w:tcPr>
          <w:p>
            <w:pPr>
              <w:widowControl/>
              <w:ind w:left="840" w:hanging="840" w:hangingChars="300"/>
              <w:jc w:val="left"/>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住院</w:t>
            </w:r>
            <w:r>
              <w:rPr>
                <w:rFonts w:hint="eastAsia" w:ascii="仿宋_GB2312" w:hAnsi="Times New Roman" w:eastAsia="仿宋_GB2312" w:cs="仿宋"/>
                <w:color w:val="000000"/>
                <w:kern w:val="0"/>
                <w:sz w:val="28"/>
                <w:szCs w:val="28"/>
              </w:rPr>
              <w:t xml:space="preserve"> </w:t>
            </w:r>
            <w:r>
              <w:rPr>
                <w:rFonts w:hint="eastAsia" w:ascii="仿宋_GB2312" w:hAnsi="Times New Roman" w:eastAsia="仿宋_GB2312" w:cs="仿宋"/>
                <w:color w:val="000000"/>
                <w:kern w:val="0"/>
                <w:sz w:val="28"/>
                <w:szCs w:val="28"/>
                <w:lang w:val="zh-CN"/>
              </w:rPr>
              <w:t>1、患者在参保地医疗保险经办机构办理全国联网登记</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仿宋"/>
                <w:color w:val="000000"/>
                <w:kern w:val="0"/>
                <w:sz w:val="28"/>
                <w:szCs w:val="28"/>
                <w:lang w:val="zh-CN"/>
              </w:rPr>
              <w:t>2、联网登记成功后患者到就医地医疗机构办理住院联网登记</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仿宋"/>
                <w:color w:val="000000"/>
                <w:kern w:val="0"/>
                <w:sz w:val="28"/>
                <w:szCs w:val="28"/>
                <w:lang w:val="zh-CN"/>
              </w:rPr>
              <w:t>3、就医结束后直接结算</w:t>
            </w:r>
          </w:p>
          <w:p>
            <w:pPr>
              <w:widowControl/>
              <w:ind w:left="840" w:hanging="840" w:hangingChars="300"/>
              <w:jc w:val="left"/>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门诊：</w:t>
            </w:r>
            <w:r>
              <w:rPr>
                <w:rFonts w:hint="eastAsia" w:ascii="仿宋_GB2312" w:hAnsi="Times New Roman" w:eastAsia="仿宋_GB2312" w:cs="仿宋"/>
                <w:color w:val="000000"/>
                <w:kern w:val="0"/>
                <w:sz w:val="28"/>
                <w:szCs w:val="28"/>
              </w:rPr>
              <w:t>1.</w:t>
            </w:r>
            <w:r>
              <w:rPr>
                <w:rFonts w:hint="eastAsia" w:ascii="仿宋_GB2312" w:hAnsi="Times New Roman" w:eastAsia="仿宋_GB2312" w:cs="仿宋"/>
                <w:color w:val="000000"/>
                <w:kern w:val="0"/>
                <w:sz w:val="28"/>
                <w:szCs w:val="28"/>
                <w:lang w:val="zh-CN"/>
              </w:rPr>
              <w:t>患者在国家异地备案小程序备案成功</w:t>
            </w:r>
          </w:p>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rPr>
              <w:t xml:space="preserve">      2.患者直接刷社保卡结算</w:t>
            </w:r>
          </w:p>
        </w:tc>
      </w:tr>
      <w:tr>
        <w:tblPrEx>
          <w:tblCellMar>
            <w:top w:w="0" w:type="dxa"/>
            <w:left w:w="108" w:type="dxa"/>
            <w:bottom w:w="0" w:type="dxa"/>
            <w:right w:w="108" w:type="dxa"/>
          </w:tblCellMar>
        </w:tblPrEx>
        <w:trPr>
          <w:trHeight w:val="1590" w:hRule="atLeast"/>
        </w:trPr>
        <w:tc>
          <w:tcPr>
            <w:tcW w:w="1630" w:type="dxa"/>
            <w:tcBorders>
              <w:top w:val="single" w:color="auto" w:sz="4" w:space="0"/>
              <w:left w:val="single" w:color="auto" w:sz="8" w:space="0"/>
              <w:bottom w:val="nil"/>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运行要件</w:t>
            </w:r>
          </w:p>
        </w:tc>
        <w:tc>
          <w:tcPr>
            <w:tcW w:w="7780" w:type="dxa"/>
            <w:tcBorders>
              <w:top w:val="single" w:color="auto" w:sz="4" w:space="0"/>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患者在参保地医疗保险经办机构办理全国联网登记，持社会保障卡办理</w:t>
            </w:r>
          </w:p>
        </w:tc>
      </w:tr>
      <w:tr>
        <w:tblPrEx>
          <w:tblCellMar>
            <w:top w:w="0" w:type="dxa"/>
            <w:left w:w="108" w:type="dxa"/>
            <w:bottom w:w="0" w:type="dxa"/>
            <w:right w:w="108" w:type="dxa"/>
          </w:tblCellMar>
        </w:tblPrEx>
        <w:trPr>
          <w:trHeight w:val="645" w:hRule="atLeast"/>
        </w:trPr>
        <w:tc>
          <w:tcPr>
            <w:tcW w:w="1630" w:type="dxa"/>
            <w:tcBorders>
              <w:top w:val="single" w:color="auto" w:sz="8" w:space="0"/>
              <w:left w:val="single" w:color="auto" w:sz="8" w:space="0"/>
              <w:bottom w:val="nil"/>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责任事项</w:t>
            </w:r>
          </w:p>
        </w:tc>
        <w:tc>
          <w:tcPr>
            <w:tcW w:w="7780" w:type="dxa"/>
            <w:tcBorders>
              <w:top w:val="nil"/>
              <w:left w:val="nil"/>
              <w:bottom w:val="single" w:color="auto" w:sz="8" w:space="0"/>
              <w:right w:val="single" w:color="auto" w:sz="8"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无</w:t>
            </w:r>
          </w:p>
        </w:tc>
      </w:tr>
      <w:tr>
        <w:tblPrEx>
          <w:tblCellMar>
            <w:top w:w="0" w:type="dxa"/>
            <w:left w:w="108" w:type="dxa"/>
            <w:bottom w:w="0" w:type="dxa"/>
            <w:right w:w="108" w:type="dxa"/>
          </w:tblCellMar>
        </w:tblPrEx>
        <w:trPr>
          <w:trHeight w:val="1470" w:hRule="atLeast"/>
        </w:trPr>
        <w:tc>
          <w:tcPr>
            <w:tcW w:w="1630" w:type="dxa"/>
            <w:tcBorders>
              <w:top w:val="nil"/>
              <w:left w:val="single" w:color="auto" w:sz="8" w:space="0"/>
              <w:bottom w:val="single" w:color="auto" w:sz="8" w:space="0"/>
              <w:right w:val="single" w:color="auto" w:sz="8"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监督方式</w:t>
            </w:r>
          </w:p>
        </w:tc>
        <w:tc>
          <w:tcPr>
            <w:tcW w:w="7780" w:type="dxa"/>
            <w:tcBorders>
              <w:top w:val="nil"/>
              <w:left w:val="nil"/>
              <w:bottom w:val="single" w:color="auto" w:sz="8" w:space="0"/>
              <w:right w:val="single" w:color="auto" w:sz="8"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地址：天津市滨海新区世纪大道24号</w:t>
            </w:r>
          </w:p>
        </w:tc>
      </w:tr>
    </w:tbl>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p>
    <w:tbl>
      <w:tblPr>
        <w:tblStyle w:val="5"/>
        <w:tblW w:w="8900" w:type="dxa"/>
        <w:tblInd w:w="-106" w:type="dxa"/>
        <w:tblLayout w:type="autofit"/>
        <w:tblCellMar>
          <w:top w:w="0" w:type="dxa"/>
          <w:left w:w="108" w:type="dxa"/>
          <w:bottom w:w="0" w:type="dxa"/>
          <w:right w:w="108" w:type="dxa"/>
        </w:tblCellMar>
      </w:tblPr>
      <w:tblGrid>
        <w:gridCol w:w="1940"/>
        <w:gridCol w:w="6960"/>
      </w:tblGrid>
      <w:tr>
        <w:tblPrEx>
          <w:tblCellMar>
            <w:top w:w="0" w:type="dxa"/>
            <w:left w:w="108" w:type="dxa"/>
            <w:bottom w:w="0" w:type="dxa"/>
            <w:right w:w="108" w:type="dxa"/>
          </w:tblCellMar>
        </w:tblPrEx>
        <w:trPr>
          <w:trHeight w:val="1305" w:hRule="atLeast"/>
        </w:trPr>
        <w:tc>
          <w:tcPr>
            <w:tcW w:w="8900" w:type="dxa"/>
            <w:gridSpan w:val="2"/>
            <w:tcBorders>
              <w:top w:val="nil"/>
              <w:left w:val="nil"/>
              <w:bottom w:val="nil"/>
              <w:right w:val="nil"/>
            </w:tcBorders>
            <w:noWrap/>
            <w:vAlign w:val="center"/>
          </w:tcPr>
          <w:p>
            <w:pPr>
              <w:autoSpaceDE w:val="0"/>
              <w:autoSpaceDN w:val="0"/>
              <w:adjustRightInd w:val="0"/>
              <w:spacing w:line="400" w:lineRule="exact"/>
              <w:jc w:val="center"/>
              <w:rPr>
                <w:rFonts w:ascii="仿宋_GB2312" w:hAnsi="Times New Roman" w:eastAsia="仿宋_GB2312" w:cs="仿宋"/>
                <w:b/>
                <w:color w:val="000000"/>
                <w:kern w:val="0"/>
                <w:sz w:val="36"/>
                <w:szCs w:val="36"/>
                <w:u w:val="single"/>
                <w:lang w:val="zh-CN"/>
              </w:rPr>
            </w:pPr>
          </w:p>
          <w:p>
            <w:pPr>
              <w:autoSpaceDE w:val="0"/>
              <w:autoSpaceDN w:val="0"/>
              <w:adjustRightInd w:val="0"/>
              <w:spacing w:line="400" w:lineRule="exact"/>
              <w:jc w:val="center"/>
              <w:rPr>
                <w:rFonts w:ascii="仿宋_GB2312" w:hAnsi="Times New Roman" w:eastAsia="仿宋_GB2312" w:cs="仿宋"/>
                <w:b/>
                <w:color w:val="000000"/>
                <w:kern w:val="0"/>
                <w:sz w:val="36"/>
                <w:szCs w:val="36"/>
                <w:u w:val="single"/>
                <w:lang w:val="zh-CN"/>
              </w:rPr>
            </w:pPr>
          </w:p>
          <w:p>
            <w:pPr>
              <w:autoSpaceDE w:val="0"/>
              <w:autoSpaceDN w:val="0"/>
              <w:adjustRightInd w:val="0"/>
              <w:spacing w:line="400" w:lineRule="exact"/>
              <w:jc w:val="center"/>
              <w:rPr>
                <w:rFonts w:ascii="仿宋_GB2312" w:hAnsi="Times New Roman" w:eastAsia="仿宋_GB2312" w:cs="仿宋"/>
                <w:b/>
                <w:color w:val="000000"/>
                <w:kern w:val="0"/>
                <w:sz w:val="36"/>
                <w:szCs w:val="36"/>
                <w:u w:val="single"/>
                <w:lang w:val="zh-CN"/>
              </w:rPr>
            </w:pPr>
          </w:p>
          <w:p>
            <w:pPr>
              <w:autoSpaceDE w:val="0"/>
              <w:autoSpaceDN w:val="0"/>
              <w:adjustRightInd w:val="0"/>
              <w:spacing w:line="400" w:lineRule="exact"/>
              <w:jc w:val="center"/>
              <w:rPr>
                <w:rFonts w:ascii="仿宋_GB2312" w:hAnsi="Times New Roman" w:eastAsia="仿宋_GB2312" w:cs="仿宋"/>
                <w:b/>
                <w:color w:val="000000"/>
                <w:kern w:val="0"/>
                <w:sz w:val="36"/>
                <w:szCs w:val="36"/>
                <w:u w:val="single"/>
                <w:lang w:val="zh-CN"/>
              </w:rPr>
            </w:pPr>
          </w:p>
          <w:p>
            <w:pPr>
              <w:autoSpaceDE w:val="0"/>
              <w:autoSpaceDN w:val="0"/>
              <w:adjustRightInd w:val="0"/>
              <w:spacing w:line="400" w:lineRule="exact"/>
              <w:jc w:val="center"/>
              <w:rPr>
                <w:rFonts w:ascii="仿宋_GB2312" w:hAnsi="Times New Roman" w:eastAsia="仿宋_GB2312" w:cs="仿宋"/>
                <w:b/>
                <w:color w:val="000000"/>
                <w:kern w:val="0"/>
                <w:sz w:val="36"/>
                <w:szCs w:val="36"/>
                <w:u w:val="single"/>
                <w:lang w:val="zh-CN"/>
              </w:rPr>
            </w:pPr>
          </w:p>
          <w:p>
            <w:pPr>
              <w:autoSpaceDE w:val="0"/>
              <w:autoSpaceDN w:val="0"/>
              <w:adjustRightInd w:val="0"/>
              <w:spacing w:line="400" w:lineRule="exact"/>
              <w:jc w:val="center"/>
              <w:rPr>
                <w:rFonts w:ascii="仿宋_GB2312" w:hAnsi="Times New Roman" w:eastAsia="仿宋_GB2312" w:cs="仿宋"/>
                <w:b/>
                <w:color w:val="000000"/>
                <w:kern w:val="0"/>
                <w:sz w:val="36"/>
                <w:szCs w:val="36"/>
                <w:u w:val="single"/>
                <w:lang w:val="zh-CN"/>
              </w:rPr>
            </w:pPr>
          </w:p>
          <w:p>
            <w:pPr>
              <w:autoSpaceDE w:val="0"/>
              <w:autoSpaceDN w:val="0"/>
              <w:adjustRightInd w:val="0"/>
              <w:spacing w:line="400" w:lineRule="exact"/>
              <w:jc w:val="center"/>
              <w:rPr>
                <w:rFonts w:ascii="仿宋_GB2312" w:hAnsi="Times New Roman" w:eastAsia="仿宋_GB2312" w:cs="仿宋"/>
                <w:b/>
                <w:color w:val="000000"/>
                <w:kern w:val="0"/>
                <w:sz w:val="36"/>
                <w:szCs w:val="36"/>
                <w:u w:val="single"/>
                <w:lang w:val="zh-CN"/>
              </w:rPr>
            </w:pPr>
          </w:p>
          <w:p>
            <w:pPr>
              <w:autoSpaceDE w:val="0"/>
              <w:autoSpaceDN w:val="0"/>
              <w:adjustRightInd w:val="0"/>
              <w:spacing w:line="400" w:lineRule="exact"/>
              <w:jc w:val="center"/>
              <w:rPr>
                <w:rFonts w:ascii="仿宋_GB2312" w:hAnsi="Times New Roman" w:eastAsia="仿宋_GB2312" w:cs="Times New Roman"/>
                <w:b/>
                <w:color w:val="000000"/>
                <w:kern w:val="0"/>
                <w:sz w:val="36"/>
                <w:szCs w:val="36"/>
                <w:lang w:val="zh-CN"/>
              </w:rPr>
            </w:pPr>
            <w:r>
              <w:rPr>
                <w:rFonts w:hint="eastAsia" w:ascii="仿宋_GB2312" w:hAnsi="Times New Roman" w:eastAsia="仿宋_GB2312" w:cs="仿宋"/>
                <w:b/>
                <w:color w:val="000000"/>
                <w:kern w:val="0"/>
                <w:sz w:val="36"/>
                <w:szCs w:val="36"/>
                <w:u w:val="single"/>
                <w:lang w:val="zh-CN"/>
              </w:rPr>
              <w:t>(人员培训进修)</w:t>
            </w:r>
            <w:r>
              <w:rPr>
                <w:rFonts w:hint="eastAsia" w:ascii="仿宋_GB2312" w:hAnsi="Times New Roman" w:eastAsia="仿宋_GB2312" w:cs="仿宋"/>
                <w:b/>
                <w:color w:val="000000"/>
                <w:kern w:val="0"/>
                <w:sz w:val="36"/>
                <w:szCs w:val="36"/>
                <w:lang w:val="zh-CN"/>
              </w:rPr>
              <w:t>信息表</w:t>
            </w:r>
          </w:p>
        </w:tc>
      </w:tr>
      <w:tr>
        <w:tblPrEx>
          <w:tblCellMar>
            <w:top w:w="0" w:type="dxa"/>
            <w:left w:w="108" w:type="dxa"/>
            <w:bottom w:w="0" w:type="dxa"/>
            <w:right w:w="108" w:type="dxa"/>
          </w:tblCellMar>
        </w:tblPrEx>
        <w:trPr>
          <w:trHeight w:val="675" w:hRule="atLeast"/>
        </w:trPr>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序号</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center"/>
              <w:rPr>
                <w:rFonts w:ascii="仿宋_GB2312" w:hAnsi="Times New Roman" w:eastAsia="仿宋_GB2312" w:cs="仿宋"/>
                <w:color w:val="000000"/>
                <w:kern w:val="0"/>
                <w:sz w:val="28"/>
                <w:szCs w:val="28"/>
                <w:lang w:val="zh-CN"/>
              </w:rPr>
            </w:pPr>
            <w:r>
              <w:rPr>
                <w:rFonts w:hint="eastAsia" w:ascii="仿宋_GB2312" w:hAnsi="Times New Roman" w:eastAsia="仿宋_GB2312" w:cs="仿宋"/>
                <w:color w:val="000000"/>
                <w:kern w:val="0"/>
                <w:sz w:val="28"/>
                <w:szCs w:val="28"/>
                <w:lang w:val="zh-CN"/>
              </w:rPr>
              <w:t>11.1</w:t>
            </w:r>
          </w:p>
        </w:tc>
      </w:tr>
      <w:tr>
        <w:tblPrEx>
          <w:tblCellMar>
            <w:top w:w="0" w:type="dxa"/>
            <w:left w:w="108" w:type="dxa"/>
            <w:bottom w:w="0" w:type="dxa"/>
            <w:right w:w="108" w:type="dxa"/>
          </w:tblCellMar>
        </w:tblPrEx>
        <w:trPr>
          <w:trHeight w:val="705" w:hRule="atLeast"/>
        </w:trPr>
        <w:tc>
          <w:tcPr>
            <w:tcW w:w="194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名称</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人员培训进修</w:t>
            </w:r>
          </w:p>
        </w:tc>
      </w:tr>
      <w:tr>
        <w:tblPrEx>
          <w:tblCellMar>
            <w:top w:w="0" w:type="dxa"/>
            <w:left w:w="108" w:type="dxa"/>
            <w:bottom w:w="0" w:type="dxa"/>
            <w:right w:w="108" w:type="dxa"/>
          </w:tblCellMar>
        </w:tblPrEx>
        <w:trPr>
          <w:trHeight w:val="1760" w:hRule="atLeast"/>
        </w:trPr>
        <w:tc>
          <w:tcPr>
            <w:tcW w:w="194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法定依据</w:t>
            </w:r>
          </w:p>
        </w:tc>
        <w:tc>
          <w:tcPr>
            <w:tcW w:w="6960" w:type="dxa"/>
            <w:tcBorders>
              <w:top w:val="single" w:color="auto" w:sz="4" w:space="0"/>
              <w:left w:val="nil"/>
              <w:bottom w:val="single" w:color="auto" w:sz="4" w:space="0"/>
              <w:right w:val="single" w:color="000000"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1、《天津市滨海新区大港中医医院院内培训管理规定》</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仿宋"/>
                <w:color w:val="000000"/>
                <w:kern w:val="0"/>
                <w:sz w:val="28"/>
                <w:szCs w:val="28"/>
                <w:lang w:val="zh-CN"/>
              </w:rPr>
              <w:t>2、《天津市滨海新区大港中医医院外出进修学习管理规定》</w:t>
            </w:r>
          </w:p>
        </w:tc>
      </w:tr>
      <w:tr>
        <w:tblPrEx>
          <w:tblCellMar>
            <w:top w:w="0" w:type="dxa"/>
            <w:left w:w="108" w:type="dxa"/>
            <w:bottom w:w="0" w:type="dxa"/>
            <w:right w:w="108" w:type="dxa"/>
          </w:tblCellMar>
        </w:tblPrEx>
        <w:trPr>
          <w:trHeight w:val="795" w:hRule="atLeast"/>
        </w:trPr>
        <w:tc>
          <w:tcPr>
            <w:tcW w:w="194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实施机构</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天津市滨海新区大港中医医院医务科（行风管理办公室）</w:t>
            </w:r>
          </w:p>
        </w:tc>
      </w:tr>
      <w:tr>
        <w:tblPrEx>
          <w:tblCellMar>
            <w:top w:w="0" w:type="dxa"/>
            <w:left w:w="108" w:type="dxa"/>
            <w:bottom w:w="0" w:type="dxa"/>
            <w:right w:w="108" w:type="dxa"/>
          </w:tblCellMar>
        </w:tblPrEx>
        <w:trPr>
          <w:trHeight w:val="735" w:hRule="atLeast"/>
        </w:trPr>
        <w:tc>
          <w:tcPr>
            <w:tcW w:w="194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职责边界</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天津市滨海新区大港中医医院医务科（行风管理办公室）</w:t>
            </w:r>
          </w:p>
        </w:tc>
      </w:tr>
      <w:tr>
        <w:tblPrEx>
          <w:tblCellMar>
            <w:top w:w="0" w:type="dxa"/>
            <w:left w:w="108" w:type="dxa"/>
            <w:bottom w:w="0" w:type="dxa"/>
            <w:right w:w="108" w:type="dxa"/>
          </w:tblCellMar>
        </w:tblPrEx>
        <w:trPr>
          <w:trHeight w:val="1836" w:hRule="atLeast"/>
        </w:trPr>
        <w:tc>
          <w:tcPr>
            <w:tcW w:w="194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运行流程</w:t>
            </w:r>
          </w:p>
        </w:tc>
        <w:tc>
          <w:tcPr>
            <w:tcW w:w="6960" w:type="dxa"/>
            <w:tcBorders>
              <w:top w:val="single" w:color="auto" w:sz="4" w:space="0"/>
              <w:left w:val="nil"/>
              <w:bottom w:val="single" w:color="auto" w:sz="4" w:space="0"/>
              <w:right w:val="single" w:color="000000"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科室或个人制定计划</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仿宋"/>
                <w:color w:val="000000"/>
                <w:kern w:val="0"/>
                <w:sz w:val="28"/>
                <w:szCs w:val="28"/>
                <w:lang w:val="zh-CN"/>
              </w:rPr>
              <w:t>科教科审阅确定</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仿宋"/>
                <w:color w:val="000000"/>
                <w:kern w:val="0"/>
                <w:sz w:val="28"/>
                <w:szCs w:val="28"/>
                <w:lang w:val="zh-CN"/>
              </w:rPr>
              <w:t>相关环节领导签字</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仿宋"/>
                <w:color w:val="000000"/>
                <w:kern w:val="0"/>
                <w:sz w:val="28"/>
                <w:szCs w:val="28"/>
                <w:lang w:val="zh-CN"/>
              </w:rPr>
              <w:t>事项落实</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仿宋"/>
                <w:color w:val="000000"/>
                <w:kern w:val="0"/>
                <w:sz w:val="28"/>
                <w:szCs w:val="28"/>
                <w:lang w:val="zh-CN"/>
              </w:rPr>
              <w:t>与项目责任人沟通确认</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仿宋"/>
                <w:color w:val="000000"/>
                <w:kern w:val="0"/>
                <w:sz w:val="28"/>
                <w:szCs w:val="28"/>
                <w:lang w:val="zh-CN"/>
              </w:rPr>
              <w:t>岗前培训</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仿宋"/>
                <w:color w:val="000000"/>
                <w:kern w:val="0"/>
                <w:sz w:val="28"/>
                <w:szCs w:val="28"/>
                <w:lang w:val="zh-CN"/>
              </w:rPr>
              <w:t>持续跟踪事项进展及完成情况</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仿宋"/>
                <w:color w:val="000000"/>
                <w:kern w:val="0"/>
                <w:sz w:val="28"/>
                <w:szCs w:val="28"/>
                <w:lang w:val="zh-CN"/>
              </w:rPr>
              <w:t>确保在时间节点内完成相关事项</w:t>
            </w:r>
          </w:p>
        </w:tc>
      </w:tr>
      <w:tr>
        <w:tblPrEx>
          <w:tblCellMar>
            <w:top w:w="0" w:type="dxa"/>
            <w:left w:w="108" w:type="dxa"/>
            <w:bottom w:w="0" w:type="dxa"/>
            <w:right w:w="108" w:type="dxa"/>
          </w:tblCellMar>
        </w:tblPrEx>
        <w:trPr>
          <w:trHeight w:val="690" w:hRule="atLeast"/>
        </w:trPr>
        <w:tc>
          <w:tcPr>
            <w:tcW w:w="194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运行要件</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　</w:t>
            </w:r>
          </w:p>
        </w:tc>
      </w:tr>
      <w:tr>
        <w:tblPrEx>
          <w:tblCellMar>
            <w:top w:w="0" w:type="dxa"/>
            <w:left w:w="108" w:type="dxa"/>
            <w:bottom w:w="0" w:type="dxa"/>
            <w:right w:w="108" w:type="dxa"/>
          </w:tblCellMar>
        </w:tblPrEx>
        <w:trPr>
          <w:trHeight w:val="1358" w:hRule="atLeast"/>
        </w:trPr>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责任事项</w:t>
            </w:r>
          </w:p>
        </w:tc>
        <w:tc>
          <w:tcPr>
            <w:tcW w:w="6960" w:type="dxa"/>
            <w:tcBorders>
              <w:top w:val="single" w:color="auto" w:sz="4" w:space="0"/>
              <w:left w:val="nil"/>
              <w:bottom w:val="single" w:color="auto" w:sz="4" w:space="0"/>
              <w:right w:val="single" w:color="000000"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1.严格把关相关申请是否符合医院规定；</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仿宋"/>
                <w:color w:val="000000"/>
                <w:kern w:val="0"/>
                <w:sz w:val="28"/>
                <w:szCs w:val="28"/>
                <w:lang w:val="zh-CN"/>
              </w:rPr>
              <w:t>2.及时与项目负责人沟通，及时评估项目完成情况及项目负责人收益；</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仿宋"/>
                <w:color w:val="000000"/>
                <w:kern w:val="0"/>
                <w:sz w:val="28"/>
                <w:szCs w:val="28"/>
                <w:lang w:val="zh-CN"/>
              </w:rPr>
              <w:t>3.持续监督，把控时间节点。</w:t>
            </w:r>
          </w:p>
        </w:tc>
      </w:tr>
      <w:tr>
        <w:tblPrEx>
          <w:tblCellMar>
            <w:top w:w="0" w:type="dxa"/>
            <w:left w:w="108" w:type="dxa"/>
            <w:bottom w:w="0" w:type="dxa"/>
            <w:right w:w="108" w:type="dxa"/>
          </w:tblCellMar>
        </w:tblPrEx>
        <w:trPr>
          <w:trHeight w:val="1302" w:hRule="atLeast"/>
        </w:trPr>
        <w:tc>
          <w:tcPr>
            <w:tcW w:w="194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监督方式</w:t>
            </w:r>
          </w:p>
        </w:tc>
        <w:tc>
          <w:tcPr>
            <w:tcW w:w="6960" w:type="dxa"/>
            <w:tcBorders>
              <w:top w:val="single" w:color="auto" w:sz="4" w:space="0"/>
              <w:left w:val="nil"/>
              <w:bottom w:val="single" w:color="auto" w:sz="4" w:space="0"/>
              <w:right w:val="single" w:color="000000"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rPr>
      </w:pPr>
    </w:p>
    <w:tbl>
      <w:tblPr>
        <w:tblStyle w:val="5"/>
        <w:tblW w:w="8900" w:type="dxa"/>
        <w:tblInd w:w="-106" w:type="dxa"/>
        <w:tblLayout w:type="autofit"/>
        <w:tblCellMar>
          <w:top w:w="0" w:type="dxa"/>
          <w:left w:w="108" w:type="dxa"/>
          <w:bottom w:w="0" w:type="dxa"/>
          <w:right w:w="108" w:type="dxa"/>
        </w:tblCellMar>
      </w:tblPr>
      <w:tblGrid>
        <w:gridCol w:w="1940"/>
        <w:gridCol w:w="6960"/>
      </w:tblGrid>
      <w:tr>
        <w:tblPrEx>
          <w:tblCellMar>
            <w:top w:w="0" w:type="dxa"/>
            <w:left w:w="108" w:type="dxa"/>
            <w:bottom w:w="0" w:type="dxa"/>
            <w:right w:w="108" w:type="dxa"/>
          </w:tblCellMar>
        </w:tblPrEx>
        <w:trPr>
          <w:trHeight w:val="1305" w:hRule="atLeast"/>
        </w:trPr>
        <w:tc>
          <w:tcPr>
            <w:tcW w:w="8900" w:type="dxa"/>
            <w:gridSpan w:val="2"/>
            <w:tcBorders>
              <w:top w:val="nil"/>
              <w:left w:val="nil"/>
              <w:bottom w:val="nil"/>
              <w:right w:val="nil"/>
            </w:tcBorders>
            <w:noWrap/>
            <w:vAlign w:val="center"/>
          </w:tcPr>
          <w:p>
            <w:pPr>
              <w:widowControl/>
              <w:jc w:val="center"/>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微软雅黑"/>
                <w:b/>
                <w:color w:val="000000"/>
                <w:kern w:val="0"/>
                <w:sz w:val="36"/>
                <w:szCs w:val="36"/>
                <w:u w:val="single"/>
                <w:lang w:val="zh-CN"/>
              </w:rPr>
            </w:pPr>
          </w:p>
          <w:p>
            <w:pPr>
              <w:widowControl/>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Times New Roman"/>
                <w:b/>
                <w:color w:val="000000"/>
                <w:kern w:val="0"/>
                <w:sz w:val="36"/>
                <w:szCs w:val="36"/>
                <w:lang w:val="zh-CN"/>
              </w:rPr>
            </w:pPr>
            <w:r>
              <w:rPr>
                <w:rFonts w:hint="eastAsia" w:ascii="仿宋_GB2312" w:hAnsi="Times New Roman" w:eastAsia="仿宋_GB2312" w:cs="微软雅黑"/>
                <w:b/>
                <w:color w:val="000000"/>
                <w:kern w:val="0"/>
                <w:sz w:val="36"/>
                <w:szCs w:val="36"/>
                <w:u w:val="single"/>
                <w:lang w:val="zh-CN"/>
              </w:rPr>
              <w:t>(卫生技术人员继续教育)</w:t>
            </w:r>
            <w:r>
              <w:rPr>
                <w:rFonts w:hint="eastAsia" w:ascii="仿宋_GB2312" w:hAnsi="Times New Roman" w:eastAsia="仿宋_GB2312" w:cs="微软雅黑"/>
                <w:b/>
                <w:color w:val="000000"/>
                <w:kern w:val="0"/>
                <w:sz w:val="36"/>
                <w:szCs w:val="36"/>
                <w:lang w:val="zh-CN"/>
              </w:rPr>
              <w:t>信息表</w:t>
            </w:r>
          </w:p>
        </w:tc>
      </w:tr>
      <w:tr>
        <w:tblPrEx>
          <w:tblCellMar>
            <w:top w:w="0" w:type="dxa"/>
            <w:left w:w="108" w:type="dxa"/>
            <w:bottom w:w="0" w:type="dxa"/>
            <w:right w:w="108" w:type="dxa"/>
          </w:tblCellMar>
        </w:tblPrEx>
        <w:trPr>
          <w:trHeight w:val="267" w:hRule="atLeast"/>
        </w:trPr>
        <w:tc>
          <w:tcPr>
            <w:tcW w:w="1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序号</w:t>
            </w:r>
          </w:p>
        </w:tc>
        <w:tc>
          <w:tcPr>
            <w:tcW w:w="6960" w:type="dxa"/>
            <w:tcBorders>
              <w:top w:val="single" w:color="auto" w:sz="4" w:space="0"/>
              <w:left w:val="nil"/>
              <w:bottom w:val="single" w:color="auto" w:sz="4" w:space="0"/>
              <w:right w:val="single" w:color="000000" w:sz="4" w:space="0"/>
            </w:tcBorders>
            <w:noWrap/>
            <w:vAlign w:val="center"/>
          </w:tcPr>
          <w:p>
            <w:pPr>
              <w:widowControl/>
              <w:jc w:val="center"/>
              <w:rPr>
                <w:rFonts w:ascii="仿宋_GB2312" w:hAnsi="Times New Roman" w:eastAsia="仿宋_GB2312" w:cs="微软雅黑"/>
                <w:color w:val="000000"/>
                <w:kern w:val="0"/>
                <w:sz w:val="28"/>
                <w:szCs w:val="28"/>
                <w:lang w:val="zh-CN"/>
              </w:rPr>
            </w:pPr>
            <w:r>
              <w:rPr>
                <w:rFonts w:hint="eastAsia" w:ascii="仿宋_GB2312" w:hAnsi="Times New Roman" w:eastAsia="仿宋_GB2312" w:cs="微软雅黑"/>
                <w:color w:val="000000"/>
                <w:kern w:val="0"/>
                <w:sz w:val="28"/>
                <w:szCs w:val="28"/>
                <w:lang w:val="zh-CN"/>
              </w:rPr>
              <w:t>11.2</w:t>
            </w:r>
          </w:p>
        </w:tc>
      </w:tr>
      <w:tr>
        <w:tblPrEx>
          <w:tblCellMar>
            <w:top w:w="0" w:type="dxa"/>
            <w:left w:w="108" w:type="dxa"/>
            <w:bottom w:w="0" w:type="dxa"/>
            <w:right w:w="108" w:type="dxa"/>
          </w:tblCellMar>
        </w:tblPrEx>
        <w:trPr>
          <w:trHeight w:val="70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名称</w:t>
            </w:r>
          </w:p>
        </w:tc>
        <w:tc>
          <w:tcPr>
            <w:tcW w:w="6960" w:type="dxa"/>
            <w:tcBorders>
              <w:top w:val="single" w:color="auto" w:sz="4" w:space="0"/>
              <w:left w:val="nil"/>
              <w:bottom w:val="single" w:color="auto" w:sz="4" w:space="0"/>
              <w:right w:val="single" w:color="000000" w:sz="4" w:space="0"/>
            </w:tcBorders>
            <w:noWrap/>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卫生技术人员继续教育</w:t>
            </w:r>
          </w:p>
        </w:tc>
      </w:tr>
      <w:tr>
        <w:tblPrEx>
          <w:tblCellMar>
            <w:top w:w="0" w:type="dxa"/>
            <w:left w:w="108" w:type="dxa"/>
            <w:bottom w:w="0" w:type="dxa"/>
            <w:right w:w="108" w:type="dxa"/>
          </w:tblCellMar>
        </w:tblPrEx>
        <w:trPr>
          <w:trHeight w:val="3392" w:hRule="atLeast"/>
        </w:trPr>
        <w:tc>
          <w:tcPr>
            <w:tcW w:w="1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法定依据</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微软雅黑"/>
                <w:color w:val="000000"/>
                <w:kern w:val="0"/>
                <w:sz w:val="28"/>
                <w:szCs w:val="28"/>
                <w:lang w:val="zh-CN"/>
              </w:rPr>
            </w:pPr>
            <w:r>
              <w:rPr>
                <w:rFonts w:hint="eastAsia" w:ascii="仿宋_GB2312" w:hAnsi="Times New Roman" w:eastAsia="仿宋_GB2312" w:cs="微软雅黑"/>
                <w:color w:val="000000"/>
                <w:kern w:val="0"/>
                <w:sz w:val="28"/>
                <w:szCs w:val="28"/>
                <w:lang w:val="zh-CN"/>
              </w:rPr>
              <w:t xml:space="preserve">1、《中华人民共和国教育法》                                         2、《中华人民共和国科学技术进步法》                                 3、《专业技术人员继续教育规定》(人力资源社会保障部令第25号）                                                       4、《专业技术人才知识更新工程实施方案》（人社部发〔2011〕112号）                                                         5、《专业技术人才知识更新工程高级研修项目管理办法》（人社厅发〔2014〕70号）                                                            6、《国家级专业技术人员继续教育基地管理办法》（人社厅发〔2013〕53号）                                                               7、《专业技术人才知识更新工程国家级继续教育基地补助经费管理办法》（财行〔2014〕6号）                                                             8、《天津市专业技术人员和管理人员继续教育条例》                      9、《天津市经济社会发展重点领域人才培养工程实施意见》（津人才〔2013〕8号）                                                             10、《市人力社保局关于进一步规范专业技术人员继续教育工作的通知》（津人社局发〔2014〕51号）                                                          11、《天津市专业技术人员和管理人员继续教育证书登记及考核管理办法》（津人社局发〔2014〕46号）                                                        12、《天津市专业技术人员继续教育基地建设管理办法》（津人社局发〔2014〕106号）                                                                        13、《天津市专业技术人员和管理人员继续教育高级研修项目管理办法》（津人才办〔2014〕26号）                                                                              </w:t>
            </w:r>
          </w:p>
          <w:p>
            <w:pPr>
              <w:rPr>
                <w:rFonts w:ascii="仿宋_GB2312" w:hAnsi="Times New Roman" w:eastAsia="仿宋_GB2312" w:cs="微软雅黑"/>
                <w:sz w:val="28"/>
                <w:szCs w:val="28"/>
                <w:lang w:val="zh-CN"/>
              </w:rPr>
            </w:pPr>
          </w:p>
        </w:tc>
      </w:tr>
      <w:tr>
        <w:tblPrEx>
          <w:tblCellMar>
            <w:top w:w="0" w:type="dxa"/>
            <w:left w:w="108" w:type="dxa"/>
            <w:bottom w:w="0" w:type="dxa"/>
            <w:right w:w="108" w:type="dxa"/>
          </w:tblCellMar>
        </w:tblPrEx>
        <w:trPr>
          <w:trHeight w:val="79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实施机构</w:t>
            </w:r>
          </w:p>
        </w:tc>
        <w:tc>
          <w:tcPr>
            <w:tcW w:w="696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天津市滨海新区大港中医医院医务科（行风管理办公室）</w:t>
            </w:r>
          </w:p>
        </w:tc>
      </w:tr>
      <w:tr>
        <w:tblPrEx>
          <w:tblCellMar>
            <w:top w:w="0" w:type="dxa"/>
            <w:left w:w="108" w:type="dxa"/>
            <w:bottom w:w="0" w:type="dxa"/>
            <w:right w:w="108" w:type="dxa"/>
          </w:tblCellMar>
        </w:tblPrEx>
        <w:trPr>
          <w:trHeight w:val="73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职责边界</w:t>
            </w:r>
          </w:p>
        </w:tc>
        <w:tc>
          <w:tcPr>
            <w:tcW w:w="696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天津市滨海新区大港中医医院医务科（行风管理办公室）</w:t>
            </w:r>
          </w:p>
        </w:tc>
      </w:tr>
      <w:tr>
        <w:tblPrEx>
          <w:tblCellMar>
            <w:top w:w="0" w:type="dxa"/>
            <w:left w:w="108" w:type="dxa"/>
            <w:bottom w:w="0" w:type="dxa"/>
            <w:right w:w="108" w:type="dxa"/>
          </w:tblCellMar>
        </w:tblPrEx>
        <w:trPr>
          <w:trHeight w:val="983"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运行流程</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发布年度继续教育学分要求</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及时发布相关继续教育会议</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举办继教讲座</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追踪个人继续教育学分情况</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年终公布未完成者名单</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督促完成</w:t>
            </w:r>
          </w:p>
        </w:tc>
      </w:tr>
      <w:tr>
        <w:tblPrEx>
          <w:tblCellMar>
            <w:top w:w="0" w:type="dxa"/>
            <w:left w:w="108" w:type="dxa"/>
            <w:bottom w:w="0" w:type="dxa"/>
            <w:right w:w="108" w:type="dxa"/>
          </w:tblCellMar>
        </w:tblPrEx>
        <w:trPr>
          <w:trHeight w:val="690"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运行要件</w:t>
            </w:r>
          </w:p>
        </w:tc>
        <w:tc>
          <w:tcPr>
            <w:tcW w:w="696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　</w:t>
            </w:r>
          </w:p>
        </w:tc>
      </w:tr>
      <w:tr>
        <w:tblPrEx>
          <w:tblCellMar>
            <w:top w:w="0" w:type="dxa"/>
            <w:left w:w="108" w:type="dxa"/>
            <w:bottom w:w="0" w:type="dxa"/>
            <w:right w:w="108" w:type="dxa"/>
          </w:tblCellMar>
        </w:tblPrEx>
        <w:trPr>
          <w:trHeight w:val="1058"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责任事项</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1.整合资料，搭建平台；</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微软雅黑"/>
                <w:color w:val="000000"/>
                <w:kern w:val="0"/>
                <w:sz w:val="28"/>
                <w:szCs w:val="28"/>
                <w:lang w:val="zh-CN"/>
              </w:rPr>
              <w:t>2.配合科室完成院内及科内继续教育培训上报工作；</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微软雅黑"/>
                <w:color w:val="000000"/>
                <w:kern w:val="0"/>
                <w:sz w:val="28"/>
                <w:szCs w:val="28"/>
                <w:lang w:val="zh-CN"/>
              </w:rPr>
              <w:t>3.持续监督，精准到个人。</w:t>
            </w:r>
          </w:p>
        </w:tc>
      </w:tr>
      <w:tr>
        <w:tblPrEx>
          <w:tblCellMar>
            <w:top w:w="0" w:type="dxa"/>
            <w:left w:w="108" w:type="dxa"/>
            <w:bottom w:w="0" w:type="dxa"/>
            <w:right w:w="108" w:type="dxa"/>
          </w:tblCellMar>
        </w:tblPrEx>
        <w:trPr>
          <w:trHeight w:val="1302" w:hRule="atLeast"/>
        </w:trPr>
        <w:tc>
          <w:tcPr>
            <w:tcW w:w="1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监督方式</w:t>
            </w:r>
          </w:p>
        </w:tc>
        <w:tc>
          <w:tcPr>
            <w:tcW w:w="6960" w:type="dxa"/>
            <w:tcBorders>
              <w:top w:val="single" w:color="auto" w:sz="4" w:space="0"/>
              <w:left w:val="nil"/>
              <w:bottom w:val="single" w:color="auto" w:sz="4" w:space="0"/>
              <w:right w:val="single" w:color="000000"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地址：天津市滨海新区世纪大道24号</w:t>
            </w:r>
          </w:p>
        </w:tc>
      </w:tr>
    </w:tbl>
    <w:p>
      <w:pPr>
        <w:jc w:val="left"/>
        <w:rPr>
          <w:rFonts w:ascii="仿宋_GB2312" w:eastAsia="仿宋_GB2312" w:cs="Times New Roman"/>
          <w:sz w:val="28"/>
          <w:szCs w:val="28"/>
        </w:rPr>
      </w:pPr>
    </w:p>
    <w:tbl>
      <w:tblPr>
        <w:tblStyle w:val="5"/>
        <w:tblW w:w="8900" w:type="dxa"/>
        <w:tblInd w:w="-106" w:type="dxa"/>
        <w:tblLayout w:type="autofit"/>
        <w:tblCellMar>
          <w:top w:w="0" w:type="dxa"/>
          <w:left w:w="108" w:type="dxa"/>
          <w:bottom w:w="0" w:type="dxa"/>
          <w:right w:w="108" w:type="dxa"/>
        </w:tblCellMar>
      </w:tblPr>
      <w:tblGrid>
        <w:gridCol w:w="1940"/>
        <w:gridCol w:w="6960"/>
      </w:tblGrid>
      <w:tr>
        <w:tblPrEx>
          <w:tblCellMar>
            <w:top w:w="0" w:type="dxa"/>
            <w:left w:w="108" w:type="dxa"/>
            <w:bottom w:w="0" w:type="dxa"/>
            <w:right w:w="108" w:type="dxa"/>
          </w:tblCellMar>
        </w:tblPrEx>
        <w:trPr>
          <w:trHeight w:val="1305" w:hRule="atLeast"/>
        </w:trPr>
        <w:tc>
          <w:tcPr>
            <w:tcW w:w="8900" w:type="dxa"/>
            <w:gridSpan w:val="2"/>
            <w:tcBorders>
              <w:top w:val="nil"/>
              <w:left w:val="nil"/>
              <w:bottom w:val="nil"/>
              <w:right w:val="nil"/>
            </w:tcBorders>
            <w:noWrap/>
            <w:vAlign w:val="center"/>
          </w:tcPr>
          <w:p>
            <w:pPr>
              <w:widowControl/>
              <w:jc w:val="center"/>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Times New Roman"/>
                <w:b/>
                <w:color w:val="000000"/>
                <w:kern w:val="0"/>
                <w:sz w:val="36"/>
                <w:szCs w:val="36"/>
                <w:lang w:val="zh-CN"/>
              </w:rPr>
            </w:pPr>
            <w:r>
              <w:rPr>
                <w:rFonts w:hint="eastAsia" w:ascii="仿宋_GB2312" w:hAnsi="Times New Roman" w:eastAsia="仿宋_GB2312" w:cs="微软雅黑"/>
                <w:b/>
                <w:color w:val="000000"/>
                <w:kern w:val="0"/>
                <w:sz w:val="36"/>
                <w:szCs w:val="36"/>
                <w:u w:val="single"/>
                <w:lang w:val="zh-CN"/>
              </w:rPr>
              <w:t>(医学科研)</w:t>
            </w:r>
            <w:r>
              <w:rPr>
                <w:rFonts w:hint="eastAsia" w:ascii="仿宋_GB2312" w:hAnsi="Times New Roman" w:eastAsia="仿宋_GB2312" w:cs="微软雅黑"/>
                <w:b/>
                <w:color w:val="000000"/>
                <w:kern w:val="0"/>
                <w:sz w:val="36"/>
                <w:szCs w:val="36"/>
                <w:lang w:val="zh-CN"/>
              </w:rPr>
              <w:t>信息表</w:t>
            </w:r>
          </w:p>
        </w:tc>
      </w:tr>
      <w:tr>
        <w:tblPrEx>
          <w:tblCellMar>
            <w:top w:w="0" w:type="dxa"/>
            <w:left w:w="108" w:type="dxa"/>
            <w:bottom w:w="0" w:type="dxa"/>
            <w:right w:w="108" w:type="dxa"/>
          </w:tblCellMar>
        </w:tblPrEx>
        <w:trPr>
          <w:trHeight w:val="675" w:hRule="atLeast"/>
        </w:trPr>
        <w:tc>
          <w:tcPr>
            <w:tcW w:w="1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序号</w:t>
            </w:r>
          </w:p>
        </w:tc>
        <w:tc>
          <w:tcPr>
            <w:tcW w:w="6960" w:type="dxa"/>
            <w:tcBorders>
              <w:top w:val="single" w:color="auto" w:sz="4" w:space="0"/>
              <w:left w:val="nil"/>
              <w:bottom w:val="single" w:color="auto" w:sz="4" w:space="0"/>
              <w:right w:val="single" w:color="000000" w:sz="4" w:space="0"/>
            </w:tcBorders>
            <w:noWrap/>
            <w:vAlign w:val="center"/>
          </w:tcPr>
          <w:p>
            <w:pPr>
              <w:widowControl/>
              <w:jc w:val="center"/>
              <w:rPr>
                <w:rFonts w:ascii="仿宋_GB2312" w:hAnsi="Times New Roman" w:eastAsia="仿宋_GB2312" w:cs="微软雅黑"/>
                <w:color w:val="000000"/>
                <w:kern w:val="0"/>
                <w:sz w:val="28"/>
                <w:szCs w:val="28"/>
                <w:lang w:val="zh-CN"/>
              </w:rPr>
            </w:pPr>
            <w:r>
              <w:rPr>
                <w:rFonts w:hint="eastAsia" w:ascii="仿宋_GB2312" w:hAnsi="Times New Roman" w:eastAsia="仿宋_GB2312" w:cs="微软雅黑"/>
                <w:color w:val="000000"/>
                <w:kern w:val="0"/>
                <w:sz w:val="28"/>
                <w:szCs w:val="28"/>
                <w:lang w:val="zh-CN"/>
              </w:rPr>
              <w:t>11.3</w:t>
            </w:r>
          </w:p>
        </w:tc>
      </w:tr>
      <w:tr>
        <w:tblPrEx>
          <w:tblCellMar>
            <w:top w:w="0" w:type="dxa"/>
            <w:left w:w="108" w:type="dxa"/>
            <w:bottom w:w="0" w:type="dxa"/>
            <w:right w:w="108" w:type="dxa"/>
          </w:tblCellMar>
        </w:tblPrEx>
        <w:trPr>
          <w:trHeight w:val="70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名称</w:t>
            </w:r>
          </w:p>
        </w:tc>
        <w:tc>
          <w:tcPr>
            <w:tcW w:w="6960" w:type="dxa"/>
            <w:tcBorders>
              <w:top w:val="single" w:color="auto" w:sz="4" w:space="0"/>
              <w:left w:val="nil"/>
              <w:bottom w:val="single" w:color="auto" w:sz="4" w:space="0"/>
              <w:right w:val="single" w:color="000000" w:sz="4" w:space="0"/>
            </w:tcBorders>
            <w:noWrap/>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医学科研</w:t>
            </w:r>
          </w:p>
        </w:tc>
      </w:tr>
      <w:tr>
        <w:tblPrEx>
          <w:tblCellMar>
            <w:top w:w="0" w:type="dxa"/>
            <w:left w:w="108" w:type="dxa"/>
            <w:bottom w:w="0" w:type="dxa"/>
            <w:right w:w="108" w:type="dxa"/>
          </w:tblCellMar>
        </w:tblPrEx>
        <w:trPr>
          <w:trHeight w:val="2684"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法定依据</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微软雅黑"/>
                <w:color w:val="000000"/>
                <w:kern w:val="0"/>
                <w:sz w:val="28"/>
                <w:szCs w:val="28"/>
                <w:lang w:val="zh-CN"/>
              </w:rPr>
            </w:pPr>
            <w:r>
              <w:rPr>
                <w:rFonts w:hint="eastAsia" w:ascii="仿宋_GB2312" w:hAnsi="Times New Roman" w:eastAsia="仿宋_GB2312" w:cs="微软雅黑"/>
                <w:color w:val="000000"/>
                <w:kern w:val="0"/>
                <w:sz w:val="28"/>
                <w:szCs w:val="28"/>
                <w:lang w:val="zh-CN"/>
              </w:rPr>
              <w:t>1、《国家技术转移示范机构管理办法》（国科发火字〔2007〕565号）                                                      2、《国家自然科学基金资助项目资金管理办法》（财教</w:t>
            </w:r>
            <w:r>
              <w:rPr>
                <w:rFonts w:hint="eastAsia" w:ascii="仿宋_GB2312" w:hAnsi="Times New Roman" w:eastAsia="微软雅黑" w:cs="微软雅黑"/>
                <w:color w:val="000000"/>
                <w:kern w:val="0"/>
                <w:sz w:val="28"/>
                <w:szCs w:val="28"/>
                <w:lang w:val="zh-CN"/>
              </w:rPr>
              <w:t>﹝</w:t>
            </w:r>
            <w:r>
              <w:rPr>
                <w:rFonts w:hint="eastAsia" w:ascii="仿宋_GB2312" w:hAnsi="Times New Roman" w:eastAsia="仿宋_GB2312" w:cs="微软雅黑"/>
                <w:color w:val="000000"/>
                <w:kern w:val="0"/>
                <w:sz w:val="28"/>
                <w:szCs w:val="28"/>
                <w:lang w:val="zh-CN"/>
              </w:rPr>
              <w:t>2015</w:t>
            </w:r>
            <w:r>
              <w:rPr>
                <w:rFonts w:hint="eastAsia" w:ascii="仿宋_GB2312" w:hAnsi="Times New Roman" w:eastAsia="微软雅黑" w:cs="微软雅黑"/>
                <w:color w:val="000000"/>
                <w:kern w:val="0"/>
                <w:sz w:val="28"/>
                <w:szCs w:val="28"/>
                <w:lang w:val="zh-CN"/>
              </w:rPr>
              <w:t>﹞</w:t>
            </w:r>
            <w:r>
              <w:rPr>
                <w:rFonts w:hint="eastAsia" w:ascii="仿宋_GB2312" w:hAnsi="Times New Roman" w:eastAsia="仿宋_GB2312" w:cs="微软雅黑"/>
                <w:color w:val="000000"/>
                <w:kern w:val="0"/>
                <w:sz w:val="28"/>
                <w:szCs w:val="28"/>
                <w:lang w:val="zh-CN"/>
              </w:rPr>
              <w:t>15号）                                                        3、《国家社会科学基金项目资金管理办法》（财教</w:t>
            </w:r>
            <w:r>
              <w:rPr>
                <w:rFonts w:hint="eastAsia" w:ascii="仿宋_GB2312" w:hAnsi="Times New Roman" w:eastAsia="微软雅黑" w:cs="微软雅黑"/>
                <w:color w:val="000000"/>
                <w:kern w:val="0"/>
                <w:sz w:val="28"/>
                <w:szCs w:val="28"/>
                <w:lang w:val="zh-CN"/>
              </w:rPr>
              <w:t>﹝</w:t>
            </w:r>
            <w:r>
              <w:rPr>
                <w:rFonts w:hint="eastAsia" w:ascii="仿宋_GB2312" w:hAnsi="Times New Roman" w:eastAsia="仿宋_GB2312" w:cs="微软雅黑"/>
                <w:color w:val="000000"/>
                <w:kern w:val="0"/>
                <w:sz w:val="28"/>
                <w:szCs w:val="28"/>
                <w:lang w:val="zh-CN"/>
              </w:rPr>
              <w:t>2016</w:t>
            </w:r>
            <w:r>
              <w:rPr>
                <w:rFonts w:hint="eastAsia" w:ascii="仿宋_GB2312" w:hAnsi="Times New Roman" w:eastAsia="微软雅黑" w:cs="微软雅黑"/>
                <w:color w:val="000000"/>
                <w:kern w:val="0"/>
                <w:sz w:val="28"/>
                <w:szCs w:val="28"/>
                <w:lang w:val="zh-CN"/>
              </w:rPr>
              <w:t>﹞</w:t>
            </w:r>
            <w:r>
              <w:rPr>
                <w:rFonts w:hint="eastAsia" w:ascii="仿宋_GB2312" w:hAnsi="Times New Roman" w:eastAsia="仿宋_GB2312" w:cs="微软雅黑"/>
                <w:color w:val="000000"/>
                <w:kern w:val="0"/>
                <w:sz w:val="28"/>
                <w:szCs w:val="28"/>
                <w:lang w:val="zh-CN"/>
              </w:rPr>
              <w:t xml:space="preserve">304号）                                                       4、《国务院关于改进加强中央财政科研项目和资金管理的若干意见》（国发〔2014〕11号）                                                                       </w:t>
            </w:r>
            <w:r>
              <w:rPr>
                <w:rFonts w:hint="eastAsia" w:ascii="仿宋_GB2312" w:hAnsi="Times New Roman" w:eastAsia="仿宋_GB2312" w:cs="微软雅黑"/>
                <w:color w:val="000000"/>
                <w:kern w:val="0"/>
                <w:sz w:val="28"/>
                <w:szCs w:val="28"/>
                <w:lang w:val="zh-CN"/>
              </w:rPr>
              <w:br w:type="textWrapping"/>
            </w:r>
            <w:r>
              <w:rPr>
                <w:rFonts w:hint="eastAsia" w:ascii="仿宋_GB2312" w:hAnsi="Times New Roman" w:eastAsia="仿宋_GB2312" w:cs="微软雅黑"/>
                <w:color w:val="000000"/>
                <w:kern w:val="0"/>
                <w:sz w:val="28"/>
                <w:szCs w:val="28"/>
                <w:lang w:val="zh-CN"/>
              </w:rPr>
              <w:t>5、《中共中央办公厅、国务院办公厅印发〈关于进一步完善中央财政科研项目资金管理等政策的若干意见〉的通知》（中办发</w:t>
            </w:r>
            <w:r>
              <w:rPr>
                <w:rFonts w:hint="eastAsia" w:ascii="仿宋_GB2312" w:hAnsi="Times New Roman" w:eastAsia="微软雅黑" w:cs="微软雅黑"/>
                <w:color w:val="000000"/>
                <w:kern w:val="0"/>
                <w:sz w:val="28"/>
                <w:szCs w:val="28"/>
                <w:lang w:val="zh-CN"/>
              </w:rPr>
              <w:t>﹝</w:t>
            </w:r>
            <w:r>
              <w:rPr>
                <w:rFonts w:hint="eastAsia" w:ascii="仿宋_GB2312" w:hAnsi="Times New Roman" w:eastAsia="仿宋_GB2312" w:cs="微软雅黑"/>
                <w:color w:val="000000"/>
                <w:kern w:val="0"/>
                <w:sz w:val="28"/>
                <w:szCs w:val="28"/>
                <w:lang w:val="zh-CN"/>
              </w:rPr>
              <w:t>2016</w:t>
            </w:r>
            <w:r>
              <w:rPr>
                <w:rFonts w:hint="eastAsia" w:ascii="仿宋_GB2312" w:hAnsi="Times New Roman" w:eastAsia="微软雅黑" w:cs="微软雅黑"/>
                <w:color w:val="000000"/>
                <w:kern w:val="0"/>
                <w:sz w:val="28"/>
                <w:szCs w:val="28"/>
                <w:lang w:val="zh-CN"/>
              </w:rPr>
              <w:t>﹞</w:t>
            </w:r>
            <w:r>
              <w:rPr>
                <w:rFonts w:hint="eastAsia" w:ascii="仿宋_GB2312" w:hAnsi="Times New Roman" w:eastAsia="仿宋_GB2312" w:cs="微软雅黑"/>
                <w:color w:val="000000"/>
                <w:kern w:val="0"/>
                <w:sz w:val="28"/>
                <w:szCs w:val="28"/>
                <w:lang w:val="zh-CN"/>
              </w:rPr>
              <w:t xml:space="preserve">50号）                                                       6、《国家技术转移体系建设方案》（国发〔2017〕44号）                                                                 7、《天津市专利促进与保护条例》                                    </w:t>
            </w:r>
          </w:p>
          <w:p>
            <w:pPr>
              <w:widowControl/>
              <w:jc w:val="left"/>
              <w:rPr>
                <w:rFonts w:ascii="仿宋_GB2312" w:hAnsi="Times New Roman" w:eastAsia="仿宋_GB2312" w:cs="微软雅黑"/>
                <w:color w:val="000000"/>
                <w:kern w:val="0"/>
                <w:sz w:val="28"/>
                <w:szCs w:val="28"/>
                <w:lang w:val="zh-CN"/>
              </w:rPr>
            </w:pPr>
            <w:r>
              <w:rPr>
                <w:rFonts w:hint="eastAsia" w:ascii="仿宋_GB2312" w:hAnsi="Times New Roman" w:eastAsia="仿宋_GB2312" w:cs="微软雅黑"/>
                <w:color w:val="000000"/>
                <w:kern w:val="0"/>
                <w:sz w:val="28"/>
                <w:szCs w:val="28"/>
                <w:lang w:val="zh-CN"/>
              </w:rPr>
              <w:t xml:space="preserve">8、《天津市知识产权战略纲要》（津政发〔2010〕10号）  9、《天津市促进科技成果转化条例》（津人发〔2017〕24号） 10、《天津市技术转移示范机构管理办法（试行）》（津科规〔2017〕7号）                                 </w:t>
            </w:r>
          </w:p>
        </w:tc>
      </w:tr>
      <w:tr>
        <w:tblPrEx>
          <w:tblCellMar>
            <w:top w:w="0" w:type="dxa"/>
            <w:left w:w="108" w:type="dxa"/>
            <w:bottom w:w="0" w:type="dxa"/>
            <w:right w:w="108" w:type="dxa"/>
          </w:tblCellMar>
        </w:tblPrEx>
        <w:trPr>
          <w:trHeight w:val="79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实施机构</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 xml:space="preserve">天津市滨海新区大港中医医院医务科（行风管理办公室） </w:t>
            </w:r>
          </w:p>
          <w:p>
            <w:pPr>
              <w:widowControl/>
              <w:jc w:val="left"/>
              <w:rPr>
                <w:rFonts w:ascii="仿宋_GB2312" w:hAnsi="Times New Roman" w:eastAsia="仿宋_GB2312" w:cs="Times New Roman"/>
                <w:color w:val="000000"/>
                <w:kern w:val="0"/>
                <w:sz w:val="28"/>
                <w:szCs w:val="28"/>
                <w:lang w:val="zh-CN"/>
              </w:rPr>
            </w:pPr>
          </w:p>
        </w:tc>
      </w:tr>
      <w:tr>
        <w:tblPrEx>
          <w:tblCellMar>
            <w:top w:w="0" w:type="dxa"/>
            <w:left w:w="108" w:type="dxa"/>
            <w:bottom w:w="0" w:type="dxa"/>
            <w:right w:w="108" w:type="dxa"/>
          </w:tblCellMar>
        </w:tblPrEx>
        <w:trPr>
          <w:trHeight w:val="73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职责边界</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天津市滨海新区大港中医医院医务科（行风管理办公室）</w:t>
            </w:r>
          </w:p>
          <w:p>
            <w:pPr>
              <w:widowControl/>
              <w:jc w:val="left"/>
              <w:rPr>
                <w:rFonts w:ascii="仿宋_GB2312" w:hAnsi="Times New Roman" w:eastAsia="仿宋_GB2312" w:cs="Times New Roman"/>
                <w:color w:val="000000"/>
                <w:kern w:val="0"/>
                <w:sz w:val="28"/>
                <w:szCs w:val="28"/>
                <w:lang w:val="zh-CN"/>
              </w:rPr>
            </w:pPr>
          </w:p>
        </w:tc>
      </w:tr>
      <w:tr>
        <w:tblPrEx>
          <w:tblCellMar>
            <w:top w:w="0" w:type="dxa"/>
            <w:left w:w="108" w:type="dxa"/>
            <w:bottom w:w="0" w:type="dxa"/>
            <w:right w:w="108" w:type="dxa"/>
          </w:tblCellMar>
        </w:tblPrEx>
        <w:trPr>
          <w:trHeight w:val="1080"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运行流程</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制定科研计划</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组织科研立项会议</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专业委员会评比确定立项</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审定中期进展情况</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提出整改意见</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复检整改情况</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持续追踪项目完成情况</w:t>
            </w:r>
          </w:p>
        </w:tc>
      </w:tr>
      <w:tr>
        <w:tblPrEx>
          <w:tblCellMar>
            <w:top w:w="0" w:type="dxa"/>
            <w:left w:w="108" w:type="dxa"/>
            <w:bottom w:w="0" w:type="dxa"/>
            <w:right w:w="108" w:type="dxa"/>
          </w:tblCellMar>
        </w:tblPrEx>
        <w:trPr>
          <w:trHeight w:val="690"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运行要件</w:t>
            </w:r>
          </w:p>
        </w:tc>
        <w:tc>
          <w:tcPr>
            <w:tcW w:w="696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　</w:t>
            </w:r>
          </w:p>
        </w:tc>
      </w:tr>
      <w:tr>
        <w:tblPrEx>
          <w:tblCellMar>
            <w:top w:w="0" w:type="dxa"/>
            <w:left w:w="108" w:type="dxa"/>
            <w:bottom w:w="0" w:type="dxa"/>
            <w:right w:w="108" w:type="dxa"/>
          </w:tblCellMar>
        </w:tblPrEx>
        <w:trPr>
          <w:trHeight w:val="1260"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责任事项</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1.制定科研计划；</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微软雅黑"/>
                <w:color w:val="000000"/>
                <w:kern w:val="0"/>
                <w:sz w:val="28"/>
                <w:szCs w:val="28"/>
                <w:lang w:val="zh-CN"/>
              </w:rPr>
              <w:t>2.及时与项目组沟通，借助医院平台及时给予相应帮助；</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微软雅黑"/>
                <w:color w:val="000000"/>
                <w:kern w:val="0"/>
                <w:sz w:val="28"/>
                <w:szCs w:val="28"/>
                <w:lang w:val="zh-CN"/>
              </w:rPr>
              <w:t>3.需多部门配合完成的，积极请示主管领导或院领导，协调完成。</w:t>
            </w:r>
          </w:p>
        </w:tc>
      </w:tr>
      <w:tr>
        <w:tblPrEx>
          <w:tblCellMar>
            <w:top w:w="0" w:type="dxa"/>
            <w:left w:w="108" w:type="dxa"/>
            <w:bottom w:w="0" w:type="dxa"/>
            <w:right w:w="108" w:type="dxa"/>
          </w:tblCellMar>
        </w:tblPrEx>
        <w:trPr>
          <w:trHeight w:val="1302"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监督方式</w:t>
            </w:r>
          </w:p>
        </w:tc>
        <w:tc>
          <w:tcPr>
            <w:tcW w:w="6960" w:type="dxa"/>
            <w:tcBorders>
              <w:top w:val="single" w:color="auto" w:sz="4" w:space="0"/>
              <w:left w:val="nil"/>
              <w:bottom w:val="single" w:color="auto" w:sz="4" w:space="0"/>
              <w:right w:val="single" w:color="000000"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地址：天津市滨海新区世纪大道24号</w:t>
            </w:r>
          </w:p>
        </w:tc>
      </w:tr>
      <w:tr>
        <w:tblPrEx>
          <w:tblCellMar>
            <w:top w:w="0" w:type="dxa"/>
            <w:left w:w="108" w:type="dxa"/>
            <w:bottom w:w="0" w:type="dxa"/>
            <w:right w:w="108" w:type="dxa"/>
          </w:tblCellMar>
        </w:tblPrEx>
        <w:trPr>
          <w:trHeight w:val="1305" w:hRule="atLeast"/>
        </w:trPr>
        <w:tc>
          <w:tcPr>
            <w:tcW w:w="8900" w:type="dxa"/>
            <w:gridSpan w:val="2"/>
            <w:tcBorders>
              <w:top w:val="nil"/>
              <w:left w:val="nil"/>
              <w:bottom w:val="nil"/>
              <w:right w:val="nil"/>
            </w:tcBorders>
            <w:noWrap/>
            <w:vAlign w:val="center"/>
          </w:tcPr>
          <w:p>
            <w:pPr>
              <w:widowControl/>
              <w:jc w:val="center"/>
              <w:rPr>
                <w:rFonts w:ascii="仿宋_GB2312" w:hAnsi="Times New Roman" w:eastAsia="仿宋_GB2312" w:cs="微软雅黑"/>
                <w:color w:val="000000"/>
                <w:kern w:val="0"/>
                <w:sz w:val="36"/>
                <w:szCs w:val="36"/>
                <w:lang w:val="zh-CN"/>
              </w:rPr>
            </w:pPr>
          </w:p>
          <w:p>
            <w:pPr>
              <w:widowControl/>
              <w:jc w:val="center"/>
              <w:rPr>
                <w:rFonts w:ascii="仿宋_GB2312" w:hAnsi="Times New Roman" w:eastAsia="仿宋_GB2312" w:cs="微软雅黑"/>
                <w:color w:val="000000"/>
                <w:kern w:val="0"/>
                <w:sz w:val="36"/>
                <w:szCs w:val="36"/>
                <w:lang w:val="zh-CN"/>
              </w:rPr>
            </w:pPr>
          </w:p>
          <w:p>
            <w:pPr>
              <w:widowControl/>
              <w:jc w:val="center"/>
              <w:rPr>
                <w:rFonts w:ascii="仿宋_GB2312" w:hAnsi="Times New Roman" w:eastAsia="仿宋_GB2312" w:cs="微软雅黑"/>
                <w:color w:val="000000"/>
                <w:kern w:val="0"/>
                <w:sz w:val="36"/>
                <w:szCs w:val="36"/>
                <w:lang w:val="zh-CN"/>
              </w:rPr>
            </w:pPr>
          </w:p>
          <w:p>
            <w:pPr>
              <w:widowControl/>
              <w:jc w:val="center"/>
              <w:rPr>
                <w:rFonts w:ascii="仿宋_GB2312" w:hAnsi="Times New Roman" w:eastAsia="仿宋_GB2312" w:cs="微软雅黑"/>
                <w:color w:val="000000"/>
                <w:kern w:val="0"/>
                <w:sz w:val="36"/>
                <w:szCs w:val="36"/>
                <w:lang w:val="zh-CN"/>
              </w:rPr>
            </w:pPr>
          </w:p>
          <w:p>
            <w:pPr>
              <w:widowControl/>
              <w:jc w:val="center"/>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微软雅黑"/>
                <w:b/>
                <w:color w:val="000000"/>
                <w:kern w:val="0"/>
                <w:sz w:val="36"/>
                <w:szCs w:val="36"/>
                <w:u w:val="single"/>
                <w:lang w:val="zh-CN"/>
              </w:rPr>
            </w:pPr>
          </w:p>
          <w:p>
            <w:pPr>
              <w:widowControl/>
              <w:jc w:val="center"/>
              <w:rPr>
                <w:rFonts w:ascii="仿宋_GB2312" w:hAnsi="Times New Roman" w:eastAsia="仿宋_GB2312" w:cs="Times New Roman"/>
                <w:b/>
                <w:color w:val="000000"/>
                <w:kern w:val="0"/>
                <w:sz w:val="36"/>
                <w:szCs w:val="36"/>
                <w:u w:val="single"/>
                <w:lang w:val="zh-CN"/>
              </w:rPr>
            </w:pPr>
            <w:r>
              <w:rPr>
                <w:rFonts w:hint="eastAsia" w:ascii="仿宋_GB2312" w:hAnsi="Times New Roman" w:eastAsia="仿宋_GB2312" w:cs="微软雅黑"/>
                <w:b/>
                <w:color w:val="000000"/>
                <w:kern w:val="0"/>
                <w:sz w:val="36"/>
                <w:szCs w:val="36"/>
                <w:u w:val="single"/>
                <w:lang w:val="zh-CN"/>
              </w:rPr>
              <w:t>(医学教学)信息表</w:t>
            </w:r>
          </w:p>
        </w:tc>
      </w:tr>
      <w:tr>
        <w:tblPrEx>
          <w:tblCellMar>
            <w:top w:w="0" w:type="dxa"/>
            <w:left w:w="108" w:type="dxa"/>
            <w:bottom w:w="0" w:type="dxa"/>
            <w:right w:w="108" w:type="dxa"/>
          </w:tblCellMar>
        </w:tblPrEx>
        <w:trPr>
          <w:trHeight w:val="675" w:hRule="atLeast"/>
        </w:trPr>
        <w:tc>
          <w:tcPr>
            <w:tcW w:w="1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序号</w:t>
            </w:r>
          </w:p>
        </w:tc>
        <w:tc>
          <w:tcPr>
            <w:tcW w:w="6960" w:type="dxa"/>
            <w:tcBorders>
              <w:top w:val="single" w:color="auto" w:sz="4" w:space="0"/>
              <w:left w:val="nil"/>
              <w:bottom w:val="single" w:color="auto" w:sz="4" w:space="0"/>
              <w:right w:val="single" w:color="000000" w:sz="4" w:space="0"/>
            </w:tcBorders>
            <w:noWrap/>
            <w:vAlign w:val="center"/>
          </w:tcPr>
          <w:p>
            <w:pPr>
              <w:widowControl/>
              <w:jc w:val="center"/>
              <w:rPr>
                <w:rFonts w:ascii="仿宋_GB2312" w:hAnsi="Times New Roman" w:eastAsia="仿宋_GB2312" w:cs="微软雅黑"/>
                <w:color w:val="000000"/>
                <w:kern w:val="0"/>
                <w:sz w:val="28"/>
                <w:szCs w:val="28"/>
                <w:lang w:val="zh-CN"/>
              </w:rPr>
            </w:pPr>
            <w:r>
              <w:rPr>
                <w:rFonts w:hint="eastAsia" w:ascii="仿宋_GB2312" w:hAnsi="Times New Roman" w:eastAsia="仿宋_GB2312" w:cs="微软雅黑"/>
                <w:color w:val="000000"/>
                <w:kern w:val="0"/>
                <w:sz w:val="28"/>
                <w:szCs w:val="28"/>
                <w:lang w:val="zh-CN"/>
              </w:rPr>
              <w:t>11.4</w:t>
            </w:r>
          </w:p>
        </w:tc>
      </w:tr>
      <w:tr>
        <w:tblPrEx>
          <w:tblCellMar>
            <w:top w:w="0" w:type="dxa"/>
            <w:left w:w="108" w:type="dxa"/>
            <w:bottom w:w="0" w:type="dxa"/>
            <w:right w:w="108" w:type="dxa"/>
          </w:tblCellMar>
        </w:tblPrEx>
        <w:trPr>
          <w:trHeight w:val="705" w:hRule="atLeast"/>
        </w:trPr>
        <w:tc>
          <w:tcPr>
            <w:tcW w:w="1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名称</w:t>
            </w:r>
          </w:p>
        </w:tc>
        <w:tc>
          <w:tcPr>
            <w:tcW w:w="6960" w:type="dxa"/>
            <w:tcBorders>
              <w:top w:val="single" w:color="auto" w:sz="4" w:space="0"/>
              <w:left w:val="nil"/>
              <w:bottom w:val="single" w:color="auto" w:sz="4" w:space="0"/>
              <w:right w:val="single" w:color="000000" w:sz="4" w:space="0"/>
            </w:tcBorders>
            <w:noWrap/>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医学教学</w:t>
            </w:r>
          </w:p>
        </w:tc>
      </w:tr>
      <w:tr>
        <w:tblPrEx>
          <w:tblCellMar>
            <w:top w:w="0" w:type="dxa"/>
            <w:left w:w="108" w:type="dxa"/>
            <w:bottom w:w="0" w:type="dxa"/>
            <w:right w:w="108" w:type="dxa"/>
          </w:tblCellMar>
        </w:tblPrEx>
        <w:trPr>
          <w:trHeight w:val="2670"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法定依据</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微软雅黑"/>
                <w:color w:val="000000"/>
                <w:kern w:val="0"/>
                <w:sz w:val="28"/>
                <w:szCs w:val="28"/>
                <w:lang w:val="zh-CN"/>
              </w:rPr>
            </w:pPr>
            <w:r>
              <w:rPr>
                <w:rFonts w:hint="eastAsia" w:ascii="仿宋_GB2312" w:hAnsi="Times New Roman" w:eastAsia="仿宋_GB2312" w:cs="微软雅黑"/>
                <w:color w:val="000000"/>
                <w:kern w:val="0"/>
                <w:sz w:val="28"/>
                <w:szCs w:val="28"/>
                <w:lang w:val="zh-CN"/>
              </w:rPr>
              <w:t xml:space="preserve">1、《教育部等六部门关于医教协同深化临床医学人才培养改革的意见》（教研〔2014〕2号）                                 2、《国务院办公厅关于全面加强和改进学校美育工作的意见》（国办发〔2015〕71号）                                   3、《国务院办公厅关于深化高等学校创新创业教育改革的实施意见》（国发〔2015〕36号）                                 </w:t>
            </w:r>
          </w:p>
        </w:tc>
      </w:tr>
      <w:tr>
        <w:tblPrEx>
          <w:tblCellMar>
            <w:top w:w="0" w:type="dxa"/>
            <w:left w:w="108" w:type="dxa"/>
            <w:bottom w:w="0" w:type="dxa"/>
            <w:right w:w="108" w:type="dxa"/>
          </w:tblCellMar>
        </w:tblPrEx>
        <w:trPr>
          <w:trHeight w:val="79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实施机构</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天津市滨海新区大港中医医院科教科</w:t>
            </w:r>
          </w:p>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p>
        </w:tc>
      </w:tr>
      <w:tr>
        <w:tblPrEx>
          <w:tblCellMar>
            <w:top w:w="0" w:type="dxa"/>
            <w:left w:w="108" w:type="dxa"/>
            <w:bottom w:w="0" w:type="dxa"/>
            <w:right w:w="108" w:type="dxa"/>
          </w:tblCellMar>
        </w:tblPrEx>
        <w:trPr>
          <w:trHeight w:val="73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职责边界</w:t>
            </w:r>
          </w:p>
        </w:tc>
        <w:tc>
          <w:tcPr>
            <w:tcW w:w="6960" w:type="dxa"/>
            <w:tcBorders>
              <w:top w:val="single" w:color="auto" w:sz="4" w:space="0"/>
              <w:left w:val="nil"/>
              <w:bottom w:val="single" w:color="auto" w:sz="4" w:space="0"/>
              <w:right w:val="single" w:color="000000" w:sz="4" w:space="0"/>
            </w:tcBorders>
            <w:noWrap/>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天津市滨海新区大港中医医院科教科</w:t>
            </w:r>
          </w:p>
          <w:p>
            <w:pPr>
              <w:widowControl/>
              <w:jc w:val="left"/>
              <w:rPr>
                <w:rFonts w:ascii="仿宋_GB2312" w:hAnsi="Times New Roman" w:eastAsia="仿宋_GB2312" w:cs="Times New Roman"/>
                <w:color w:val="000000"/>
                <w:kern w:val="0"/>
                <w:sz w:val="28"/>
                <w:szCs w:val="28"/>
                <w:lang w:val="zh-CN"/>
              </w:rPr>
            </w:pPr>
          </w:p>
        </w:tc>
      </w:tr>
      <w:tr>
        <w:tblPrEx>
          <w:tblCellMar>
            <w:top w:w="0" w:type="dxa"/>
            <w:left w:w="108" w:type="dxa"/>
            <w:bottom w:w="0" w:type="dxa"/>
            <w:right w:w="108" w:type="dxa"/>
          </w:tblCellMar>
        </w:tblPrEx>
        <w:trPr>
          <w:trHeight w:val="795"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运行流程</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制定学年教学计划</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科教科备案</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定期检查带教或规培情况</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提出整改意见</w:t>
            </w:r>
            <w:r>
              <w:rPr>
                <w:rFonts w:hint="eastAsia" w:ascii="仿宋_GB2312" w:hAnsi="Times New Roman" w:eastAsia="仿宋_GB2312" w:cs="Times New Roman"/>
                <w:color w:val="000000"/>
                <w:kern w:val="0"/>
                <w:sz w:val="28"/>
                <w:szCs w:val="28"/>
                <w:lang w:val="zh-CN"/>
              </w:rPr>
              <w:t>—</w:t>
            </w:r>
            <w:r>
              <w:rPr>
                <w:rFonts w:hint="eastAsia" w:ascii="仿宋_GB2312" w:hAnsi="Times New Roman" w:eastAsia="仿宋_GB2312" w:cs="微软雅黑"/>
                <w:color w:val="000000"/>
                <w:kern w:val="0"/>
                <w:sz w:val="28"/>
                <w:szCs w:val="28"/>
                <w:lang w:val="zh-CN"/>
              </w:rPr>
              <w:t>复检整改情况</w:t>
            </w:r>
          </w:p>
        </w:tc>
      </w:tr>
      <w:tr>
        <w:tblPrEx>
          <w:tblCellMar>
            <w:top w:w="0" w:type="dxa"/>
            <w:left w:w="108" w:type="dxa"/>
            <w:bottom w:w="0" w:type="dxa"/>
            <w:right w:w="108" w:type="dxa"/>
          </w:tblCellMar>
        </w:tblPrEx>
        <w:trPr>
          <w:trHeight w:val="690"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运行要件</w:t>
            </w:r>
          </w:p>
        </w:tc>
        <w:tc>
          <w:tcPr>
            <w:tcW w:w="696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　</w:t>
            </w:r>
          </w:p>
        </w:tc>
      </w:tr>
      <w:tr>
        <w:tblPrEx>
          <w:tblCellMar>
            <w:top w:w="0" w:type="dxa"/>
            <w:left w:w="108" w:type="dxa"/>
            <w:bottom w:w="0" w:type="dxa"/>
            <w:right w:w="108" w:type="dxa"/>
          </w:tblCellMar>
        </w:tblPrEx>
        <w:trPr>
          <w:trHeight w:val="2843" w:hRule="atLeast"/>
        </w:trPr>
        <w:tc>
          <w:tcPr>
            <w:tcW w:w="1940"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责任事项</w:t>
            </w:r>
          </w:p>
        </w:tc>
        <w:tc>
          <w:tcPr>
            <w:tcW w:w="6960" w:type="dxa"/>
            <w:tcBorders>
              <w:top w:val="single" w:color="auto" w:sz="4" w:space="0"/>
              <w:left w:val="nil"/>
              <w:bottom w:val="single" w:color="auto" w:sz="4" w:space="0"/>
              <w:right w:val="single" w:color="000000" w:sz="4" w:space="0"/>
            </w:tcBorders>
            <w:vAlign w:val="center"/>
          </w:tcPr>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1.制定教学计划；</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微软雅黑"/>
                <w:color w:val="000000"/>
                <w:kern w:val="0"/>
                <w:sz w:val="28"/>
                <w:szCs w:val="28"/>
                <w:lang w:val="zh-CN"/>
              </w:rPr>
              <w:t>2.根据相关规定要求，督查相关部门（包括临床科室及行政部门）的配合及落实情况，达不到要求的，及时提出整改意见，并在规定时间内复检整改效果；</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微软雅黑"/>
                <w:color w:val="000000"/>
                <w:kern w:val="0"/>
                <w:sz w:val="28"/>
                <w:szCs w:val="28"/>
                <w:lang w:val="zh-CN"/>
              </w:rPr>
              <w:t>3.积极听取科研主要人员及规培、实习人员在项目进行或临床轮转过程中的意见和建议，结合实际，积极与相关部门沟通，保障相关工作高质量的完成；</w:t>
            </w:r>
            <w:r>
              <w:rPr>
                <w:rFonts w:hint="eastAsia" w:ascii="仿宋_GB2312" w:hAnsi="Times New Roman" w:eastAsia="仿宋_GB2312" w:cs="Times New Roman"/>
                <w:color w:val="000000"/>
                <w:kern w:val="0"/>
                <w:sz w:val="28"/>
                <w:szCs w:val="28"/>
                <w:lang w:val="zh-CN"/>
              </w:rPr>
              <w:br w:type="textWrapping"/>
            </w:r>
            <w:r>
              <w:rPr>
                <w:rFonts w:hint="eastAsia" w:ascii="仿宋_GB2312" w:hAnsi="Times New Roman" w:eastAsia="仿宋_GB2312" w:cs="微软雅黑"/>
                <w:color w:val="000000"/>
                <w:kern w:val="0"/>
                <w:sz w:val="28"/>
                <w:szCs w:val="28"/>
                <w:lang w:val="zh-CN"/>
              </w:rPr>
              <w:t>4.发现问题需要多部门协同完成的，积极请示主管领导或院领导，协调完成。</w:t>
            </w:r>
          </w:p>
        </w:tc>
      </w:tr>
      <w:tr>
        <w:tblPrEx>
          <w:tblCellMar>
            <w:top w:w="0" w:type="dxa"/>
            <w:left w:w="108" w:type="dxa"/>
            <w:bottom w:w="0" w:type="dxa"/>
            <w:right w:w="108" w:type="dxa"/>
          </w:tblCellMar>
        </w:tblPrEx>
        <w:trPr>
          <w:trHeight w:val="1302" w:hRule="atLeast"/>
        </w:trPr>
        <w:tc>
          <w:tcPr>
            <w:tcW w:w="1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kern w:val="0"/>
                <w:sz w:val="28"/>
                <w:szCs w:val="28"/>
                <w:lang w:val="zh-CN"/>
              </w:rPr>
            </w:pPr>
            <w:r>
              <w:rPr>
                <w:rFonts w:hint="eastAsia" w:ascii="仿宋_GB2312" w:hAnsi="Times New Roman" w:eastAsia="仿宋_GB2312" w:cs="微软雅黑"/>
                <w:color w:val="000000"/>
                <w:kern w:val="0"/>
                <w:sz w:val="28"/>
                <w:szCs w:val="28"/>
                <w:lang w:val="zh-CN"/>
              </w:rPr>
              <w:t>监督方式</w:t>
            </w:r>
          </w:p>
        </w:tc>
        <w:tc>
          <w:tcPr>
            <w:tcW w:w="6960" w:type="dxa"/>
            <w:tcBorders>
              <w:top w:val="single" w:color="auto" w:sz="4" w:space="0"/>
              <w:left w:val="nil"/>
              <w:bottom w:val="single" w:color="auto" w:sz="4" w:space="0"/>
              <w:right w:val="single" w:color="000000" w:sz="4" w:space="0"/>
            </w:tcBorders>
            <w:vAlign w:val="center"/>
          </w:tcPr>
          <w:p>
            <w:pPr>
              <w:autoSpaceDE w:val="0"/>
              <w:autoSpaceDN w:val="0"/>
              <w:adjustRightInd w:val="0"/>
              <w:spacing w:line="400" w:lineRule="exact"/>
              <w:jc w:val="left"/>
              <w:rPr>
                <w:rFonts w:ascii="仿宋_GB2312" w:hAnsi="Times New Roman" w:eastAsia="仿宋_GB2312" w:cs="Times New Roman"/>
                <w:color w:val="000000"/>
                <w:kern w:val="0"/>
                <w:sz w:val="28"/>
                <w:szCs w:val="28"/>
              </w:rPr>
            </w:pPr>
            <w:r>
              <w:rPr>
                <w:rFonts w:hint="eastAsia" w:ascii="仿宋_GB2312" w:hAnsi="Times New Roman" w:eastAsia="仿宋_GB2312" w:cs="仿宋"/>
                <w:color w:val="000000"/>
                <w:kern w:val="0"/>
                <w:sz w:val="28"/>
                <w:szCs w:val="28"/>
                <w:lang w:val="zh-CN"/>
              </w:rPr>
              <w:t>电话</w:t>
            </w:r>
            <w:r>
              <w:rPr>
                <w:rFonts w:hint="eastAsia" w:ascii="仿宋_GB2312" w:hAnsi="Times New Roman" w:eastAsia="仿宋_GB2312" w:cs="仿宋"/>
                <w:color w:val="000000"/>
                <w:kern w:val="0"/>
                <w:sz w:val="28"/>
                <w:szCs w:val="28"/>
              </w:rPr>
              <w:t>：022-63286873</w:t>
            </w:r>
          </w:p>
          <w:p>
            <w:pPr>
              <w:autoSpaceDE w:val="0"/>
              <w:autoSpaceDN w:val="0"/>
              <w:adjustRightInd w:val="0"/>
              <w:spacing w:line="400" w:lineRule="exact"/>
              <w:jc w:val="left"/>
              <w:rPr>
                <w:rFonts w:ascii="仿宋_GB2312" w:hAnsi="Times New Roman" w:eastAsia="仿宋_GB2312" w:cs="Times New Roman"/>
                <w:color w:val="000000"/>
                <w:kern w:val="0"/>
                <w:sz w:val="28"/>
                <w:szCs w:val="28"/>
              </w:rPr>
            </w:pPr>
          </w:p>
          <w:p>
            <w:pPr>
              <w:widowControl/>
              <w:jc w:val="left"/>
              <w:rPr>
                <w:rFonts w:ascii="仿宋_GB2312" w:hAnsi="Times New Roman" w:eastAsia="仿宋_GB2312" w:cs="Times New Roman"/>
                <w:color w:val="000000"/>
                <w:kern w:val="0"/>
                <w:sz w:val="28"/>
                <w:szCs w:val="28"/>
                <w:lang w:val="zh-CN"/>
              </w:rPr>
            </w:pPr>
            <w:r>
              <w:rPr>
                <w:rFonts w:hint="eastAsia" w:ascii="仿宋_GB2312" w:hAnsi="Times New Roman" w:eastAsia="仿宋_GB2312" w:cs="仿宋"/>
                <w:color w:val="000000"/>
                <w:kern w:val="0"/>
                <w:sz w:val="28"/>
                <w:szCs w:val="28"/>
                <w:lang w:val="zh-CN"/>
              </w:rPr>
              <w:t>地址：天津市滨海新区滨海新区海新区世纪大道24号</w:t>
            </w:r>
          </w:p>
        </w:tc>
      </w:tr>
    </w:tbl>
    <w:p>
      <w:pPr>
        <w:jc w:val="left"/>
        <w:rPr>
          <w:rFonts w:ascii="仿宋_GB2312" w:eastAsia="仿宋_GB2312" w:cs="Times New Roman"/>
          <w:sz w:val="28"/>
          <w:szCs w:val="28"/>
        </w:rPr>
      </w:pPr>
    </w:p>
    <w:p>
      <w:pPr>
        <w:jc w:val="left"/>
        <w:rPr>
          <w:rFonts w:ascii="仿宋_GB2312" w:eastAsia="仿宋_GB2312" w:cs="Times New Roman"/>
          <w:sz w:val="28"/>
          <w:szCs w:val="28"/>
        </w:rPr>
      </w:pPr>
    </w:p>
    <w:p>
      <w:pPr>
        <w:jc w:val="left"/>
        <w:rPr>
          <w:rFonts w:ascii="仿宋_GB2312" w:eastAsia="仿宋_GB2312" w:cs="Times New Roman"/>
          <w:sz w:val="28"/>
          <w:szCs w:val="28"/>
        </w:rPr>
      </w:pPr>
    </w:p>
    <w:p>
      <w:pPr>
        <w:jc w:val="left"/>
        <w:rPr>
          <w:rFonts w:ascii="仿宋_GB2312" w:eastAsia="仿宋_GB2312"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2336"/>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DDA81"/>
    <w:multiLevelType w:val="singleLevel"/>
    <w:tmpl w:val="806DDA81"/>
    <w:lvl w:ilvl="0" w:tentative="0">
      <w:start w:val="1"/>
      <w:numFmt w:val="decimal"/>
      <w:lvlText w:val="%1."/>
      <w:lvlJc w:val="left"/>
      <w:pPr>
        <w:tabs>
          <w:tab w:val="left" w:pos="312"/>
        </w:tabs>
      </w:pPr>
    </w:lvl>
  </w:abstractNum>
  <w:abstractNum w:abstractNumId="1">
    <w:nsid w:val="7E35140D"/>
    <w:multiLevelType w:val="multilevel"/>
    <w:tmpl w:val="7E3514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174B33BE"/>
    <w:rsid w:val="00025FC8"/>
    <w:rsid w:val="000267A0"/>
    <w:rsid w:val="00057F6D"/>
    <w:rsid w:val="000705D3"/>
    <w:rsid w:val="00081C53"/>
    <w:rsid w:val="000A45A0"/>
    <w:rsid w:val="000A4713"/>
    <w:rsid w:val="000A5B53"/>
    <w:rsid w:val="000B6032"/>
    <w:rsid w:val="000C1714"/>
    <w:rsid w:val="000D501A"/>
    <w:rsid w:val="00110CA8"/>
    <w:rsid w:val="00172D4F"/>
    <w:rsid w:val="001950F5"/>
    <w:rsid w:val="001960B7"/>
    <w:rsid w:val="001D731B"/>
    <w:rsid w:val="001F1B8C"/>
    <w:rsid w:val="00214574"/>
    <w:rsid w:val="00234BD7"/>
    <w:rsid w:val="00245F4A"/>
    <w:rsid w:val="00294AB8"/>
    <w:rsid w:val="00296067"/>
    <w:rsid w:val="002966A6"/>
    <w:rsid w:val="002A1762"/>
    <w:rsid w:val="002A464D"/>
    <w:rsid w:val="00310D26"/>
    <w:rsid w:val="00321B86"/>
    <w:rsid w:val="003568D6"/>
    <w:rsid w:val="00374635"/>
    <w:rsid w:val="003B6045"/>
    <w:rsid w:val="003B78AA"/>
    <w:rsid w:val="003C20A4"/>
    <w:rsid w:val="003C7AAD"/>
    <w:rsid w:val="003D586B"/>
    <w:rsid w:val="003F506D"/>
    <w:rsid w:val="00402C6A"/>
    <w:rsid w:val="0041512F"/>
    <w:rsid w:val="0043346E"/>
    <w:rsid w:val="00434C1A"/>
    <w:rsid w:val="004444D3"/>
    <w:rsid w:val="004712C1"/>
    <w:rsid w:val="004C289F"/>
    <w:rsid w:val="004C64D7"/>
    <w:rsid w:val="004D4980"/>
    <w:rsid w:val="004D5E45"/>
    <w:rsid w:val="005C33E3"/>
    <w:rsid w:val="005E5950"/>
    <w:rsid w:val="005F0449"/>
    <w:rsid w:val="005F2D45"/>
    <w:rsid w:val="00612A1F"/>
    <w:rsid w:val="006B6DA0"/>
    <w:rsid w:val="006B70FE"/>
    <w:rsid w:val="006F558D"/>
    <w:rsid w:val="00716A00"/>
    <w:rsid w:val="00760637"/>
    <w:rsid w:val="007D3660"/>
    <w:rsid w:val="007F5815"/>
    <w:rsid w:val="00815489"/>
    <w:rsid w:val="00824C5C"/>
    <w:rsid w:val="008460D0"/>
    <w:rsid w:val="008471F6"/>
    <w:rsid w:val="0089401A"/>
    <w:rsid w:val="00896A71"/>
    <w:rsid w:val="008A14DD"/>
    <w:rsid w:val="008B0087"/>
    <w:rsid w:val="008C7D8D"/>
    <w:rsid w:val="008D4DCA"/>
    <w:rsid w:val="008D7607"/>
    <w:rsid w:val="00903425"/>
    <w:rsid w:val="0092447A"/>
    <w:rsid w:val="00955CB5"/>
    <w:rsid w:val="00970DD7"/>
    <w:rsid w:val="00983DA9"/>
    <w:rsid w:val="00984252"/>
    <w:rsid w:val="009A0A72"/>
    <w:rsid w:val="009D0B74"/>
    <w:rsid w:val="009D2F74"/>
    <w:rsid w:val="00A02D24"/>
    <w:rsid w:val="00A478D8"/>
    <w:rsid w:val="00A6323C"/>
    <w:rsid w:val="00A76D5D"/>
    <w:rsid w:val="00A8090B"/>
    <w:rsid w:val="00A8149A"/>
    <w:rsid w:val="00A90586"/>
    <w:rsid w:val="00A928E7"/>
    <w:rsid w:val="00AB420B"/>
    <w:rsid w:val="00AF55FD"/>
    <w:rsid w:val="00B2236A"/>
    <w:rsid w:val="00B245E5"/>
    <w:rsid w:val="00B82E58"/>
    <w:rsid w:val="00B9314E"/>
    <w:rsid w:val="00BC36A4"/>
    <w:rsid w:val="00BD6F46"/>
    <w:rsid w:val="00BE2322"/>
    <w:rsid w:val="00BF354C"/>
    <w:rsid w:val="00C02C97"/>
    <w:rsid w:val="00C50D6E"/>
    <w:rsid w:val="00C572DF"/>
    <w:rsid w:val="00CC1CAD"/>
    <w:rsid w:val="00CC3FC5"/>
    <w:rsid w:val="00CD1802"/>
    <w:rsid w:val="00CD4B43"/>
    <w:rsid w:val="00CE3665"/>
    <w:rsid w:val="00D17950"/>
    <w:rsid w:val="00D2697E"/>
    <w:rsid w:val="00D628CD"/>
    <w:rsid w:val="00D7121B"/>
    <w:rsid w:val="00D874F1"/>
    <w:rsid w:val="00DA318E"/>
    <w:rsid w:val="00DB6AAA"/>
    <w:rsid w:val="00DF1356"/>
    <w:rsid w:val="00DF2CC3"/>
    <w:rsid w:val="00DF68CD"/>
    <w:rsid w:val="00E259C8"/>
    <w:rsid w:val="00E34B1A"/>
    <w:rsid w:val="00EB5ACC"/>
    <w:rsid w:val="00EC3949"/>
    <w:rsid w:val="00ED1DFE"/>
    <w:rsid w:val="00EE051D"/>
    <w:rsid w:val="00F001EE"/>
    <w:rsid w:val="00F06C5C"/>
    <w:rsid w:val="00F33810"/>
    <w:rsid w:val="00F4257C"/>
    <w:rsid w:val="00F54302"/>
    <w:rsid w:val="00FA5E0F"/>
    <w:rsid w:val="00FD4A2F"/>
    <w:rsid w:val="00FF5C56"/>
    <w:rsid w:val="07530877"/>
    <w:rsid w:val="174B33BE"/>
    <w:rsid w:val="20731785"/>
    <w:rsid w:val="23203BBF"/>
    <w:rsid w:val="2FFB374D"/>
    <w:rsid w:val="30C7758F"/>
    <w:rsid w:val="3D727D00"/>
    <w:rsid w:val="3EFA3571"/>
    <w:rsid w:val="62C250A1"/>
    <w:rsid w:val="64E31B0B"/>
    <w:rsid w:val="754C76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Hyperlink"/>
    <w:basedOn w:val="6"/>
    <w:qFormat/>
    <w:uiPriority w:val="99"/>
    <w:rPr>
      <w:color w:val="0000FF"/>
      <w:u w:val="single"/>
    </w:rPr>
  </w:style>
  <w:style w:type="character" w:customStyle="1" w:styleId="8">
    <w:name w:val="页脚 Char"/>
    <w:basedOn w:val="6"/>
    <w:link w:val="3"/>
    <w:qFormat/>
    <w:uiPriority w:val="99"/>
    <w:rPr>
      <w:rFonts w:ascii="Calibri" w:hAnsi="Calibri" w:cs="Calibri"/>
      <w:sz w:val="18"/>
      <w:szCs w:val="18"/>
    </w:rPr>
  </w:style>
  <w:style w:type="character" w:customStyle="1" w:styleId="9">
    <w:name w:val="页眉 Char"/>
    <w:basedOn w:val="6"/>
    <w:link w:val="4"/>
    <w:semiHidden/>
    <w:uiPriority w:val="99"/>
    <w:rPr>
      <w:rFonts w:ascii="Calibri" w:hAnsi="Calibri" w:cs="Calibri"/>
      <w:sz w:val="18"/>
      <w:szCs w:val="18"/>
    </w:rPr>
  </w:style>
  <w:style w:type="character" w:customStyle="1" w:styleId="10">
    <w:name w:val="font11"/>
    <w:basedOn w:val="6"/>
    <w:uiPriority w:val="0"/>
    <w:rPr>
      <w:rFonts w:ascii="华文仿宋" w:hAnsi="华文仿宋" w:eastAsia="华文仿宋" w:cs="华文仿宋"/>
      <w:color w:val="000000"/>
      <w:sz w:val="28"/>
      <w:szCs w:val="28"/>
      <w:u w:val="none"/>
    </w:rPr>
  </w:style>
  <w:style w:type="character" w:customStyle="1" w:styleId="11">
    <w:name w:val="font01"/>
    <w:basedOn w:val="6"/>
    <w:uiPriority w:val="99"/>
    <w:rPr>
      <w:rFonts w:ascii="华文仿宋" w:hAnsi="华文仿宋" w:eastAsia="华文仿宋" w:cs="华文仿宋"/>
      <w:color w:val="000000"/>
      <w:sz w:val="28"/>
      <w:szCs w:val="28"/>
      <w:u w:val="none"/>
    </w:rPr>
  </w:style>
  <w:style w:type="character" w:customStyle="1" w:styleId="12">
    <w:name w:val="批注框文本 Char"/>
    <w:basedOn w:val="6"/>
    <w:link w:val="2"/>
    <w:locked/>
    <w:uiPriority w:val="99"/>
    <w:rPr>
      <w:rFonts w:ascii="Calibri" w:hAnsi="Calibri" w:eastAsia="宋体" w:cs="Calibri"/>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B66350-6E1E-4389-A38B-4A6E5B189F8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10322</Words>
  <Characters>11668</Characters>
  <Lines>101</Lines>
  <Paragraphs>28</Paragraphs>
  <TotalTime>1</TotalTime>
  <ScaleCrop>false</ScaleCrop>
  <LinksUpToDate>false</LinksUpToDate>
  <CharactersWithSpaces>12991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2021-08-17T02:18:00Z</dcterms:created>
  <dc:creator>木木</dc:creator>
  <cp:lastModifiedBy>小风筝_薇</cp:lastModifiedBy>
  <cp:lastPrinted>2021-08-17T02:19:00Z</cp:lastPrinted>
  <dcterms:modified xsi:type="dcterms:W3CDTF">2024-06-26T05:19:20Z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615E8B5B35264EF2BACBF17FBB3CBF7C_12</vt:lpwstr>
  </property>
</Properties>
</file>