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  <w:t>天津市滨海新区塘沽滨海中学职责目录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楷体简体" w:hAnsi="宋体" w:eastAsia="方正楷体简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楷体简体" w:hAnsi="宋体" w:eastAsia="方正楷体简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楷体简体" w:hAnsi="宋体" w:eastAsia="方正楷体简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18</w:t>
            </w:r>
          </w:p>
        </w:tc>
      </w:tr>
    </w:tbl>
    <w:p>
      <w:pPr>
        <w:snapToGrid/>
        <w:spacing w:before="0" w:beforeAutospacing="0" w:after="0" w:afterAutospacing="0" w:line="588" w:lineRule="exact"/>
        <w:jc w:val="left"/>
        <w:textAlignment w:val="baseline"/>
        <w:rPr>
          <w:rFonts w:eastAsia="方正仿宋简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88" w:lineRule="exact"/>
        <w:jc w:val="left"/>
        <w:textAlignment w:val="baseline"/>
        <w:rPr>
          <w:rFonts w:eastAsia="方正仿宋简体"/>
          <w:b w:val="0"/>
          <w:i w:val="0"/>
          <w:caps w:val="0"/>
          <w:spacing w:val="0"/>
          <w:w w:val="100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u w:val="single" w:color="000000"/>
              </w:rPr>
              <w:t>（学生日常行为的管理）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588" w:lineRule="exact"/>
        <w:jc w:val="left"/>
        <w:textAlignment w:val="baseline"/>
        <w:rPr>
          <w:rFonts w:eastAsia="方正仿宋简体"/>
          <w:b w:val="0"/>
          <w:i w:val="0"/>
          <w:caps w:val="0"/>
          <w:spacing w:val="0"/>
          <w:w w:val="100"/>
          <w:sz w:val="34"/>
          <w:szCs w:val="3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  <w:u w:val="single" w:color="000000"/>
        </w:rPr>
        <w:t>（学生活动与实践的管理）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校德育处、体卫艺处、教务处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 ;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1400" w:firstLineChars="50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jtjtwc@ tjbh.gov.cn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/>
          <w:i w:val="0"/>
          <w:caps w:val="0"/>
          <w:spacing w:val="0"/>
          <w:w w:val="100"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u w:val="single" w:color="000000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学校德育处、综合治理办公室、医务室及心理咨询室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;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  <w:u w:val="single" w:color="000000"/>
        </w:rPr>
        <w:t>（学生学籍的管理）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"mailto:bhxqjyjzxjyc@126.com"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/>
          <w:i w:val="0"/>
          <w:caps w:val="0"/>
          <w:spacing w:val="0"/>
          <w:w w:val="100"/>
          <w:kern w:val="0"/>
          <w:sz w:val="32"/>
          <w:szCs w:val="32"/>
          <w:u w:val="single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  <w:u w:val="single" w:color="000000"/>
        </w:rPr>
        <w:t>（教师教育教学活动的管理）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"mailto:bhxqjyjzxjyc@126.com"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/>
          <w:i w:val="0"/>
          <w:caps w:val="0"/>
          <w:spacing w:val="0"/>
          <w:w w:val="100"/>
          <w:kern w:val="0"/>
          <w:sz w:val="32"/>
          <w:szCs w:val="32"/>
          <w:u w:val="single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  <w:u w:val="single" w:color="000000"/>
        </w:rPr>
        <w:t>（教师师德师风的管理）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天津市滨海新区塘沽滨海中学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2.接受申报，告知受理与否；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3.按规定程序组织评审；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4.公示评审结果（公示期间有举报的，须调查核实）；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u w:val="single" w:color="000000"/>
        </w:rPr>
        <w:t>（教师专业发展的管理）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天津市滨海新区塘沽滨海中学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2.按规定程序组织评审；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u w:val="single" w:color="000000"/>
        </w:rPr>
        <w:t>（体育工作的管理）</w:t>
      </w:r>
      <w:r>
        <w:rPr>
          <w:rFonts w:hint="eastAsia"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2.体艺处主任→体育教师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1.负责学生体育课程教学，学生课余训练和社团活动，提升学生身体素质；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2.定期书写、上交教师教案、训练计划、社团计划。做好业训工作；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"mailto:jtjtwc@tjbh.gov.cn"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1．各种紧急处置的器械和药品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2．日常和突发状况的处置预案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1．注重健康生活的宣传以及主题活动与展板的布置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2．处置学生日常校园生活中出现的各种身体状况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"mailto:jtjtwc@tjbh.gov.cn"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0"/>
          <w:szCs w:val="30"/>
          <w:highlight w:val="none"/>
          <w:u w:val="single" w:color="000000"/>
        </w:rPr>
        <w:t>（艺术工作的管理）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0"/>
          <w:szCs w:val="30"/>
          <w:highlight w:val="none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学校体育艺术处、德育处、教务处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2.体艺处主任→音乐教师→美术教师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.负责学生艺术类课程教学，学生社团活动，提升学生艺术修养；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2.定期书写、上交教师教案、训练计划、社团计划。做好艺术社团工作；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"mailto:jtjtwc@tjbh.gov.cn"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560" w:firstLineChars="200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1．资金使用申请表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2．各种票据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1．严格审批手续，据实列报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2．审核相关手续、票据等材料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 xml:space="preserve"> 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Fonts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8"/>
                      <w:szCs w:val="28"/>
                      <w:highlight w:val="none"/>
                    </w:rPr>
                    <w:t>来信来访地址：天津市滨海新区塘沽吉林路2号</w:t>
                  </w:r>
                </w:p>
              </w:tc>
            </w:tr>
          </w:tbl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简体" w:hAnsi="宋体" w:eastAsia="方正仿宋简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1．采购计划和审批单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2．采购过程资料、验收资料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1．审核采购计划并逐级审批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2．设备采购集体商议，形成会议记录，并严格按有关规定进行设备采购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3．采购设备按要求逐一验收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学校科技中心、体卫艺处、图书馆、总务处、教务处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1．教学仪器设备验收入库记录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2．总账、明细账和台账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1．仪器设备逐一核对验收入库。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highlight w:val="non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highlight w:val="non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highlight w:val="non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highlight w:val="non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napToGrid/>
              <w:spacing w:before="0" w:beforeAutospacing="0" w:after="0" w:afterAutospacing="0" w:line="520" w:lineRule="atLeast"/>
              <w:ind w:firstLine="560" w:firstLineChars="200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1．维修申请和审批记录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2．选择施工单位过程记录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1．定期对校舍进行安全检查，发现安全隐患及时申请维修，确保校舍安全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2．按有关要求选择有资质的施工单位，签订施工合同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3．按照施工要求监督施工单位施工，确保质量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1．各种宣传资料和活动备案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2．相关交通信息统计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1．在日常校园生活中以各种形式开展交通安全的宣讲和主题活动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2．统计诸如出行方式、包车情况等各种信息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学校德育处、综合治理办公室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1．校园各个主体建筑的疏散图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2．突发和紧急情况的应对措施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1．让学生明确遇到突发和紧急情况时行进的路线和自我防护措施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2．对突发和紧急情况预案的详细制定和不断改进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highlight w:val="none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学校总务处、德育处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1．食材的合格证明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2．操作规范要求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1．审核采购相关手续、票据等材料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2．检查各项规章制度，规范加工操作过程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黑体简体" w:hAnsi="宋体" w:eastAsia="方正黑体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  <w:u w:val="single" w:color="000000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学校综合治理办公室、教务处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1．各种消防设施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1．消防预案的设计和执行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2．日常各种消防设施的检查与维护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</w:rPr>
              <w:t>来信来访地址：天津市滨海新区塘沽吉林路2号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简体" w:hAnsi="宋体" w:eastAsia="方正仿宋简体" w:cs="宋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46B4F"/>
    <w:rsid w:val="00463466"/>
    <w:rsid w:val="004A4568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C356B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BA6E88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EB295C"/>
    <w:rsid w:val="00F03D69"/>
    <w:rsid w:val="00F27F4D"/>
    <w:rsid w:val="00F34CDB"/>
    <w:rsid w:val="00F45276"/>
    <w:rsid w:val="00F67833"/>
    <w:rsid w:val="00F7102F"/>
    <w:rsid w:val="00FB22FA"/>
    <w:rsid w:val="00FC2C4B"/>
    <w:rsid w:val="1A8A5224"/>
    <w:rsid w:val="5CC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5139-CB9D-42A4-BAF4-209E23B90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4999</Words>
  <Characters>5609</Characters>
  <Lines>46</Lines>
  <Paragraphs>13</Paragraphs>
  <TotalTime>2</TotalTime>
  <ScaleCrop>false</ScaleCrop>
  <LinksUpToDate>false</LinksUpToDate>
  <CharactersWithSpaces>5623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2021-08-19T12:59:00Z</dcterms:created>
  <dc:creator>微软用户</dc:creator>
  <cp:lastModifiedBy>小风筝_薇</cp:lastModifiedBy>
  <cp:lastPrinted>2018-05-28T02:25:00Z</cp:lastPrinted>
  <dcterms:modified xsi:type="dcterms:W3CDTF">2024-06-26T02:06:11Z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2F3D855265C14ED28466CAB89B817F61</vt:lpwstr>
  </property>
</Properties>
</file>