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729"/>
        <w:gridCol w:w="1134"/>
      </w:tblGrid>
      <w:tr>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24"/>
              </w:rPr>
            </w:pPr>
            <w:r>
              <w:rPr>
                <w:rFonts w:hint="eastAsia" w:ascii="黑体" w:hAnsi="宋体" w:eastAsia="黑体" w:cs="宋体"/>
                <w:kern w:val="0"/>
                <w:sz w:val="44"/>
                <w:szCs w:val="44"/>
              </w:rPr>
              <w:t>天津国际生物医药联合研究院职责目录</w:t>
            </w:r>
          </w:p>
        </w:tc>
      </w:tr>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 w:val="28"/>
                <w:szCs w:val="28"/>
              </w:rPr>
            </w:pP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主要</w:t>
            </w:r>
          </w:p>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序号</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名称</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0"/>
                <w:szCs w:val="30"/>
              </w:rPr>
            </w:pPr>
            <w:r>
              <w:rPr>
                <w:rFonts w:hint="eastAsia" w:ascii="黑体" w:hAnsi="宋体" w:eastAsia="黑体" w:cs="宋体"/>
                <w:kern w:val="0"/>
                <w:sz w:val="30"/>
                <w:szCs w:val="30"/>
              </w:rPr>
              <w:t>页码</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30"/>
                <w:szCs w:val="30"/>
              </w:rPr>
            </w:pPr>
            <w:r>
              <w:rPr>
                <w:rFonts w:hint="eastAsia" w:ascii="宋体" w:hAnsi="宋体" w:cs="宋体"/>
                <w:kern w:val="0"/>
                <w:sz w:val="30"/>
                <w:szCs w:val="30"/>
              </w:rPr>
              <w:t>1</w:t>
            </w:r>
          </w:p>
        </w:tc>
        <w:tc>
          <w:tcPr>
            <w:tcW w:w="139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方正楷体简体" w:hAnsi="宋体" w:eastAsia="方正楷体简体" w:cs="宋体"/>
                <w:kern w:val="0"/>
                <w:sz w:val="30"/>
                <w:szCs w:val="30"/>
                <w:lang w:val="en-US" w:eastAsia="zh-CN"/>
              </w:rPr>
            </w:pPr>
            <w:r>
              <w:rPr>
                <w:rFonts w:hint="eastAsia" w:ascii="方正楷体简体" w:hAnsi="宋体" w:eastAsia="方正楷体简体" w:cs="宋体"/>
                <w:kern w:val="0"/>
                <w:sz w:val="30"/>
                <w:szCs w:val="30"/>
                <w:lang w:val="en-US" w:eastAsia="zh-CN"/>
              </w:rPr>
              <w:t>参与制定产业规划</w:t>
            </w: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30"/>
                <w:szCs w:val="30"/>
              </w:rPr>
            </w:pPr>
            <w:r>
              <w:rPr>
                <w:rFonts w:hint="eastAsia" w:ascii="宋体" w:hAnsi="宋体" w:cs="宋体"/>
                <w:kern w:val="0"/>
                <w:sz w:val="30"/>
                <w:szCs w:val="30"/>
              </w:rPr>
              <w:t>1.1</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lang w:val="en-US" w:eastAsia="zh-CN"/>
              </w:rPr>
              <w:t>参与制定本市生物技术与产业发展规划和计划</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rPr>
            </w:pPr>
            <w:r>
              <w:rPr>
                <w:rFonts w:hint="eastAsia" w:ascii="方正仿宋简体" w:hAnsi="宋体" w:eastAsia="方正仿宋简体" w:cs="宋体"/>
                <w:kern w:val="0"/>
                <w:sz w:val="30"/>
                <w:szCs w:val="30"/>
              </w:rPr>
              <w:t>2</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30"/>
                <w:szCs w:val="30"/>
                <w:lang w:val="en-US" w:eastAsia="zh-CN"/>
              </w:rPr>
            </w:pPr>
            <w:r>
              <w:rPr>
                <w:rFonts w:hint="eastAsia" w:ascii="宋体" w:hAnsi="宋体" w:cs="宋体"/>
                <w:kern w:val="0"/>
                <w:sz w:val="30"/>
                <w:szCs w:val="30"/>
                <w:lang w:val="en-US" w:eastAsia="zh-CN"/>
              </w:rPr>
              <w:t>2</w:t>
            </w:r>
          </w:p>
        </w:tc>
        <w:tc>
          <w:tcPr>
            <w:tcW w:w="1393"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楷体简体" w:hAnsi="宋体" w:eastAsia="方正楷体简体" w:cs="宋体"/>
                <w:kern w:val="0"/>
                <w:sz w:val="30"/>
                <w:szCs w:val="30"/>
                <w:lang w:val="en-US" w:eastAsia="zh-CN"/>
              </w:rPr>
            </w:pPr>
            <w:r>
              <w:rPr>
                <w:rFonts w:hint="eastAsia" w:ascii="方正楷体简体" w:hAnsi="宋体" w:eastAsia="方正楷体简体" w:cs="宋体"/>
                <w:kern w:val="0"/>
                <w:sz w:val="30"/>
                <w:szCs w:val="30"/>
                <w:lang w:val="en-US" w:eastAsia="zh-CN"/>
              </w:rPr>
              <w:t>搭建研发技术平台</w:t>
            </w: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2.1</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lang w:val="en-US" w:eastAsia="zh-CN"/>
              </w:rPr>
            </w:pPr>
            <w:r>
              <w:rPr>
                <w:rFonts w:hint="eastAsia" w:ascii="宋体" w:hAnsi="宋体"/>
                <w:sz w:val="28"/>
                <w:szCs w:val="28"/>
                <w:lang w:val="en-US" w:eastAsia="zh-CN"/>
              </w:rPr>
              <w:t>搭建生物医药研发综合性技术平台</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3</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3</w:t>
            </w:r>
          </w:p>
        </w:tc>
        <w:tc>
          <w:tcPr>
            <w:tcW w:w="1393" w:type="dxa"/>
            <w:vMerge w:val="continue"/>
            <w:tcBorders>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楷体简体" w:hAnsi="宋体" w:eastAsia="方正楷体简体" w:cs="宋体"/>
                <w:kern w:val="0"/>
                <w:sz w:val="30"/>
                <w:szCs w:val="30"/>
                <w:lang w:val="en-US" w:eastAsia="zh-CN"/>
              </w:rPr>
            </w:pP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2.2</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sz w:val="28"/>
                <w:szCs w:val="28"/>
                <w:lang w:val="en-US" w:eastAsia="zh-CN"/>
              </w:rPr>
            </w:pPr>
            <w:r>
              <w:rPr>
                <w:rFonts w:hint="eastAsia" w:ascii="宋体" w:hAnsi="宋体"/>
                <w:sz w:val="28"/>
                <w:szCs w:val="28"/>
              </w:rPr>
              <w:t>为生物医药行业提供研发技术服务</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4</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4</w:t>
            </w:r>
          </w:p>
        </w:tc>
        <w:tc>
          <w:tcPr>
            <w:tcW w:w="1393" w:type="dxa"/>
            <w:vMerge w:val="restart"/>
            <w:tcBorders>
              <w:top w:val="single" w:color="auto" w:sz="6" w:space="0"/>
              <w:left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方正楷体简体" w:hAnsi="宋体" w:eastAsia="方正楷体简体" w:cs="宋体"/>
                <w:kern w:val="0"/>
                <w:sz w:val="30"/>
                <w:szCs w:val="30"/>
                <w:lang w:val="en-US" w:eastAsia="zh-CN"/>
              </w:rPr>
            </w:pPr>
            <w:r>
              <w:rPr>
                <w:rFonts w:hint="eastAsia" w:ascii="方正楷体简体" w:hAnsi="宋体" w:eastAsia="方正楷体简体" w:cs="宋体"/>
                <w:kern w:val="0"/>
                <w:sz w:val="30"/>
                <w:szCs w:val="30"/>
                <w:lang w:val="en-US" w:eastAsia="zh-CN"/>
              </w:rPr>
              <w:t>企业孵化成果转化</w:t>
            </w: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3.1</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sz w:val="28"/>
                <w:szCs w:val="28"/>
                <w:lang w:val="en-US" w:eastAsia="zh-CN"/>
              </w:rPr>
            </w:pPr>
            <w:r>
              <w:rPr>
                <w:rFonts w:hint="eastAsia" w:ascii="宋体" w:hAnsi="宋体"/>
                <w:sz w:val="28"/>
                <w:szCs w:val="28"/>
              </w:rPr>
              <w:t>科技成果转化</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5</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5</w:t>
            </w:r>
          </w:p>
        </w:tc>
        <w:tc>
          <w:tcPr>
            <w:tcW w:w="1393" w:type="dxa"/>
            <w:vMerge w:val="continue"/>
            <w:tcBorders>
              <w:left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楷体简体" w:hAnsi="宋体" w:eastAsia="方正楷体简体" w:cs="宋体"/>
                <w:kern w:val="0"/>
                <w:sz w:val="30"/>
                <w:szCs w:val="30"/>
                <w:lang w:val="en-US" w:eastAsia="zh-CN"/>
              </w:rPr>
            </w:pP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3.2</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sz w:val="28"/>
                <w:szCs w:val="28"/>
                <w:lang w:val="en-US" w:eastAsia="zh-CN"/>
              </w:rPr>
            </w:pPr>
            <w:r>
              <w:rPr>
                <w:rFonts w:hint="eastAsia" w:ascii="宋体" w:hAnsi="宋体"/>
                <w:sz w:val="28"/>
                <w:szCs w:val="28"/>
              </w:rPr>
              <w:t>项目引进、培育</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6</w:t>
            </w:r>
          </w:p>
        </w:tc>
        <w:tc>
          <w:tcPr>
            <w:tcW w:w="1393" w:type="dxa"/>
            <w:vMerge w:val="continue"/>
            <w:tcBorders>
              <w:left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楷体简体" w:hAnsi="宋体" w:eastAsia="方正楷体简体" w:cs="宋体"/>
                <w:kern w:val="0"/>
                <w:sz w:val="30"/>
                <w:szCs w:val="30"/>
                <w:lang w:val="en-US" w:eastAsia="zh-CN"/>
              </w:rPr>
            </w:pP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3.3</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sz w:val="28"/>
                <w:szCs w:val="28"/>
                <w:lang w:val="en-US" w:eastAsia="zh-CN"/>
              </w:rPr>
            </w:pPr>
            <w:r>
              <w:rPr>
                <w:rFonts w:hint="eastAsia" w:ascii="宋体" w:hAnsi="宋体"/>
                <w:sz w:val="28"/>
                <w:szCs w:val="28"/>
              </w:rPr>
              <w:t>企业孵化</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30"/>
                <w:szCs w:val="30"/>
                <w:lang w:val="en-US" w:eastAsia="zh-CN"/>
              </w:rPr>
            </w:pPr>
            <w:r>
              <w:rPr>
                <w:rFonts w:hint="eastAsia" w:ascii="宋体" w:hAnsi="宋体" w:cs="宋体"/>
                <w:kern w:val="0"/>
                <w:sz w:val="30"/>
                <w:szCs w:val="30"/>
                <w:lang w:val="en-US" w:eastAsia="zh-CN"/>
              </w:rPr>
              <w:t>7</w:t>
            </w:r>
          </w:p>
        </w:tc>
        <w:tc>
          <w:tcPr>
            <w:tcW w:w="1393" w:type="dxa"/>
            <w:vMerge w:val="continue"/>
            <w:tcBorders>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楷体简体" w:hAnsi="宋体" w:eastAsia="方正楷体简体" w:cs="宋体"/>
                <w:kern w:val="0"/>
                <w:sz w:val="30"/>
                <w:szCs w:val="30"/>
                <w:lang w:val="en-US" w:eastAsia="zh-CN"/>
              </w:rPr>
            </w:pPr>
          </w:p>
        </w:tc>
        <w:tc>
          <w:tcPr>
            <w:tcW w:w="103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3.4</w:t>
            </w:r>
          </w:p>
        </w:tc>
        <w:tc>
          <w:tcPr>
            <w:tcW w:w="47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sz w:val="28"/>
                <w:szCs w:val="28"/>
              </w:rPr>
            </w:pPr>
            <w:r>
              <w:rPr>
                <w:rFonts w:hint="eastAsia" w:ascii="宋体" w:hAnsi="宋体"/>
                <w:sz w:val="28"/>
                <w:szCs w:val="28"/>
              </w:rPr>
              <w:t>依托众创空间组织实施各类创新创业活动</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简体" w:hAnsi="宋体" w:eastAsia="方正仿宋简体" w:cs="宋体"/>
                <w:kern w:val="0"/>
                <w:sz w:val="30"/>
                <w:szCs w:val="30"/>
                <w:lang w:val="en-US" w:eastAsia="zh-CN"/>
              </w:rPr>
            </w:pPr>
            <w:r>
              <w:rPr>
                <w:rFonts w:hint="eastAsia" w:ascii="方正仿宋简体" w:hAnsi="宋体" w:eastAsia="方正仿宋简体" w:cs="宋体"/>
                <w:kern w:val="0"/>
                <w:sz w:val="30"/>
                <w:szCs w:val="30"/>
                <w:lang w:val="en-US" w:eastAsia="zh-CN"/>
              </w:rPr>
              <w:t>8</w:t>
            </w:r>
          </w:p>
        </w:tc>
      </w:tr>
    </w:tbl>
    <w:p>
      <w:pPr>
        <w:tabs>
          <w:tab w:val="left" w:pos="7740"/>
        </w:tabs>
        <w:spacing w:line="660" w:lineRule="exact"/>
        <w:ind w:right="11"/>
      </w:pPr>
    </w:p>
    <w:p>
      <w:pPr>
        <w:tabs>
          <w:tab w:val="left" w:pos="7740"/>
        </w:tabs>
        <w:spacing w:line="660" w:lineRule="exact"/>
        <w:ind w:right="11"/>
      </w:pPr>
    </w:p>
    <w:p>
      <w:pPr>
        <w:tabs>
          <w:tab w:val="left" w:pos="7740"/>
        </w:tabs>
        <w:spacing w:line="660" w:lineRule="exact"/>
        <w:ind w:right="11"/>
      </w:pPr>
    </w:p>
    <w:p>
      <w:pPr>
        <w:tabs>
          <w:tab w:val="left" w:pos="7740"/>
        </w:tabs>
        <w:spacing w:line="660" w:lineRule="exact"/>
        <w:ind w:right="11"/>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参与制定产业规划职责事项信息表</w:t>
            </w:r>
          </w:p>
        </w:tc>
      </w:tr>
      <w:tr>
        <w:tblPrEx>
          <w:tblCellMar>
            <w:top w:w="0" w:type="dxa"/>
            <w:left w:w="108" w:type="dxa"/>
            <w:bottom w:w="0" w:type="dxa"/>
            <w:right w:w="108" w:type="dxa"/>
          </w:tblCellMar>
        </w:tblPrEx>
        <w:trPr>
          <w:gridAfter w:val="1"/>
          <w:wAfter w:w="702" w:type="dxa"/>
          <w:trHeight w:val="564"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lang w:val="en-US" w:eastAsia="zh-CN"/>
              </w:rPr>
              <w:t>参与制定本市生物技术与产业发展规划和计划</w:t>
            </w:r>
          </w:p>
        </w:tc>
      </w:tr>
      <w:tr>
        <w:tblPrEx>
          <w:tblCellMar>
            <w:top w:w="0" w:type="dxa"/>
            <w:left w:w="108" w:type="dxa"/>
            <w:bottom w:w="0" w:type="dxa"/>
            <w:right w:w="108" w:type="dxa"/>
          </w:tblCellMar>
        </w:tblPrEx>
        <w:trPr>
          <w:gridAfter w:val="1"/>
          <w:wAfter w:w="702" w:type="dxa"/>
          <w:trHeight w:val="354"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32"/>
                <w:szCs w:val="32"/>
                <w:lang w:val="en-US" w:eastAsia="zh-CN"/>
              </w:rPr>
            </w:pPr>
            <w:r>
              <w:rPr>
                <w:rFonts w:hint="default" w:ascii="Times New Roman" w:hAnsi="Times New Roman" w:cs="Times New Roman"/>
                <w:sz w:val="28"/>
                <w:szCs w:val="28"/>
                <w:lang w:val="en-US" w:eastAsia="zh-CN"/>
              </w:rPr>
              <w:t>《关于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tc>
      </w:tr>
      <w:tr>
        <w:tblPrEx>
          <w:tblCellMar>
            <w:top w:w="0" w:type="dxa"/>
            <w:left w:w="108" w:type="dxa"/>
            <w:bottom w:w="0" w:type="dxa"/>
            <w:right w:w="108" w:type="dxa"/>
          </w:tblCellMar>
        </w:tblPrEx>
        <w:trPr>
          <w:gridAfter w:val="1"/>
          <w:wAfter w:w="702" w:type="dxa"/>
          <w:trHeight w:val="42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天津国际生物医药联合研究院</w:t>
            </w:r>
          </w:p>
        </w:tc>
      </w:tr>
      <w:tr>
        <w:tblPrEx>
          <w:tblCellMar>
            <w:top w:w="0" w:type="dxa"/>
            <w:left w:w="108" w:type="dxa"/>
            <w:bottom w:w="0" w:type="dxa"/>
            <w:right w:w="108" w:type="dxa"/>
          </w:tblCellMar>
        </w:tblPrEx>
        <w:trPr>
          <w:gridAfter w:val="1"/>
          <w:wAfter w:w="702" w:type="dxa"/>
          <w:trHeight w:val="547"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事业发展部、平台运营和科研部、投资发展部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cs="Times New Roman"/>
                <w:kern w:val="0"/>
                <w:sz w:val="28"/>
                <w:szCs w:val="28"/>
                <w:lang w:val="en-US" w:eastAsia="zh-CN"/>
              </w:rPr>
              <w:t>承接规划编制工作委托</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工作方案的设计、论证</w:t>
            </w:r>
            <w:r>
              <w:rPr>
                <w:rFonts w:hint="default" w:ascii="Times New Roman" w:hAnsi="Times New Roman" w:cs="Times New Roman"/>
                <w:kern w:val="0"/>
                <w:sz w:val="28"/>
                <w:szCs w:val="28"/>
              </w:rPr>
              <w:t>→</w:t>
            </w:r>
            <w:r>
              <w:rPr>
                <w:rFonts w:hint="default" w:ascii="Times New Roman" w:hAnsi="Times New Roman" w:cs="Times New Roman"/>
                <w:sz w:val="28"/>
                <w:szCs w:val="28"/>
              </w:rPr>
              <w:t>开展</w:t>
            </w:r>
            <w:r>
              <w:rPr>
                <w:rFonts w:hint="default" w:ascii="Times New Roman" w:hAnsi="Times New Roman" w:cs="Times New Roman"/>
                <w:sz w:val="28"/>
                <w:szCs w:val="28"/>
                <w:lang w:val="en-US" w:eastAsia="zh-CN"/>
              </w:rPr>
              <w:t>调研考察</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对收集、调查的资料进行详尽分析</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确定整体框架及结构</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起草具体内容</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形成报告终稿</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规划、方案或政策的宣贯</w:t>
            </w:r>
          </w:p>
        </w:tc>
      </w:tr>
      <w:tr>
        <w:tblPrEx>
          <w:tblCellMar>
            <w:top w:w="0" w:type="dxa"/>
            <w:left w:w="108" w:type="dxa"/>
            <w:bottom w:w="0" w:type="dxa"/>
            <w:right w:w="108" w:type="dxa"/>
          </w:tblCellMar>
        </w:tblPrEx>
        <w:trPr>
          <w:gridAfter w:val="1"/>
          <w:wAfter w:w="702" w:type="dxa"/>
          <w:trHeight w:val="663"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国家产业相关法律法规及政策</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国内外产业发展趋势和行业市场情况</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本地区产业发展现状及前景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numPr>
                <w:ilvl w:val="0"/>
                <w:numId w:val="1"/>
              </w:numPr>
              <w:suppressLineNumbers w:val="0"/>
              <w:spacing w:before="0" w:beforeAutospacing="0" w:after="0" w:afterAutospacing="0"/>
              <w:ind w:left="0" w:right="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参与产业规划与计划的制定</w:t>
            </w:r>
          </w:p>
          <w:p>
            <w:pPr>
              <w:keepNext w:val="0"/>
              <w:keepLines w:val="0"/>
              <w:widowControl/>
              <w:numPr>
                <w:ilvl w:val="0"/>
                <w:numId w:val="1"/>
              </w:numPr>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参与地方产业政策的研究与制定</w:t>
            </w:r>
          </w:p>
          <w:p>
            <w:pPr>
              <w:keepNext w:val="0"/>
              <w:keepLines w:val="0"/>
              <w:widowControl/>
              <w:numPr>
                <w:ilvl w:val="0"/>
                <w:numId w:val="1"/>
              </w:numPr>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配合政府部门开展规划和政策宣贯</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65378</w:t>
            </w:r>
            <w:r>
              <w:rPr>
                <w:rFonts w:hint="default" w:ascii="Times New Roman" w:hAnsi="Times New Roman" w:cs="Times New Roman"/>
                <w:sz w:val="28"/>
                <w:szCs w:val="28"/>
                <w:lang w:val="en-US" w:eastAsia="zh-CN"/>
              </w:rPr>
              <w:t>023</w:t>
            </w:r>
            <w:r>
              <w:rPr>
                <w:rFonts w:hint="default" w:ascii="Times New Roman" w:hAnsi="Times New Roman" w:cs="Times New Roman"/>
                <w:sz w:val="28"/>
                <w:szCs w:val="28"/>
              </w:rPr>
              <w:t>/6537</w:t>
            </w:r>
            <w:r>
              <w:rPr>
                <w:rFonts w:hint="default" w:ascii="Times New Roman" w:hAnsi="Times New Roman" w:cs="Times New Roman"/>
                <w:sz w:val="28"/>
                <w:szCs w:val="28"/>
                <w:lang w:val="en-US" w:eastAsia="zh-CN"/>
              </w:rPr>
              <w:t>8028</w:t>
            </w:r>
            <w:r>
              <w:rPr>
                <w:rFonts w:hint="default" w:ascii="Times New Roman" w:hAnsi="Times New Roman" w:cs="Times New Roman"/>
                <w:sz w:val="28"/>
                <w:szCs w:val="28"/>
              </w:rPr>
              <w:t>/65378</w:t>
            </w:r>
            <w:r>
              <w:rPr>
                <w:rFonts w:hint="default" w:ascii="Times New Roman" w:hAnsi="Times New Roman" w:cs="Times New Roman"/>
                <w:sz w:val="28"/>
                <w:szCs w:val="28"/>
                <w:lang w:val="en-US" w:eastAsia="zh-CN"/>
              </w:rPr>
              <w:t>029</w:t>
            </w:r>
            <w:r>
              <w:rPr>
                <w:rFonts w:hint="default" w:ascii="Times New Roman" w:hAnsi="Times New Roman" w:cs="Times New Roman"/>
                <w:sz w:val="28"/>
                <w:szCs w:val="28"/>
              </w:rPr>
              <w:t>/</w:t>
            </w:r>
          </w:p>
          <w:p>
            <w:pPr>
              <w:keepNext w:val="0"/>
              <w:keepLines w:val="0"/>
              <w:widowControl/>
              <w:suppressLineNumbers w:val="0"/>
              <w:spacing w:before="0" w:beforeAutospacing="0" w:after="0" w:afterAutospacing="0"/>
              <w:ind w:left="0" w:right="0"/>
              <w:jc w:val="left"/>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rPr>
              <w:t>tjab2009@126.com</w:t>
            </w:r>
          </w:p>
        </w:tc>
      </w:tr>
      <w:tr>
        <w:tblPrEx>
          <w:tblCellMar>
            <w:top w:w="0" w:type="dxa"/>
            <w:left w:w="108" w:type="dxa"/>
            <w:bottom w:w="0" w:type="dxa"/>
            <w:right w:w="108" w:type="dxa"/>
          </w:tblCellMar>
        </w:tblPrEx>
        <w:trPr>
          <w:trHeight w:val="1326" w:hRule="atLeast"/>
        </w:trPr>
        <w:tc>
          <w:tcPr>
            <w:tcW w:w="9620" w:type="dxa"/>
            <w:gridSpan w:val="3"/>
            <w:tcBorders>
              <w:top w:val="nil"/>
              <w:left w:val="nil"/>
              <w:bottom w:val="nil"/>
              <w:right w:val="nil"/>
            </w:tcBorders>
            <w:vAlign w:val="center"/>
          </w:tcPr>
          <w:tbl>
            <w:tblPr>
              <w:tblStyle w:val="5"/>
              <w:tblW w:w="9794" w:type="dxa"/>
              <w:tblInd w:w="-81" w:type="dxa"/>
              <w:tblLayout w:type="fixed"/>
              <w:tblCellMar>
                <w:top w:w="0" w:type="dxa"/>
                <w:left w:w="108" w:type="dxa"/>
                <w:bottom w:w="0" w:type="dxa"/>
                <w:right w:w="108" w:type="dxa"/>
              </w:tblCellMar>
            </w:tblPr>
            <w:tblGrid>
              <w:gridCol w:w="2457"/>
              <w:gridCol w:w="6635"/>
              <w:gridCol w:w="702"/>
            </w:tblGrid>
            <w:tr>
              <w:tblPrEx>
                <w:tblCellMar>
                  <w:top w:w="0" w:type="dxa"/>
                  <w:left w:w="108" w:type="dxa"/>
                  <w:bottom w:w="0" w:type="dxa"/>
                  <w:right w:w="108" w:type="dxa"/>
                </w:tblCellMar>
              </w:tblPrEx>
              <w:trPr>
                <w:trHeight w:val="839" w:hRule="atLeast"/>
              </w:trPr>
              <w:tc>
                <w:tcPr>
                  <w:tcW w:w="9794"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小标宋简体" w:cs="Times New Roman"/>
                      <w:kern w:val="0"/>
                      <w:sz w:val="44"/>
                      <w:szCs w:val="44"/>
                    </w:rPr>
                  </w:pPr>
                </w:p>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搭建研发技术平台职责事项信息表</w:t>
                  </w:r>
                </w:p>
              </w:tc>
            </w:tr>
            <w:tr>
              <w:tblPrEx>
                <w:tblCellMar>
                  <w:top w:w="0" w:type="dxa"/>
                  <w:left w:w="108" w:type="dxa"/>
                  <w:bottom w:w="0" w:type="dxa"/>
                  <w:right w:w="108" w:type="dxa"/>
                </w:tblCellMar>
              </w:tblPrEx>
              <w:trPr>
                <w:gridAfter w:val="1"/>
                <w:wAfter w:w="702" w:type="dxa"/>
                <w:trHeight w:val="720" w:hRule="atLeast"/>
              </w:trPr>
              <w:tc>
                <w:tcPr>
                  <w:tcW w:w="2457"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.1</w:t>
                  </w:r>
                </w:p>
              </w:tc>
            </w:tr>
            <w:tr>
              <w:tblPrEx>
                <w:tblCellMar>
                  <w:top w:w="0" w:type="dxa"/>
                  <w:left w:w="108" w:type="dxa"/>
                  <w:bottom w:w="0" w:type="dxa"/>
                  <w:right w:w="108" w:type="dxa"/>
                </w:tblCellMar>
              </w:tblPrEx>
              <w:trPr>
                <w:gridAfter w:val="1"/>
                <w:wAfter w:w="702" w:type="dxa"/>
                <w:trHeight w:val="720"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sz w:val="28"/>
                      <w:szCs w:val="28"/>
                      <w:lang w:val="en-US" w:eastAsia="zh-CN"/>
                    </w:rPr>
                    <w:t>搭建生物医药研发综合性技术平台</w:t>
                  </w:r>
                </w:p>
              </w:tc>
            </w:tr>
            <w:tr>
              <w:tblPrEx>
                <w:tblCellMar>
                  <w:top w:w="0" w:type="dxa"/>
                  <w:left w:w="108" w:type="dxa"/>
                  <w:bottom w:w="0" w:type="dxa"/>
                  <w:right w:w="108" w:type="dxa"/>
                </w:tblCellMar>
              </w:tblPrEx>
              <w:trPr>
                <w:gridAfter w:val="1"/>
                <w:wAfter w:w="702" w:type="dxa"/>
                <w:trHeight w:val="1065"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《关于天津国际生物医药联合研究院有关机构编制问题的通知》（津编发〔2013〕13号）</w:t>
                  </w:r>
                </w:p>
              </w:tc>
            </w:tr>
            <w:tr>
              <w:tblPrEx>
                <w:tblCellMar>
                  <w:top w:w="0" w:type="dxa"/>
                  <w:left w:w="108" w:type="dxa"/>
                  <w:bottom w:w="0" w:type="dxa"/>
                  <w:right w:w="108" w:type="dxa"/>
                </w:tblCellMar>
              </w:tblPrEx>
              <w:trPr>
                <w:gridAfter w:val="1"/>
                <w:wAfter w:w="702" w:type="dxa"/>
                <w:trHeight w:val="1131"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天津国际生物医药联合研究院平台运营和科研部</w:t>
                  </w:r>
                </w:p>
              </w:tc>
            </w:tr>
            <w:tr>
              <w:tblPrEx>
                <w:tblCellMar>
                  <w:top w:w="0" w:type="dxa"/>
                  <w:left w:w="108" w:type="dxa"/>
                  <w:bottom w:w="0" w:type="dxa"/>
                  <w:right w:w="108" w:type="dxa"/>
                </w:tblCellMar>
              </w:tblPrEx>
              <w:trPr>
                <w:gridAfter w:val="1"/>
                <w:wAfter w:w="702" w:type="dxa"/>
                <w:trHeight w:val="848"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rPr>
                    <w:t>平台运营和科研部</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lang w:val="en-US" w:eastAsia="zh-CN"/>
                    </w:rPr>
                    <w:t>安全保障和资产管理部、事业发展部</w:t>
                  </w:r>
                </w:p>
              </w:tc>
            </w:tr>
            <w:tr>
              <w:tblPrEx>
                <w:tblCellMar>
                  <w:top w:w="0" w:type="dxa"/>
                  <w:left w:w="108" w:type="dxa"/>
                  <w:bottom w:w="0" w:type="dxa"/>
                  <w:right w:w="108" w:type="dxa"/>
                </w:tblCellMar>
              </w:tblPrEx>
              <w:trPr>
                <w:gridAfter w:val="1"/>
                <w:wAfter w:w="702" w:type="dxa"/>
                <w:trHeight w:val="810"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调研区域生物医药产业需求和地区布局</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明确研发技术方向和技术服务体系</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组织专家论证</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配备技术服务设备及条件</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建立专业人才队伍</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健全制度规范</w:t>
                  </w:r>
                </w:p>
              </w:tc>
            </w:tr>
            <w:tr>
              <w:tblPrEx>
                <w:tblCellMar>
                  <w:top w:w="0" w:type="dxa"/>
                  <w:left w:w="108" w:type="dxa"/>
                  <w:bottom w:w="0" w:type="dxa"/>
                  <w:right w:w="108" w:type="dxa"/>
                </w:tblCellMar>
              </w:tblPrEx>
              <w:trPr>
                <w:gridAfter w:val="1"/>
                <w:wAfter w:w="702" w:type="dxa"/>
                <w:trHeight w:val="1128"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产业发展需求</w:t>
                  </w:r>
                  <w:r>
                    <w:rPr>
                      <w:rFonts w:hint="default" w:ascii="Times New Roman" w:hAnsi="Times New Roman" w:cs="Times New Roman"/>
                      <w:kern w:val="0"/>
                      <w:sz w:val="28"/>
                      <w:szCs w:val="28"/>
                    </w:rPr>
                    <w:t>、专家</w:t>
                  </w:r>
                  <w:r>
                    <w:rPr>
                      <w:rFonts w:hint="default" w:ascii="Times New Roman" w:hAnsi="Times New Roman" w:cs="Times New Roman"/>
                      <w:kern w:val="0"/>
                      <w:sz w:val="28"/>
                      <w:szCs w:val="28"/>
                      <w:lang w:val="en-US" w:eastAsia="zh-CN"/>
                    </w:rPr>
                    <w:t>论证</w:t>
                  </w:r>
                  <w:r>
                    <w:rPr>
                      <w:rFonts w:hint="default" w:ascii="Times New Roman" w:hAnsi="Times New Roman" w:cs="Times New Roman"/>
                      <w:kern w:val="0"/>
                      <w:sz w:val="28"/>
                      <w:szCs w:val="28"/>
                    </w:rPr>
                    <w:t>意见</w:t>
                  </w:r>
                </w:p>
              </w:tc>
            </w:tr>
            <w:tr>
              <w:tblPrEx>
                <w:tblCellMar>
                  <w:top w:w="0" w:type="dxa"/>
                  <w:left w:w="108" w:type="dxa"/>
                  <w:bottom w:w="0" w:type="dxa"/>
                  <w:right w:w="108" w:type="dxa"/>
                </w:tblCellMar>
              </w:tblPrEx>
              <w:trPr>
                <w:gridAfter w:val="1"/>
                <w:wAfter w:w="702" w:type="dxa"/>
                <w:trHeight w:val="1128" w:hRule="atLeast"/>
              </w:trPr>
              <w:tc>
                <w:tcPr>
                  <w:tcW w:w="2457"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1.</w:t>
                  </w:r>
                  <w:r>
                    <w:rPr>
                      <w:rFonts w:hint="default" w:ascii="Times New Roman" w:hAnsi="Times New Roman" w:cs="Times New Roman"/>
                      <w:kern w:val="0"/>
                      <w:sz w:val="28"/>
                      <w:szCs w:val="28"/>
                      <w:lang w:val="en-US" w:eastAsia="zh-CN"/>
                    </w:rPr>
                    <w:t>开展区域生物医药产业调研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2.</w:t>
                  </w:r>
                  <w:r>
                    <w:rPr>
                      <w:rFonts w:hint="default" w:ascii="Times New Roman" w:hAnsi="Times New Roman" w:cs="Times New Roman"/>
                      <w:kern w:val="0"/>
                      <w:sz w:val="28"/>
                      <w:szCs w:val="28"/>
                      <w:lang w:val="en-US" w:eastAsia="zh-CN"/>
                    </w:rPr>
                    <w:t>组织专家论证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3.购置仪器设备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4.引进专业技术人才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5.制定标准操作规程及工作制度</w:t>
                  </w:r>
                </w:p>
              </w:tc>
            </w:tr>
            <w:tr>
              <w:tblPrEx>
                <w:tblCellMar>
                  <w:top w:w="0" w:type="dxa"/>
                  <w:left w:w="108" w:type="dxa"/>
                  <w:bottom w:w="0" w:type="dxa"/>
                  <w:right w:w="108" w:type="dxa"/>
                </w:tblCellMar>
              </w:tblPrEx>
              <w:trPr>
                <w:gridAfter w:val="1"/>
                <w:wAfter w:w="702" w:type="dxa"/>
                <w:trHeight w:val="1024" w:hRule="atLeast"/>
              </w:trPr>
              <w:tc>
                <w:tcPr>
                  <w:tcW w:w="2457"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653780</w:t>
                  </w:r>
                  <w:r>
                    <w:rPr>
                      <w:rFonts w:hint="default" w:ascii="Times New Roman" w:hAnsi="Times New Roman" w:cs="Times New Roman"/>
                      <w:kern w:val="0"/>
                      <w:sz w:val="30"/>
                      <w:szCs w:val="30"/>
                      <w:lang w:val="en-US" w:eastAsia="zh-CN"/>
                    </w:rPr>
                    <w:t>28</w:t>
                  </w: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65378038；65378023；</w:t>
                  </w:r>
                  <w:r>
                    <w:rPr>
                      <w:rFonts w:hint="default" w:ascii="Times New Roman" w:hAnsi="Times New Roman" w:cs="Times New Roman"/>
                      <w:kern w:val="0"/>
                      <w:sz w:val="28"/>
                      <w:szCs w:val="28"/>
                    </w:rPr>
                    <w:t>tjab2009@126.com</w:t>
                  </w:r>
                </w:p>
              </w:tc>
            </w:tr>
          </w:tbl>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搭建研发技术平台职责事项信息表</w:t>
            </w:r>
          </w:p>
        </w:tc>
      </w:tr>
      <w:tr>
        <w:tblPrEx>
          <w:tblCellMar>
            <w:top w:w="0" w:type="dxa"/>
            <w:left w:w="108" w:type="dxa"/>
            <w:bottom w:w="0" w:type="dxa"/>
            <w:right w:w="108" w:type="dxa"/>
          </w:tblCellMar>
        </w:tblPrEx>
        <w:trPr>
          <w:gridAfter w:val="1"/>
          <w:wAfter w:w="702" w:type="dxa"/>
          <w:trHeight w:val="605"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kern w:val="0"/>
                <w:sz w:val="32"/>
                <w:szCs w:val="32"/>
                <w:lang w:val="en-US" w:eastAsia="zh-CN"/>
              </w:rPr>
              <w:t>2</w:t>
            </w:r>
          </w:p>
        </w:tc>
      </w:tr>
      <w:tr>
        <w:tblPrEx>
          <w:tblCellMar>
            <w:top w:w="0" w:type="dxa"/>
            <w:left w:w="108" w:type="dxa"/>
            <w:bottom w:w="0" w:type="dxa"/>
            <w:right w:w="108" w:type="dxa"/>
          </w:tblCellMar>
        </w:tblPrEx>
        <w:trPr>
          <w:gridAfter w:val="1"/>
          <w:wAfter w:w="702" w:type="dxa"/>
          <w:trHeight w:val="63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rPr>
              <w:t>为生物医药行业提供研发技术服务</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.《药物非临床研究质量管理规范》（国家食品药品监督管理总局令第34号），2017.08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.中国药典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w:t>
            </w:r>
            <w:r>
              <w:rPr>
                <w:rFonts w:hint="default" w:ascii="Times New Roman" w:hAnsi="Times New Roman" w:cs="Times New Roman"/>
                <w:color w:val="000000"/>
                <w:sz w:val="28"/>
                <w:szCs w:val="28"/>
                <w:shd w:val="clear" w:color="auto" w:fill="FFFFFF"/>
              </w:rPr>
              <w:t>ISO/IEC17025:2005-5-15《检测和校准实验室能力的通用要求》</w:t>
            </w:r>
          </w:p>
        </w:tc>
      </w:tr>
      <w:tr>
        <w:tblPrEx>
          <w:tblCellMar>
            <w:top w:w="0" w:type="dxa"/>
            <w:left w:w="108" w:type="dxa"/>
            <w:bottom w:w="0" w:type="dxa"/>
            <w:right w:w="108" w:type="dxa"/>
          </w:tblCellMar>
        </w:tblPrEx>
        <w:trPr>
          <w:gridAfter w:val="1"/>
          <w:wAfter w:w="702" w:type="dxa"/>
          <w:trHeight w:val="717"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天津国际生物医药联合研究院创新药物研发平台</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高通量分子药物筛选中心、抗感染药物研发中心、新药毒理评价平台、分析测试平台、药物研发信息平台</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rPr>
            </w:pPr>
            <w:r>
              <w:rPr>
                <w:rFonts w:hint="default" w:ascii="Times New Roman" w:hAnsi="Times New Roman" w:cs="Times New Roman"/>
                <w:kern w:val="0"/>
                <w:sz w:val="28"/>
                <w:szCs w:val="28"/>
              </w:rPr>
              <w:t>技术沟通→签订协议→制定试验方案→实施委托试验研究→出具试验报告/检测报告</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rPr>
              <w:t>符合国家标准的资质证明（如</w:t>
            </w:r>
            <w:r>
              <w:rPr>
                <w:rFonts w:hint="default" w:ascii="Times New Roman" w:hAnsi="Times New Roman" w:cs="Times New Roman"/>
                <w:kern w:val="0"/>
                <w:sz w:val="28"/>
                <w:szCs w:val="28"/>
              </w:rPr>
              <w:t>GLP认证批件、</w:t>
            </w:r>
            <w:r>
              <w:rPr>
                <w:rFonts w:hint="default" w:ascii="Times New Roman" w:hAnsi="Times New Roman" w:cs="Times New Roman"/>
                <w:color w:val="000000"/>
                <w:sz w:val="28"/>
                <w:szCs w:val="28"/>
                <w:shd w:val="clear" w:color="auto" w:fill="FFFFFF"/>
              </w:rPr>
              <w:t>CNAS认可有效证书</w:t>
            </w:r>
            <w:r>
              <w:rPr>
                <w:rFonts w:hint="default" w:ascii="Times New Roman" w:hAnsi="Times New Roman" w:cs="Times New Roman"/>
                <w:sz w:val="28"/>
                <w:szCs w:val="28"/>
              </w:rPr>
              <w:t>）</w:t>
            </w:r>
          </w:p>
        </w:tc>
      </w:tr>
      <w:tr>
        <w:tblPrEx>
          <w:tblCellMar>
            <w:top w:w="0" w:type="dxa"/>
            <w:left w:w="108" w:type="dxa"/>
            <w:bottom w:w="0" w:type="dxa"/>
            <w:right w:w="108" w:type="dxa"/>
          </w:tblCellMar>
        </w:tblPrEx>
        <w:trPr>
          <w:gridAfter w:val="1"/>
          <w:wAfter w:w="702" w:type="dxa"/>
          <w:trHeight w:val="2685"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1.对外提供生物医药研发技术服务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sz w:val="28"/>
                <w:szCs w:val="28"/>
              </w:rPr>
              <w:t>2.技术服务团队对</w:t>
            </w:r>
            <w:r>
              <w:rPr>
                <w:rFonts w:hint="default" w:ascii="Times New Roman" w:hAnsi="Times New Roman" w:cs="Times New Roman"/>
                <w:kern w:val="0"/>
                <w:sz w:val="28"/>
                <w:szCs w:val="28"/>
              </w:rPr>
              <w:t>试验的实施过程和质量负责，确保</w:t>
            </w:r>
            <w:r>
              <w:rPr>
                <w:rFonts w:hint="default" w:ascii="Times New Roman" w:hAnsi="Times New Roman" w:cs="Times New Roman"/>
                <w:sz w:val="28"/>
                <w:szCs w:val="28"/>
              </w:rPr>
              <w:t>科研成果真实、可靠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3.保证实验室安全运行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方正仿宋简体" w:cs="Times New Roman"/>
                <w:kern w:val="0"/>
                <w:sz w:val="32"/>
                <w:szCs w:val="32"/>
              </w:rPr>
            </w:pPr>
            <w:r>
              <w:rPr>
                <w:rFonts w:hint="default" w:ascii="Times New Roman" w:hAnsi="Times New Roman" w:cs="Times New Roman"/>
                <w:kern w:val="0"/>
                <w:sz w:val="28"/>
                <w:szCs w:val="28"/>
              </w:rPr>
              <w:t>4.积极配合国家或地方食品药品监督管理机构针对项目进行核查。</w:t>
            </w:r>
          </w:p>
        </w:tc>
      </w:tr>
      <w:tr>
        <w:tblPrEx>
          <w:tblCellMar>
            <w:top w:w="0" w:type="dxa"/>
            <w:left w:w="108" w:type="dxa"/>
            <w:bottom w:w="0" w:type="dxa"/>
            <w:right w:w="108" w:type="dxa"/>
          </w:tblCellMar>
        </w:tblPrEx>
        <w:trPr>
          <w:gridAfter w:val="1"/>
          <w:wAfter w:w="702" w:type="dxa"/>
          <w:trHeight w:val="657"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65378882/65378123/65378888/65378039/65378073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方正仿宋简体" w:cs="Times New Roman"/>
                <w:kern w:val="0"/>
                <w:sz w:val="32"/>
                <w:szCs w:val="32"/>
              </w:rPr>
            </w:pPr>
            <w:r>
              <w:rPr>
                <w:rFonts w:hint="default" w:ascii="Times New Roman" w:hAnsi="Times New Roman" w:cs="Times New Roman"/>
                <w:sz w:val="28"/>
                <w:szCs w:val="28"/>
              </w:rPr>
              <w:t>tjab2009@126.com</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企业孵化成果转化职责事项信息表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kern w:val="0"/>
                <w:sz w:val="32"/>
                <w:szCs w:val="32"/>
                <w:lang w:val="en-US" w:eastAsia="zh-CN"/>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sz w:val="28"/>
                <w:szCs w:val="28"/>
              </w:rPr>
              <w:t>科技成果转化</w:t>
            </w:r>
          </w:p>
        </w:tc>
      </w:tr>
      <w:tr>
        <w:tblPrEx>
          <w:tblCellMar>
            <w:top w:w="0" w:type="dxa"/>
            <w:left w:w="108" w:type="dxa"/>
            <w:bottom w:w="0" w:type="dxa"/>
            <w:right w:w="108" w:type="dxa"/>
          </w:tblCellMar>
        </w:tblPrEx>
        <w:trPr>
          <w:gridAfter w:val="1"/>
          <w:wAfter w:w="702" w:type="dxa"/>
          <w:trHeight w:val="1065"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numPr>
                <w:ilvl w:val="0"/>
                <w:numId w:val="3"/>
              </w:numPr>
              <w:suppressLineNumbers w:val="0"/>
              <w:spacing w:before="0" w:beforeAutospacing="0" w:after="0" w:afterAutospacing="0"/>
              <w:ind w:left="0" w:right="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p>
            <w:pPr>
              <w:keepNext w:val="0"/>
              <w:keepLines w:val="0"/>
              <w:widowControl/>
              <w:numPr>
                <w:ilvl w:val="0"/>
                <w:numId w:val="3"/>
              </w:numPr>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研究院成果转化管理办法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天津国际生物医药联合研究院平台运营和科研部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平台运营和科研部牵头，各创新药物研发平台配合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对优秀的科研成果进行推介、评估→与需求方洽谈、制定成果转化方案→与需求方签署合同→完成成果转化和收益分配</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科技成果转化方案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1.对优秀科技成果的宣传推介</w:t>
            </w:r>
          </w:p>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2.组织实施科技成果转化</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65378093；tjab2009@126.com</w:t>
            </w:r>
          </w:p>
        </w:tc>
      </w:tr>
    </w:tbl>
    <w:p>
      <w:pPr>
        <w:rPr>
          <w:rFonts w:hint="eastAsia"/>
        </w:rPr>
      </w:pPr>
    </w:p>
    <w:p>
      <w:pPr>
        <w:rPr>
          <w:rFonts w:hint="eastAsia"/>
        </w:rPr>
      </w:pPr>
    </w:p>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企业孵化成果转化职责事项信息表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val="en-US" w:eastAsia="zh-CN"/>
              </w:rPr>
              <w:t>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项目引进、培育</w:t>
            </w:r>
          </w:p>
        </w:tc>
      </w:tr>
      <w:tr>
        <w:tblPrEx>
          <w:tblCellMar>
            <w:top w:w="0" w:type="dxa"/>
            <w:left w:w="108" w:type="dxa"/>
            <w:bottom w:w="0" w:type="dxa"/>
            <w:right w:w="108" w:type="dxa"/>
          </w:tblCellMar>
        </w:tblPrEx>
        <w:trPr>
          <w:gridAfter w:val="1"/>
          <w:wAfter w:w="702" w:type="dxa"/>
          <w:trHeight w:val="1065"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numPr>
                <w:ilvl w:val="0"/>
                <w:numId w:val="0"/>
              </w:numPr>
              <w:suppressLineNumbers w:val="0"/>
              <w:spacing w:before="0" w:beforeAutospacing="0" w:after="0" w:afterAutospacing="0" w:line="500" w:lineRule="exact"/>
              <w:ind w:left="0" w:right="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p>
            <w:pPr>
              <w:keepNext w:val="0"/>
              <w:keepLines w:val="0"/>
              <w:widowControl/>
              <w:numPr>
                <w:ilvl w:val="0"/>
                <w:numId w:val="0"/>
              </w:numPr>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2</w:t>
            </w:r>
            <w:r>
              <w:rPr>
                <w:rFonts w:hint="default" w:ascii="Times New Roman" w:hAnsi="Times New Roman" w:cs="Times New Roman"/>
                <w:kern w:val="0"/>
                <w:sz w:val="28"/>
                <w:szCs w:val="28"/>
              </w:rPr>
              <w:t>.《关于委托天津市国际生物医药联合研究院有限公司对外出租经营联合研院大楼的授权书》</w:t>
            </w:r>
          </w:p>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3</w:t>
            </w:r>
            <w:r>
              <w:rPr>
                <w:rFonts w:hint="default" w:ascii="Times New Roman" w:hAnsi="Times New Roman" w:cs="Times New Roman"/>
                <w:kern w:val="0"/>
                <w:sz w:val="28"/>
                <w:szCs w:val="28"/>
              </w:rPr>
              <w:t>.《离岸创业计划》</w:t>
            </w:r>
          </w:p>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4</w:t>
            </w:r>
            <w:r>
              <w:rPr>
                <w:rFonts w:hint="default" w:ascii="Times New Roman" w:hAnsi="Times New Roman" w:cs="Times New Roman"/>
                <w:kern w:val="0"/>
                <w:sz w:val="28"/>
                <w:szCs w:val="28"/>
              </w:rPr>
              <w:t>.《天津经济技术开发区人才引进、培养与奖励的规定》</w:t>
            </w:r>
          </w:p>
        </w:tc>
      </w:tr>
      <w:tr>
        <w:tblPrEx>
          <w:tblCellMar>
            <w:top w:w="0" w:type="dxa"/>
            <w:left w:w="108" w:type="dxa"/>
            <w:bottom w:w="0" w:type="dxa"/>
            <w:right w:w="108" w:type="dxa"/>
          </w:tblCellMar>
        </w:tblPrEx>
        <w:trPr>
          <w:gridAfter w:val="1"/>
          <w:wAfter w:w="702" w:type="dxa"/>
          <w:trHeight w:val="90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天津国际生物医药联合研究院投资发展部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投资发展部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通过参加行业会议等多种方式，与项目团队进行专业化交流，推介天津市、滨海新区及研究院政策、条件、技术等方面优势→项目接洽→办理项目入驻手续</w:t>
            </w:r>
          </w:p>
        </w:tc>
      </w:tr>
      <w:tr>
        <w:tblPrEx>
          <w:tblCellMar>
            <w:top w:w="0" w:type="dxa"/>
            <w:left w:w="108" w:type="dxa"/>
            <w:bottom w:w="0" w:type="dxa"/>
            <w:right w:w="108" w:type="dxa"/>
          </w:tblCellMar>
        </w:tblPrEx>
        <w:trPr>
          <w:gridAfter w:val="1"/>
          <w:wAfter w:w="702" w:type="dxa"/>
          <w:trHeight w:val="697"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《入驻项目信息表》、《项目入驻申请审批表》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1.项目引进计划和方案的制定，并牵头实施</w:t>
            </w:r>
          </w:p>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2.引进、培育产业化项目，拓展引进渠道</w:t>
            </w:r>
          </w:p>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3.与海内外机构保持良好沟通，促进项目落地</w:t>
            </w:r>
          </w:p>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4.做好项目的引进落户和团队服务</w:t>
            </w:r>
          </w:p>
        </w:tc>
      </w:tr>
      <w:tr>
        <w:tblPrEx>
          <w:tblCellMar>
            <w:top w:w="0" w:type="dxa"/>
            <w:left w:w="108" w:type="dxa"/>
            <w:bottom w:w="0" w:type="dxa"/>
            <w:right w:w="108" w:type="dxa"/>
          </w:tblCellMar>
        </w:tblPrEx>
        <w:trPr>
          <w:gridAfter w:val="1"/>
          <w:wAfter w:w="702" w:type="dxa"/>
          <w:trHeight w:val="597"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65378051；tjab2009@126.com</w:t>
            </w:r>
          </w:p>
        </w:tc>
      </w:tr>
      <w:tr>
        <w:tblPrEx>
          <w:tblCellMar>
            <w:top w:w="0" w:type="dxa"/>
            <w:left w:w="108" w:type="dxa"/>
            <w:bottom w:w="0" w:type="dxa"/>
            <w:right w:w="108" w:type="dxa"/>
          </w:tblCellMar>
        </w:tblPrEx>
        <w:trPr>
          <w:trHeight w:val="654" w:hRule="atLeast"/>
        </w:trPr>
        <w:tc>
          <w:tcPr>
            <w:tcW w:w="962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企业孵化成果转化职责事项信息表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val="en-US" w:eastAsia="zh-CN"/>
              </w:rPr>
              <w:t>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企业孵化</w:t>
            </w:r>
          </w:p>
        </w:tc>
      </w:tr>
      <w:tr>
        <w:tblPrEx>
          <w:tblCellMar>
            <w:top w:w="0" w:type="dxa"/>
            <w:left w:w="108" w:type="dxa"/>
            <w:bottom w:w="0" w:type="dxa"/>
            <w:right w:w="108" w:type="dxa"/>
          </w:tblCellMar>
        </w:tblPrEx>
        <w:trPr>
          <w:gridAfter w:val="1"/>
          <w:wAfter w:w="702" w:type="dxa"/>
          <w:trHeight w:val="1065"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2.</w:t>
            </w:r>
            <w:r>
              <w:rPr>
                <w:rFonts w:hint="default" w:ascii="Times New Roman" w:hAnsi="Times New Roman" w:cs="Times New Roman"/>
                <w:kern w:val="0"/>
                <w:sz w:val="28"/>
                <w:szCs w:val="28"/>
              </w:rPr>
              <w:t>《中共天津经济技术开发区工作委员会 天津经济技术开发区管理委员会关于印发天津开发区打造创新驱动新引擎、建设科技创新高地若干措施的通知》（津党开工发〔2017〕62号）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3</w:t>
            </w:r>
            <w:r>
              <w:rPr>
                <w:rFonts w:hint="default" w:ascii="Times New Roman" w:hAnsi="Times New Roman" w:cs="Times New Roman"/>
                <w:kern w:val="0"/>
                <w:sz w:val="28"/>
                <w:szCs w:val="28"/>
              </w:rPr>
              <w:t>.《科技部关于印发&lt;科技企业孵化器认定和管理办法&gt;的通知》</w:t>
            </w:r>
          </w:p>
        </w:tc>
      </w:tr>
      <w:tr>
        <w:tblPrEx>
          <w:tblCellMar>
            <w:top w:w="0" w:type="dxa"/>
            <w:left w:w="108" w:type="dxa"/>
            <w:bottom w:w="0" w:type="dxa"/>
            <w:right w:w="108" w:type="dxa"/>
          </w:tblCellMar>
        </w:tblPrEx>
        <w:trPr>
          <w:gridAfter w:val="1"/>
          <w:wAfter w:w="702" w:type="dxa"/>
          <w:trHeight w:val="569"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天津国际生物医药联合研究院投资发展部</w:t>
            </w:r>
          </w:p>
        </w:tc>
      </w:tr>
      <w:tr>
        <w:tblPrEx>
          <w:tblCellMar>
            <w:top w:w="0" w:type="dxa"/>
            <w:left w:w="108" w:type="dxa"/>
            <w:bottom w:w="0" w:type="dxa"/>
            <w:right w:w="108" w:type="dxa"/>
          </w:tblCellMar>
        </w:tblPrEx>
        <w:trPr>
          <w:gridAfter w:val="1"/>
          <w:wAfter w:w="702" w:type="dxa"/>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投资发展部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根据国家、天津市和滨海新区政策法规文件进行材料准备及企业日常管理</w:t>
            </w:r>
          </w:p>
        </w:tc>
      </w:tr>
      <w:tr>
        <w:tblPrEx>
          <w:tblCellMar>
            <w:top w:w="0" w:type="dxa"/>
            <w:left w:w="108" w:type="dxa"/>
            <w:bottom w:w="0" w:type="dxa"/>
            <w:right w:w="108" w:type="dxa"/>
          </w:tblCellMar>
        </w:tblPrEx>
        <w:trPr>
          <w:gridAfter w:val="1"/>
          <w:wAfter w:w="702" w:type="dxa"/>
          <w:trHeight w:val="859"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1.《国家级科技企业孵化器认定和管理办法》</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2.《实验室出租房屋管理台</w:t>
            </w:r>
            <w:r>
              <w:rPr>
                <w:rFonts w:hint="eastAsia" w:cs="Times New Roman"/>
                <w:kern w:val="0"/>
                <w:sz w:val="28"/>
                <w:szCs w:val="28"/>
                <w:lang w:eastAsia="zh-CN"/>
              </w:rPr>
              <w:t>账</w:t>
            </w:r>
            <w:r>
              <w:rPr>
                <w:rFonts w:hint="default" w:ascii="Times New Roman" w:hAnsi="Times New Roman" w:cs="Times New Roman"/>
                <w:kern w:val="0"/>
                <w:sz w:val="28"/>
                <w:szCs w:val="28"/>
              </w:rPr>
              <w:t>》</w:t>
            </w:r>
          </w:p>
        </w:tc>
      </w:tr>
      <w:tr>
        <w:tblPrEx>
          <w:tblCellMar>
            <w:top w:w="0" w:type="dxa"/>
            <w:left w:w="108" w:type="dxa"/>
            <w:bottom w:w="0" w:type="dxa"/>
            <w:right w:w="108" w:type="dxa"/>
          </w:tblCellMar>
        </w:tblPrEx>
        <w:trPr>
          <w:gridAfter w:val="1"/>
          <w:wAfter w:w="702" w:type="dxa"/>
          <w:trHeight w:val="363"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1.落实各级政策兑现工作，组织企业申报国家级、市级各类基地、孵化器项目课题</w:t>
            </w:r>
            <w:bookmarkStart w:id="0" w:name="_GoBack"/>
            <w:bookmarkEnd w:id="0"/>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2.跟踪入驻企业项目进展情况，全面了解企业的发展动向，负责国家级孵化器的管理和考核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3.促成各产业联盟、联合实验室建立、项目合作开发等，推动企业产品宣传渠道拓展、药事申报服务体系、知识产权服务体系及政策法务体系的建设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cs="Times New Roman"/>
                <w:kern w:val="0"/>
              </w:rPr>
            </w:pPr>
            <w:r>
              <w:rPr>
                <w:rFonts w:hint="default" w:ascii="Times New Roman" w:hAnsi="Times New Roman" w:cs="Times New Roman"/>
                <w:kern w:val="0"/>
                <w:sz w:val="28"/>
                <w:szCs w:val="28"/>
              </w:rPr>
              <w:t>4.建立健全融资服务渠道和体系，定向组织举办融资推介活动，推动设立生物医药产业基金，鼓励与政府资源、社会资本的联合，支持开展对外投资并购、股权合作，实现模式化发展</w:t>
            </w:r>
          </w:p>
        </w:tc>
      </w:tr>
      <w:tr>
        <w:tblPrEx>
          <w:tblCellMar>
            <w:top w:w="0" w:type="dxa"/>
            <w:left w:w="108" w:type="dxa"/>
            <w:bottom w:w="0" w:type="dxa"/>
            <w:right w:w="108" w:type="dxa"/>
          </w:tblCellMar>
        </w:tblPrEx>
        <w:trPr>
          <w:gridAfter w:val="1"/>
          <w:wAfter w:w="702" w:type="dxa"/>
          <w:trHeight w:val="517"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65378051；tjab2009@126.com</w:t>
            </w:r>
          </w:p>
        </w:tc>
      </w:tr>
      <w:tr>
        <w:tblPrEx>
          <w:tblCellMar>
            <w:top w:w="0" w:type="dxa"/>
            <w:left w:w="108" w:type="dxa"/>
            <w:bottom w:w="0" w:type="dxa"/>
            <w:right w:w="108" w:type="dxa"/>
          </w:tblCellMar>
        </w:tblPrEx>
        <w:trPr>
          <w:trHeight w:val="721" w:hRule="atLeast"/>
        </w:trPr>
        <w:tc>
          <w:tcPr>
            <w:tcW w:w="962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企业孵化成果转化职责事项信息表</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val="en-US" w:eastAsia="zh-CN"/>
              </w:rPr>
              <w:t>4</w:t>
            </w:r>
          </w:p>
        </w:tc>
      </w:tr>
      <w:tr>
        <w:tblPrEx>
          <w:tblCellMar>
            <w:top w:w="0" w:type="dxa"/>
            <w:left w:w="108" w:type="dxa"/>
            <w:bottom w:w="0" w:type="dxa"/>
            <w:right w:w="108" w:type="dxa"/>
          </w:tblCellMar>
        </w:tblPrEx>
        <w:trPr>
          <w:gridAfter w:val="1"/>
          <w:wAfter w:w="702" w:type="dxa"/>
          <w:trHeight w:val="63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sz w:val="28"/>
                <w:szCs w:val="28"/>
              </w:rPr>
              <w:t>依托众创空间组织实施各类创新创业活动</w:t>
            </w:r>
          </w:p>
        </w:tc>
      </w:tr>
      <w:tr>
        <w:tblPrEx>
          <w:tblCellMar>
            <w:top w:w="0" w:type="dxa"/>
            <w:left w:w="108" w:type="dxa"/>
            <w:bottom w:w="0" w:type="dxa"/>
            <w:right w:w="108" w:type="dxa"/>
          </w:tblCellMar>
        </w:tblPrEx>
        <w:trPr>
          <w:gridAfter w:val="1"/>
          <w:wAfter w:w="702" w:type="dxa"/>
          <w:trHeight w:val="1065"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1.《关于</w:t>
            </w:r>
            <w:r>
              <w:rPr>
                <w:rFonts w:hint="default" w:ascii="Times New Roman" w:hAnsi="Times New Roman" w:cs="Times New Roman"/>
                <w:sz w:val="28"/>
                <w:szCs w:val="28"/>
              </w:rPr>
              <w:t>天津国际生物医药联合研究院</w:t>
            </w:r>
            <w:r>
              <w:rPr>
                <w:rFonts w:hint="default" w:ascii="Times New Roman" w:hAnsi="Times New Roman" w:cs="Times New Roman"/>
                <w:sz w:val="28"/>
                <w:szCs w:val="28"/>
                <w:lang w:val="en-US" w:eastAsia="zh-CN"/>
              </w:rPr>
              <w:t>有关机构编制问题的通知》（津编发〔2013〕13号）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2</w:t>
            </w:r>
            <w:r>
              <w:rPr>
                <w:rFonts w:hint="default" w:ascii="Times New Roman" w:hAnsi="Times New Roman" w:cs="Times New Roman"/>
                <w:kern w:val="0"/>
                <w:sz w:val="28"/>
                <w:szCs w:val="28"/>
              </w:rPr>
              <w:t>.《国务院办公厅关于发展众创空间推进大众创新创业的指导意见》（国办发〔2015〕9号）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3</w:t>
            </w:r>
            <w:r>
              <w:rPr>
                <w:rFonts w:hint="default" w:ascii="Times New Roman" w:hAnsi="Times New Roman" w:cs="Times New Roman"/>
                <w:kern w:val="0"/>
                <w:sz w:val="28"/>
                <w:szCs w:val="28"/>
              </w:rPr>
              <w:t>.《科技部关于印发&lt;发展众创空间工作指引&gt;的通知》（国科发火〔2015〕297号）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4</w:t>
            </w:r>
            <w:r>
              <w:rPr>
                <w:rFonts w:hint="default" w:ascii="Times New Roman" w:hAnsi="Times New Roman" w:cs="Times New Roman"/>
                <w:kern w:val="0"/>
                <w:sz w:val="28"/>
                <w:szCs w:val="28"/>
              </w:rPr>
              <w:t>.《关于召开内地与香港众创空间合作工作会议通知》（国科火字〔2017〕82号）</w:t>
            </w:r>
          </w:p>
        </w:tc>
      </w:tr>
      <w:tr>
        <w:tblPrEx>
          <w:tblCellMar>
            <w:top w:w="0" w:type="dxa"/>
            <w:left w:w="108" w:type="dxa"/>
            <w:bottom w:w="0" w:type="dxa"/>
            <w:right w:w="108" w:type="dxa"/>
          </w:tblCellMar>
        </w:tblPrEx>
        <w:trPr>
          <w:gridAfter w:val="1"/>
          <w:wAfter w:w="702" w:type="dxa"/>
          <w:trHeight w:val="44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天津国际生物医药联合研究院投资发展部</w:t>
            </w:r>
          </w:p>
        </w:tc>
      </w:tr>
      <w:tr>
        <w:tblPrEx>
          <w:tblCellMar>
            <w:top w:w="0" w:type="dxa"/>
            <w:left w:w="108" w:type="dxa"/>
            <w:bottom w:w="0" w:type="dxa"/>
            <w:right w:w="108" w:type="dxa"/>
          </w:tblCellMar>
        </w:tblPrEx>
        <w:trPr>
          <w:gridAfter w:val="1"/>
          <w:wAfter w:w="702" w:type="dxa"/>
          <w:trHeight w:val="441"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医脉众创空间</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按照政策规定对创客团队进行材料审核及现场考评→创客对院内资源有需求时，与资源使用方协调使用流程→组织创新创业活动时寻找相关资源或邀请导师、开展宣传活动→与创客团队签订《安全协议》及《承诺书》→对创客团队进行日常管理与服务，随时解答创客的询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《众创空间火炬统计》、《众创空间年度考核》、《众创空间中期考核》、《天津经济技术开发区促进高新技术产业发展的规定（试行）》、企业宣传文件</w:t>
            </w:r>
          </w:p>
        </w:tc>
      </w:tr>
      <w:tr>
        <w:tblPrEx>
          <w:tblCellMar>
            <w:top w:w="0" w:type="dxa"/>
            <w:left w:w="108" w:type="dxa"/>
            <w:bottom w:w="0" w:type="dxa"/>
            <w:right w:w="108" w:type="dxa"/>
          </w:tblCellMar>
        </w:tblPrEx>
        <w:trPr>
          <w:gridAfter w:val="1"/>
          <w:wAfter w:w="702" w:type="dxa"/>
          <w:trHeight w:val="2798" w:hRule="atLeast"/>
        </w:trPr>
        <w:tc>
          <w:tcPr>
            <w:tcW w:w="2283"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1.众创空间日常管理及运营，全面提升软硬件建设，物理空间的升级改造，申报各级资质评定、政策和项目支持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2.协调院内资源服务创业团队，探索众创空间运营和盈利模式，策划、组织实施各种创新创业活动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3.为创业团队提供实验技术指导与协助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4.提升众创空间增值服务能力，制定企业服务方案，做好企业咨询、政策申报与兑现、人才服务等工作</w:t>
            </w:r>
          </w:p>
        </w:tc>
      </w:tr>
      <w:tr>
        <w:tblPrEx>
          <w:tblCellMar>
            <w:top w:w="0" w:type="dxa"/>
            <w:left w:w="108" w:type="dxa"/>
            <w:bottom w:w="0" w:type="dxa"/>
            <w:right w:w="108" w:type="dxa"/>
          </w:tblCellMar>
        </w:tblPrEx>
        <w:trPr>
          <w:gridAfter w:val="1"/>
          <w:wAfter w:w="702" w:type="dxa"/>
          <w:trHeight w:val="724" w:hRule="atLeast"/>
        </w:trPr>
        <w:tc>
          <w:tcPr>
            <w:tcW w:w="228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65378051；tjab2009@126.com</w:t>
            </w:r>
          </w:p>
        </w:tc>
      </w:tr>
    </w:tbl>
    <w:p>
      <w:pPr>
        <w:tabs>
          <w:tab w:val="left" w:pos="7740"/>
        </w:tabs>
        <w:spacing w:line="240" w:lineRule="auto"/>
        <w:ind w:right="0"/>
      </w:pPr>
    </w:p>
    <w:sectPr>
      <w:headerReference r:id="rId3" w:type="default"/>
      <w:footerReference r:id="rId4" w:type="default"/>
      <w:footerReference r:id="rId5" w:type="even"/>
      <w:pgSz w:w="11907" w:h="16840"/>
      <w:pgMar w:top="2041" w:right="1559" w:bottom="1701" w:left="1559" w:header="720" w:footer="1077" w:gutter="0"/>
      <w:cols w:space="720" w:num="1"/>
      <w:docGrid w:type="linesAndChars" w:linePitch="572" w:charSpace="-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r>
      <w:rPr>
        <w:rStyle w:val="7"/>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w:t>
    </w:r>
    <w:r>
      <w:rPr>
        <w:rStyle w:val="7"/>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798DF"/>
    <w:multiLevelType w:val="singleLevel"/>
    <w:tmpl w:val="C8F798DF"/>
    <w:lvl w:ilvl="0" w:tentative="0">
      <w:start w:val="1"/>
      <w:numFmt w:val="decimal"/>
      <w:lvlText w:val="%1."/>
      <w:lvlJc w:val="left"/>
      <w:pPr>
        <w:tabs>
          <w:tab w:val="left" w:pos="312"/>
        </w:tabs>
      </w:pPr>
    </w:lvl>
  </w:abstractNum>
  <w:abstractNum w:abstractNumId="1">
    <w:nsid w:val="6AF009D2"/>
    <w:multiLevelType w:val="singleLevel"/>
    <w:tmpl w:val="6AF009D2"/>
    <w:lvl w:ilvl="0" w:tentative="0">
      <w:start w:val="1"/>
      <w:numFmt w:val="decimal"/>
      <w:lvlText w:val="%1."/>
      <w:lvlJc w:val="left"/>
      <w:pPr>
        <w:tabs>
          <w:tab w:val="left" w:pos="312"/>
        </w:tabs>
      </w:pPr>
    </w:lvl>
  </w:abstractNum>
  <w:abstractNum w:abstractNumId="2">
    <w:nsid w:val="7BDB76DA"/>
    <w:multiLevelType w:val="singleLevel"/>
    <w:tmpl w:val="7BDB76D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09"/>
  <w:drawingGridVerticalSpacing w:val="2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7199084-B6FD-459F-AB4B-6630C26AE6CD}" w:val="DpW9mvA1xJgX=+F4bqM27rySPN/VlLdCeQBknK3hsOE6TtZzjciwH80fRYIa5GuoU"/>
    <w:docVar w:name="commondata" w:val="eyJoZGlkIjoiYWJmNTAxYTA0NTllZTU0OWY5NWY0MWNlMzBjNGU2OTYifQ=="/>
    <w:docVar w:name="DocumentID" w:val="{3876E7FF-C74D-43DA-BF24-5A4389BB3171}"/>
  </w:docVars>
  <w:rsids>
    <w:rsidRoot w:val="00CD071F"/>
    <w:rsid w:val="0000005C"/>
    <w:rsid w:val="000018C2"/>
    <w:rsid w:val="00004B30"/>
    <w:rsid w:val="000056C9"/>
    <w:rsid w:val="000061D6"/>
    <w:rsid w:val="000063BD"/>
    <w:rsid w:val="00006F67"/>
    <w:rsid w:val="000103FD"/>
    <w:rsid w:val="00010F3E"/>
    <w:rsid w:val="000133A6"/>
    <w:rsid w:val="00015D92"/>
    <w:rsid w:val="000171DC"/>
    <w:rsid w:val="000171DD"/>
    <w:rsid w:val="0002289C"/>
    <w:rsid w:val="000235F2"/>
    <w:rsid w:val="00023B0D"/>
    <w:rsid w:val="00024C83"/>
    <w:rsid w:val="00024EA0"/>
    <w:rsid w:val="00026259"/>
    <w:rsid w:val="000274EA"/>
    <w:rsid w:val="00027EED"/>
    <w:rsid w:val="00030DE0"/>
    <w:rsid w:val="00031AD9"/>
    <w:rsid w:val="00033484"/>
    <w:rsid w:val="00034819"/>
    <w:rsid w:val="00034FC4"/>
    <w:rsid w:val="00035CB5"/>
    <w:rsid w:val="00040F7F"/>
    <w:rsid w:val="00041B50"/>
    <w:rsid w:val="00042CAA"/>
    <w:rsid w:val="0004317A"/>
    <w:rsid w:val="000443F8"/>
    <w:rsid w:val="00045122"/>
    <w:rsid w:val="00046394"/>
    <w:rsid w:val="00046D2F"/>
    <w:rsid w:val="00047E05"/>
    <w:rsid w:val="00050EF5"/>
    <w:rsid w:val="000516A7"/>
    <w:rsid w:val="0005185B"/>
    <w:rsid w:val="00052B2A"/>
    <w:rsid w:val="00060126"/>
    <w:rsid w:val="000603FC"/>
    <w:rsid w:val="000605C4"/>
    <w:rsid w:val="00061039"/>
    <w:rsid w:val="000614C0"/>
    <w:rsid w:val="00061DAC"/>
    <w:rsid w:val="0006213E"/>
    <w:rsid w:val="00062C65"/>
    <w:rsid w:val="00064C10"/>
    <w:rsid w:val="000659AF"/>
    <w:rsid w:val="00065F9E"/>
    <w:rsid w:val="0006614D"/>
    <w:rsid w:val="0006688F"/>
    <w:rsid w:val="00071323"/>
    <w:rsid w:val="00073068"/>
    <w:rsid w:val="00077389"/>
    <w:rsid w:val="00081893"/>
    <w:rsid w:val="00083759"/>
    <w:rsid w:val="00083ACF"/>
    <w:rsid w:val="00087062"/>
    <w:rsid w:val="00087498"/>
    <w:rsid w:val="00087AF6"/>
    <w:rsid w:val="00087D33"/>
    <w:rsid w:val="00087FD0"/>
    <w:rsid w:val="0009172B"/>
    <w:rsid w:val="00091C68"/>
    <w:rsid w:val="000926CA"/>
    <w:rsid w:val="0009280B"/>
    <w:rsid w:val="00092B5C"/>
    <w:rsid w:val="000930FC"/>
    <w:rsid w:val="00093F33"/>
    <w:rsid w:val="00095738"/>
    <w:rsid w:val="000959CC"/>
    <w:rsid w:val="0009604E"/>
    <w:rsid w:val="00096D0C"/>
    <w:rsid w:val="00097757"/>
    <w:rsid w:val="00097D68"/>
    <w:rsid w:val="000A1BEC"/>
    <w:rsid w:val="000A313B"/>
    <w:rsid w:val="000A3372"/>
    <w:rsid w:val="000A5571"/>
    <w:rsid w:val="000A6C07"/>
    <w:rsid w:val="000B11C7"/>
    <w:rsid w:val="000B18A5"/>
    <w:rsid w:val="000B2CF7"/>
    <w:rsid w:val="000B2F20"/>
    <w:rsid w:val="000B56B2"/>
    <w:rsid w:val="000B580D"/>
    <w:rsid w:val="000B7AB4"/>
    <w:rsid w:val="000B7D69"/>
    <w:rsid w:val="000C04D5"/>
    <w:rsid w:val="000C087B"/>
    <w:rsid w:val="000C0BDF"/>
    <w:rsid w:val="000C2BFB"/>
    <w:rsid w:val="000C3962"/>
    <w:rsid w:val="000C5FDA"/>
    <w:rsid w:val="000C6C76"/>
    <w:rsid w:val="000C765D"/>
    <w:rsid w:val="000C7D3A"/>
    <w:rsid w:val="000D0CA2"/>
    <w:rsid w:val="000D298E"/>
    <w:rsid w:val="000D2C47"/>
    <w:rsid w:val="000D33D5"/>
    <w:rsid w:val="000D3A50"/>
    <w:rsid w:val="000D3AFA"/>
    <w:rsid w:val="000D6691"/>
    <w:rsid w:val="000D6953"/>
    <w:rsid w:val="000D6E68"/>
    <w:rsid w:val="000E153E"/>
    <w:rsid w:val="000E182D"/>
    <w:rsid w:val="000E1D02"/>
    <w:rsid w:val="000E3E4C"/>
    <w:rsid w:val="000E4CD8"/>
    <w:rsid w:val="000E7331"/>
    <w:rsid w:val="000E76A1"/>
    <w:rsid w:val="000F10B9"/>
    <w:rsid w:val="000F23ED"/>
    <w:rsid w:val="000F3523"/>
    <w:rsid w:val="000F3CD8"/>
    <w:rsid w:val="000F6ACF"/>
    <w:rsid w:val="000F700B"/>
    <w:rsid w:val="000F77AB"/>
    <w:rsid w:val="00100247"/>
    <w:rsid w:val="00100726"/>
    <w:rsid w:val="00102CEA"/>
    <w:rsid w:val="00104910"/>
    <w:rsid w:val="001056C9"/>
    <w:rsid w:val="0010573F"/>
    <w:rsid w:val="00106661"/>
    <w:rsid w:val="001102BD"/>
    <w:rsid w:val="00110A99"/>
    <w:rsid w:val="00110B2D"/>
    <w:rsid w:val="0011355B"/>
    <w:rsid w:val="0011662A"/>
    <w:rsid w:val="00116C8D"/>
    <w:rsid w:val="00117EDD"/>
    <w:rsid w:val="001205CE"/>
    <w:rsid w:val="00121023"/>
    <w:rsid w:val="001214A4"/>
    <w:rsid w:val="001236AA"/>
    <w:rsid w:val="001239C4"/>
    <w:rsid w:val="00123CA5"/>
    <w:rsid w:val="00124280"/>
    <w:rsid w:val="00126376"/>
    <w:rsid w:val="00126506"/>
    <w:rsid w:val="001307A0"/>
    <w:rsid w:val="00132201"/>
    <w:rsid w:val="0013238B"/>
    <w:rsid w:val="001356BC"/>
    <w:rsid w:val="00135B2F"/>
    <w:rsid w:val="00135E05"/>
    <w:rsid w:val="001363F9"/>
    <w:rsid w:val="00137316"/>
    <w:rsid w:val="00143132"/>
    <w:rsid w:val="00145304"/>
    <w:rsid w:val="001475A3"/>
    <w:rsid w:val="00147C05"/>
    <w:rsid w:val="00152BC9"/>
    <w:rsid w:val="00152EE2"/>
    <w:rsid w:val="0015369E"/>
    <w:rsid w:val="00153E2B"/>
    <w:rsid w:val="001569A5"/>
    <w:rsid w:val="00160A6A"/>
    <w:rsid w:val="00160AAD"/>
    <w:rsid w:val="00160D3E"/>
    <w:rsid w:val="001627CD"/>
    <w:rsid w:val="00164751"/>
    <w:rsid w:val="00164D11"/>
    <w:rsid w:val="0016623F"/>
    <w:rsid w:val="001663F7"/>
    <w:rsid w:val="00167C9B"/>
    <w:rsid w:val="001706E3"/>
    <w:rsid w:val="00170806"/>
    <w:rsid w:val="00172032"/>
    <w:rsid w:val="0017220B"/>
    <w:rsid w:val="001759AA"/>
    <w:rsid w:val="00176E82"/>
    <w:rsid w:val="001772EF"/>
    <w:rsid w:val="00177A52"/>
    <w:rsid w:val="00177ADE"/>
    <w:rsid w:val="00177EDC"/>
    <w:rsid w:val="001801D9"/>
    <w:rsid w:val="00180AB5"/>
    <w:rsid w:val="00181F05"/>
    <w:rsid w:val="00182728"/>
    <w:rsid w:val="00182D8A"/>
    <w:rsid w:val="00183FD0"/>
    <w:rsid w:val="00185034"/>
    <w:rsid w:val="001854DB"/>
    <w:rsid w:val="00185FE9"/>
    <w:rsid w:val="001868C9"/>
    <w:rsid w:val="0019046A"/>
    <w:rsid w:val="00190479"/>
    <w:rsid w:val="0019090E"/>
    <w:rsid w:val="00192576"/>
    <w:rsid w:val="00192625"/>
    <w:rsid w:val="00192813"/>
    <w:rsid w:val="00192A72"/>
    <w:rsid w:val="0019337C"/>
    <w:rsid w:val="00193B8B"/>
    <w:rsid w:val="00194DF9"/>
    <w:rsid w:val="001964FC"/>
    <w:rsid w:val="001965DB"/>
    <w:rsid w:val="0019695A"/>
    <w:rsid w:val="001978EF"/>
    <w:rsid w:val="001A04DA"/>
    <w:rsid w:val="001A06AD"/>
    <w:rsid w:val="001A22D0"/>
    <w:rsid w:val="001A2693"/>
    <w:rsid w:val="001A39B1"/>
    <w:rsid w:val="001A5B4F"/>
    <w:rsid w:val="001A6B6E"/>
    <w:rsid w:val="001B0B0E"/>
    <w:rsid w:val="001B0FED"/>
    <w:rsid w:val="001B1172"/>
    <w:rsid w:val="001B299D"/>
    <w:rsid w:val="001B2F60"/>
    <w:rsid w:val="001B374E"/>
    <w:rsid w:val="001B5E51"/>
    <w:rsid w:val="001B68BD"/>
    <w:rsid w:val="001B719B"/>
    <w:rsid w:val="001B7709"/>
    <w:rsid w:val="001B7778"/>
    <w:rsid w:val="001C3778"/>
    <w:rsid w:val="001C3921"/>
    <w:rsid w:val="001C4959"/>
    <w:rsid w:val="001C5739"/>
    <w:rsid w:val="001C6606"/>
    <w:rsid w:val="001C710A"/>
    <w:rsid w:val="001C7963"/>
    <w:rsid w:val="001D011D"/>
    <w:rsid w:val="001D09D3"/>
    <w:rsid w:val="001D0B99"/>
    <w:rsid w:val="001D10A9"/>
    <w:rsid w:val="001D21AF"/>
    <w:rsid w:val="001D53B6"/>
    <w:rsid w:val="001D634E"/>
    <w:rsid w:val="001D6FA9"/>
    <w:rsid w:val="001D72EA"/>
    <w:rsid w:val="001D77C4"/>
    <w:rsid w:val="001D7874"/>
    <w:rsid w:val="001D798A"/>
    <w:rsid w:val="001E0380"/>
    <w:rsid w:val="001E056F"/>
    <w:rsid w:val="001E0F09"/>
    <w:rsid w:val="001E13F5"/>
    <w:rsid w:val="001E3489"/>
    <w:rsid w:val="001E5DE0"/>
    <w:rsid w:val="001E7767"/>
    <w:rsid w:val="001F1A56"/>
    <w:rsid w:val="001F2E98"/>
    <w:rsid w:val="001F313F"/>
    <w:rsid w:val="001F32B4"/>
    <w:rsid w:val="001F3DD2"/>
    <w:rsid w:val="001F4118"/>
    <w:rsid w:val="001F58FA"/>
    <w:rsid w:val="001F5D9F"/>
    <w:rsid w:val="001F673F"/>
    <w:rsid w:val="001F68C1"/>
    <w:rsid w:val="001F6904"/>
    <w:rsid w:val="00201DE6"/>
    <w:rsid w:val="00201ED1"/>
    <w:rsid w:val="00202437"/>
    <w:rsid w:val="00203EF4"/>
    <w:rsid w:val="002048CA"/>
    <w:rsid w:val="00207299"/>
    <w:rsid w:val="002074A1"/>
    <w:rsid w:val="002105F5"/>
    <w:rsid w:val="00210A60"/>
    <w:rsid w:val="00212455"/>
    <w:rsid w:val="00212B70"/>
    <w:rsid w:val="00212C42"/>
    <w:rsid w:val="00215EE5"/>
    <w:rsid w:val="002169FB"/>
    <w:rsid w:val="00217962"/>
    <w:rsid w:val="00217D3E"/>
    <w:rsid w:val="0022133C"/>
    <w:rsid w:val="00221376"/>
    <w:rsid w:val="00221F77"/>
    <w:rsid w:val="0022348E"/>
    <w:rsid w:val="00226B0B"/>
    <w:rsid w:val="0023104F"/>
    <w:rsid w:val="00232C67"/>
    <w:rsid w:val="002337B6"/>
    <w:rsid w:val="00233CA6"/>
    <w:rsid w:val="00236211"/>
    <w:rsid w:val="00236C47"/>
    <w:rsid w:val="0023736A"/>
    <w:rsid w:val="00237494"/>
    <w:rsid w:val="00240582"/>
    <w:rsid w:val="00241E11"/>
    <w:rsid w:val="00241E73"/>
    <w:rsid w:val="0024220C"/>
    <w:rsid w:val="00242285"/>
    <w:rsid w:val="002435E5"/>
    <w:rsid w:val="0024540F"/>
    <w:rsid w:val="002507D1"/>
    <w:rsid w:val="00250BBB"/>
    <w:rsid w:val="002532CD"/>
    <w:rsid w:val="002534BC"/>
    <w:rsid w:val="00253A15"/>
    <w:rsid w:val="00253A37"/>
    <w:rsid w:val="00253EBB"/>
    <w:rsid w:val="00255A8A"/>
    <w:rsid w:val="00256790"/>
    <w:rsid w:val="0025688A"/>
    <w:rsid w:val="00257079"/>
    <w:rsid w:val="00260359"/>
    <w:rsid w:val="00260433"/>
    <w:rsid w:val="00261856"/>
    <w:rsid w:val="002625C4"/>
    <w:rsid w:val="002636C8"/>
    <w:rsid w:val="0026425E"/>
    <w:rsid w:val="002646EC"/>
    <w:rsid w:val="00265B07"/>
    <w:rsid w:val="002660BE"/>
    <w:rsid w:val="00270B5D"/>
    <w:rsid w:val="00271509"/>
    <w:rsid w:val="002718F7"/>
    <w:rsid w:val="002720F9"/>
    <w:rsid w:val="00272DA1"/>
    <w:rsid w:val="00273E0A"/>
    <w:rsid w:val="00273E72"/>
    <w:rsid w:val="0027548B"/>
    <w:rsid w:val="0027700B"/>
    <w:rsid w:val="00277EE9"/>
    <w:rsid w:val="002816BA"/>
    <w:rsid w:val="00281FD2"/>
    <w:rsid w:val="002833F0"/>
    <w:rsid w:val="00283FAF"/>
    <w:rsid w:val="00284051"/>
    <w:rsid w:val="00284112"/>
    <w:rsid w:val="002854A3"/>
    <w:rsid w:val="00286663"/>
    <w:rsid w:val="00287FDD"/>
    <w:rsid w:val="00290177"/>
    <w:rsid w:val="00291EF1"/>
    <w:rsid w:val="00292701"/>
    <w:rsid w:val="00294B91"/>
    <w:rsid w:val="00295417"/>
    <w:rsid w:val="00295AD5"/>
    <w:rsid w:val="0029710B"/>
    <w:rsid w:val="002977E8"/>
    <w:rsid w:val="002A0AC4"/>
    <w:rsid w:val="002A2A4D"/>
    <w:rsid w:val="002A39F4"/>
    <w:rsid w:val="002A3F4B"/>
    <w:rsid w:val="002A4F2F"/>
    <w:rsid w:val="002A5262"/>
    <w:rsid w:val="002A67D4"/>
    <w:rsid w:val="002A6918"/>
    <w:rsid w:val="002A7E05"/>
    <w:rsid w:val="002B1B29"/>
    <w:rsid w:val="002B1BA1"/>
    <w:rsid w:val="002B1F1B"/>
    <w:rsid w:val="002B20F3"/>
    <w:rsid w:val="002B2118"/>
    <w:rsid w:val="002B6062"/>
    <w:rsid w:val="002B6720"/>
    <w:rsid w:val="002B7456"/>
    <w:rsid w:val="002C14B0"/>
    <w:rsid w:val="002C28D3"/>
    <w:rsid w:val="002C345F"/>
    <w:rsid w:val="002C42D5"/>
    <w:rsid w:val="002C57B9"/>
    <w:rsid w:val="002C588D"/>
    <w:rsid w:val="002C6A56"/>
    <w:rsid w:val="002D199C"/>
    <w:rsid w:val="002D1C76"/>
    <w:rsid w:val="002D218B"/>
    <w:rsid w:val="002D3274"/>
    <w:rsid w:val="002D3EE2"/>
    <w:rsid w:val="002D5CBD"/>
    <w:rsid w:val="002D6436"/>
    <w:rsid w:val="002D64DC"/>
    <w:rsid w:val="002D68F5"/>
    <w:rsid w:val="002D729E"/>
    <w:rsid w:val="002D747D"/>
    <w:rsid w:val="002E0322"/>
    <w:rsid w:val="002E312F"/>
    <w:rsid w:val="002E565F"/>
    <w:rsid w:val="002E6837"/>
    <w:rsid w:val="002E715D"/>
    <w:rsid w:val="002E73E4"/>
    <w:rsid w:val="002E7450"/>
    <w:rsid w:val="002F001E"/>
    <w:rsid w:val="002F1221"/>
    <w:rsid w:val="002F12A6"/>
    <w:rsid w:val="002F34F9"/>
    <w:rsid w:val="002F40C2"/>
    <w:rsid w:val="002F416D"/>
    <w:rsid w:val="002F442E"/>
    <w:rsid w:val="002F753E"/>
    <w:rsid w:val="002F7A51"/>
    <w:rsid w:val="00300285"/>
    <w:rsid w:val="00300A5F"/>
    <w:rsid w:val="003010D1"/>
    <w:rsid w:val="0030152F"/>
    <w:rsid w:val="0030221E"/>
    <w:rsid w:val="00302BB3"/>
    <w:rsid w:val="00303F24"/>
    <w:rsid w:val="00306BBD"/>
    <w:rsid w:val="0030797D"/>
    <w:rsid w:val="0031085A"/>
    <w:rsid w:val="00311244"/>
    <w:rsid w:val="00312D14"/>
    <w:rsid w:val="00313425"/>
    <w:rsid w:val="00314395"/>
    <w:rsid w:val="00314AAD"/>
    <w:rsid w:val="00315419"/>
    <w:rsid w:val="00315BAF"/>
    <w:rsid w:val="00315CFE"/>
    <w:rsid w:val="00315F8E"/>
    <w:rsid w:val="00316980"/>
    <w:rsid w:val="003170DA"/>
    <w:rsid w:val="0032115D"/>
    <w:rsid w:val="003219F6"/>
    <w:rsid w:val="00322175"/>
    <w:rsid w:val="00323D25"/>
    <w:rsid w:val="00324752"/>
    <w:rsid w:val="00326633"/>
    <w:rsid w:val="00327C04"/>
    <w:rsid w:val="00330CB4"/>
    <w:rsid w:val="00330E26"/>
    <w:rsid w:val="00332584"/>
    <w:rsid w:val="003326E8"/>
    <w:rsid w:val="00332F3E"/>
    <w:rsid w:val="003332F8"/>
    <w:rsid w:val="00335484"/>
    <w:rsid w:val="00335873"/>
    <w:rsid w:val="003360B5"/>
    <w:rsid w:val="0033659C"/>
    <w:rsid w:val="00336838"/>
    <w:rsid w:val="0033687D"/>
    <w:rsid w:val="00337AC2"/>
    <w:rsid w:val="0034087D"/>
    <w:rsid w:val="003410DE"/>
    <w:rsid w:val="00341F7C"/>
    <w:rsid w:val="00343300"/>
    <w:rsid w:val="00343B3C"/>
    <w:rsid w:val="00343C49"/>
    <w:rsid w:val="00343E43"/>
    <w:rsid w:val="00343E94"/>
    <w:rsid w:val="00344E19"/>
    <w:rsid w:val="003450EE"/>
    <w:rsid w:val="003457D1"/>
    <w:rsid w:val="00346612"/>
    <w:rsid w:val="0035211E"/>
    <w:rsid w:val="00352B1F"/>
    <w:rsid w:val="003542B4"/>
    <w:rsid w:val="003544AE"/>
    <w:rsid w:val="00357188"/>
    <w:rsid w:val="003571E2"/>
    <w:rsid w:val="003578FE"/>
    <w:rsid w:val="00361E79"/>
    <w:rsid w:val="0036262C"/>
    <w:rsid w:val="003629CD"/>
    <w:rsid w:val="00364456"/>
    <w:rsid w:val="00364742"/>
    <w:rsid w:val="0037197C"/>
    <w:rsid w:val="00372057"/>
    <w:rsid w:val="00372E45"/>
    <w:rsid w:val="00373077"/>
    <w:rsid w:val="00373977"/>
    <w:rsid w:val="003756A6"/>
    <w:rsid w:val="00376D02"/>
    <w:rsid w:val="00381209"/>
    <w:rsid w:val="00381B37"/>
    <w:rsid w:val="00382626"/>
    <w:rsid w:val="0038510F"/>
    <w:rsid w:val="003857D5"/>
    <w:rsid w:val="00385DAA"/>
    <w:rsid w:val="00390C0A"/>
    <w:rsid w:val="00390D16"/>
    <w:rsid w:val="00391854"/>
    <w:rsid w:val="003929B9"/>
    <w:rsid w:val="00393440"/>
    <w:rsid w:val="0039417B"/>
    <w:rsid w:val="00395252"/>
    <w:rsid w:val="00395D19"/>
    <w:rsid w:val="00395FBB"/>
    <w:rsid w:val="00396E06"/>
    <w:rsid w:val="00397B31"/>
    <w:rsid w:val="003A0DA4"/>
    <w:rsid w:val="003A1326"/>
    <w:rsid w:val="003A252D"/>
    <w:rsid w:val="003A3C4A"/>
    <w:rsid w:val="003A6C3B"/>
    <w:rsid w:val="003A79CF"/>
    <w:rsid w:val="003B2408"/>
    <w:rsid w:val="003B25DB"/>
    <w:rsid w:val="003B2997"/>
    <w:rsid w:val="003B29F7"/>
    <w:rsid w:val="003B5560"/>
    <w:rsid w:val="003B72B9"/>
    <w:rsid w:val="003B7ECD"/>
    <w:rsid w:val="003B7F25"/>
    <w:rsid w:val="003C06DE"/>
    <w:rsid w:val="003C077E"/>
    <w:rsid w:val="003C12EA"/>
    <w:rsid w:val="003C1519"/>
    <w:rsid w:val="003C1916"/>
    <w:rsid w:val="003C1FFE"/>
    <w:rsid w:val="003C305A"/>
    <w:rsid w:val="003C4FB3"/>
    <w:rsid w:val="003C527A"/>
    <w:rsid w:val="003C62E9"/>
    <w:rsid w:val="003C67FD"/>
    <w:rsid w:val="003D0C5C"/>
    <w:rsid w:val="003D154F"/>
    <w:rsid w:val="003D2548"/>
    <w:rsid w:val="003D35C7"/>
    <w:rsid w:val="003D4B7C"/>
    <w:rsid w:val="003D7643"/>
    <w:rsid w:val="003D7C1D"/>
    <w:rsid w:val="003E1299"/>
    <w:rsid w:val="003E15C6"/>
    <w:rsid w:val="003E20C8"/>
    <w:rsid w:val="003E26A7"/>
    <w:rsid w:val="003E3BC0"/>
    <w:rsid w:val="003E5B69"/>
    <w:rsid w:val="003E6A4A"/>
    <w:rsid w:val="003F11BA"/>
    <w:rsid w:val="003F158C"/>
    <w:rsid w:val="003F1AA6"/>
    <w:rsid w:val="003F1D46"/>
    <w:rsid w:val="003F2EE8"/>
    <w:rsid w:val="003F32A5"/>
    <w:rsid w:val="003F3D5F"/>
    <w:rsid w:val="003F5341"/>
    <w:rsid w:val="003F56DF"/>
    <w:rsid w:val="003F6768"/>
    <w:rsid w:val="003F6C30"/>
    <w:rsid w:val="00400073"/>
    <w:rsid w:val="00400118"/>
    <w:rsid w:val="0040083B"/>
    <w:rsid w:val="00400AC7"/>
    <w:rsid w:val="0040101F"/>
    <w:rsid w:val="00402DEF"/>
    <w:rsid w:val="00404259"/>
    <w:rsid w:val="00404659"/>
    <w:rsid w:val="00406519"/>
    <w:rsid w:val="00410462"/>
    <w:rsid w:val="0041080F"/>
    <w:rsid w:val="00410D06"/>
    <w:rsid w:val="00411205"/>
    <w:rsid w:val="00411E07"/>
    <w:rsid w:val="0041413C"/>
    <w:rsid w:val="00415689"/>
    <w:rsid w:val="004170D6"/>
    <w:rsid w:val="0041770D"/>
    <w:rsid w:val="0041795D"/>
    <w:rsid w:val="00420A26"/>
    <w:rsid w:val="00422135"/>
    <w:rsid w:val="00423DE4"/>
    <w:rsid w:val="004244EB"/>
    <w:rsid w:val="00426218"/>
    <w:rsid w:val="004271E9"/>
    <w:rsid w:val="00430B66"/>
    <w:rsid w:val="00431341"/>
    <w:rsid w:val="004318D9"/>
    <w:rsid w:val="00431FDC"/>
    <w:rsid w:val="004323C8"/>
    <w:rsid w:val="0043286D"/>
    <w:rsid w:val="00432FC0"/>
    <w:rsid w:val="0043316E"/>
    <w:rsid w:val="00433243"/>
    <w:rsid w:val="00433887"/>
    <w:rsid w:val="00434F9A"/>
    <w:rsid w:val="004361F4"/>
    <w:rsid w:val="00437E52"/>
    <w:rsid w:val="0044192E"/>
    <w:rsid w:val="00441D25"/>
    <w:rsid w:val="004428C6"/>
    <w:rsid w:val="00443F70"/>
    <w:rsid w:val="004444A3"/>
    <w:rsid w:val="00444B29"/>
    <w:rsid w:val="00444CCA"/>
    <w:rsid w:val="004455D3"/>
    <w:rsid w:val="00446463"/>
    <w:rsid w:val="00446571"/>
    <w:rsid w:val="004467BE"/>
    <w:rsid w:val="004473F1"/>
    <w:rsid w:val="00447EEA"/>
    <w:rsid w:val="004511FA"/>
    <w:rsid w:val="00451EA3"/>
    <w:rsid w:val="00452F41"/>
    <w:rsid w:val="00454C97"/>
    <w:rsid w:val="00455649"/>
    <w:rsid w:val="00455ACB"/>
    <w:rsid w:val="0045668F"/>
    <w:rsid w:val="0045751C"/>
    <w:rsid w:val="00460157"/>
    <w:rsid w:val="00460F5D"/>
    <w:rsid w:val="0046132E"/>
    <w:rsid w:val="004620E9"/>
    <w:rsid w:val="004633EF"/>
    <w:rsid w:val="00463D80"/>
    <w:rsid w:val="004658C8"/>
    <w:rsid w:val="00466C65"/>
    <w:rsid w:val="00467916"/>
    <w:rsid w:val="00467FAD"/>
    <w:rsid w:val="0047029A"/>
    <w:rsid w:val="004702C0"/>
    <w:rsid w:val="00472B64"/>
    <w:rsid w:val="00472B96"/>
    <w:rsid w:val="00473147"/>
    <w:rsid w:val="004737D8"/>
    <w:rsid w:val="0047545F"/>
    <w:rsid w:val="00475E95"/>
    <w:rsid w:val="00476974"/>
    <w:rsid w:val="00477113"/>
    <w:rsid w:val="004821EB"/>
    <w:rsid w:val="004832A9"/>
    <w:rsid w:val="0048427D"/>
    <w:rsid w:val="004903BD"/>
    <w:rsid w:val="004926AB"/>
    <w:rsid w:val="00492F6E"/>
    <w:rsid w:val="00493C28"/>
    <w:rsid w:val="00495481"/>
    <w:rsid w:val="00495B06"/>
    <w:rsid w:val="00495E1E"/>
    <w:rsid w:val="004968A9"/>
    <w:rsid w:val="00497B08"/>
    <w:rsid w:val="00497DDD"/>
    <w:rsid w:val="004A0207"/>
    <w:rsid w:val="004A1D9A"/>
    <w:rsid w:val="004A1F13"/>
    <w:rsid w:val="004A28E0"/>
    <w:rsid w:val="004A42DA"/>
    <w:rsid w:val="004A46A8"/>
    <w:rsid w:val="004A5802"/>
    <w:rsid w:val="004A61D4"/>
    <w:rsid w:val="004A68DF"/>
    <w:rsid w:val="004A6942"/>
    <w:rsid w:val="004B078D"/>
    <w:rsid w:val="004B1C82"/>
    <w:rsid w:val="004B1CED"/>
    <w:rsid w:val="004B253A"/>
    <w:rsid w:val="004B28AA"/>
    <w:rsid w:val="004B2AFF"/>
    <w:rsid w:val="004B4A92"/>
    <w:rsid w:val="004B52E6"/>
    <w:rsid w:val="004B5611"/>
    <w:rsid w:val="004B696B"/>
    <w:rsid w:val="004C0428"/>
    <w:rsid w:val="004C3A14"/>
    <w:rsid w:val="004C43F6"/>
    <w:rsid w:val="004C546E"/>
    <w:rsid w:val="004C7EBC"/>
    <w:rsid w:val="004D05BF"/>
    <w:rsid w:val="004D13B6"/>
    <w:rsid w:val="004D1B0C"/>
    <w:rsid w:val="004D29DB"/>
    <w:rsid w:val="004D40F4"/>
    <w:rsid w:val="004D51B9"/>
    <w:rsid w:val="004D54A1"/>
    <w:rsid w:val="004D5EDF"/>
    <w:rsid w:val="004E040D"/>
    <w:rsid w:val="004E1046"/>
    <w:rsid w:val="004E13D7"/>
    <w:rsid w:val="004E2A99"/>
    <w:rsid w:val="004E31C3"/>
    <w:rsid w:val="004E5DAC"/>
    <w:rsid w:val="004E64E0"/>
    <w:rsid w:val="004E7083"/>
    <w:rsid w:val="004E79FF"/>
    <w:rsid w:val="004F0D5A"/>
    <w:rsid w:val="004F17B7"/>
    <w:rsid w:val="004F1BC9"/>
    <w:rsid w:val="004F23A2"/>
    <w:rsid w:val="004F249F"/>
    <w:rsid w:val="004F2B9A"/>
    <w:rsid w:val="004F3785"/>
    <w:rsid w:val="004F5787"/>
    <w:rsid w:val="004F5F1A"/>
    <w:rsid w:val="004F5F75"/>
    <w:rsid w:val="00500C3D"/>
    <w:rsid w:val="00502E29"/>
    <w:rsid w:val="00504E8C"/>
    <w:rsid w:val="0050541D"/>
    <w:rsid w:val="005054ED"/>
    <w:rsid w:val="00506F45"/>
    <w:rsid w:val="00510443"/>
    <w:rsid w:val="0051200B"/>
    <w:rsid w:val="005129EC"/>
    <w:rsid w:val="00512B61"/>
    <w:rsid w:val="00512C38"/>
    <w:rsid w:val="005149BA"/>
    <w:rsid w:val="00515533"/>
    <w:rsid w:val="00515710"/>
    <w:rsid w:val="00516490"/>
    <w:rsid w:val="005170FE"/>
    <w:rsid w:val="00517CA0"/>
    <w:rsid w:val="0052067A"/>
    <w:rsid w:val="00521D5D"/>
    <w:rsid w:val="0052310E"/>
    <w:rsid w:val="005231EE"/>
    <w:rsid w:val="00523E73"/>
    <w:rsid w:val="005240C2"/>
    <w:rsid w:val="00524137"/>
    <w:rsid w:val="00526847"/>
    <w:rsid w:val="00526CAE"/>
    <w:rsid w:val="005277B5"/>
    <w:rsid w:val="005278B9"/>
    <w:rsid w:val="00527DA4"/>
    <w:rsid w:val="00530FBA"/>
    <w:rsid w:val="00533750"/>
    <w:rsid w:val="00536F52"/>
    <w:rsid w:val="00537964"/>
    <w:rsid w:val="00537CE1"/>
    <w:rsid w:val="00542C1C"/>
    <w:rsid w:val="00543813"/>
    <w:rsid w:val="00543873"/>
    <w:rsid w:val="00544152"/>
    <w:rsid w:val="00544364"/>
    <w:rsid w:val="00545309"/>
    <w:rsid w:val="00547A66"/>
    <w:rsid w:val="00550190"/>
    <w:rsid w:val="00550E97"/>
    <w:rsid w:val="005514CD"/>
    <w:rsid w:val="005527B8"/>
    <w:rsid w:val="00553DF7"/>
    <w:rsid w:val="005547B4"/>
    <w:rsid w:val="005547E7"/>
    <w:rsid w:val="005557DE"/>
    <w:rsid w:val="00555C67"/>
    <w:rsid w:val="00557BA0"/>
    <w:rsid w:val="00560501"/>
    <w:rsid w:val="0056166F"/>
    <w:rsid w:val="00561DBC"/>
    <w:rsid w:val="00563487"/>
    <w:rsid w:val="00563A83"/>
    <w:rsid w:val="005640FF"/>
    <w:rsid w:val="00580B29"/>
    <w:rsid w:val="005819E4"/>
    <w:rsid w:val="00581B18"/>
    <w:rsid w:val="005831DB"/>
    <w:rsid w:val="005841CE"/>
    <w:rsid w:val="00584EE9"/>
    <w:rsid w:val="00585720"/>
    <w:rsid w:val="0058766A"/>
    <w:rsid w:val="00591378"/>
    <w:rsid w:val="00591952"/>
    <w:rsid w:val="0059209D"/>
    <w:rsid w:val="005928DF"/>
    <w:rsid w:val="00592980"/>
    <w:rsid w:val="005957E1"/>
    <w:rsid w:val="005960F1"/>
    <w:rsid w:val="005968BD"/>
    <w:rsid w:val="005A0DE9"/>
    <w:rsid w:val="005A16BA"/>
    <w:rsid w:val="005A3323"/>
    <w:rsid w:val="005A4098"/>
    <w:rsid w:val="005B0736"/>
    <w:rsid w:val="005B1EE8"/>
    <w:rsid w:val="005B2E82"/>
    <w:rsid w:val="005B4933"/>
    <w:rsid w:val="005B58AE"/>
    <w:rsid w:val="005B6B18"/>
    <w:rsid w:val="005B7563"/>
    <w:rsid w:val="005C0A4A"/>
    <w:rsid w:val="005C0AF3"/>
    <w:rsid w:val="005C32D4"/>
    <w:rsid w:val="005C335E"/>
    <w:rsid w:val="005C33F1"/>
    <w:rsid w:val="005C36C8"/>
    <w:rsid w:val="005C4C52"/>
    <w:rsid w:val="005D05B4"/>
    <w:rsid w:val="005D070D"/>
    <w:rsid w:val="005D0D15"/>
    <w:rsid w:val="005D135A"/>
    <w:rsid w:val="005D62F0"/>
    <w:rsid w:val="005D691D"/>
    <w:rsid w:val="005D7393"/>
    <w:rsid w:val="005D7495"/>
    <w:rsid w:val="005E19DE"/>
    <w:rsid w:val="005E2B08"/>
    <w:rsid w:val="005E4019"/>
    <w:rsid w:val="005E40BB"/>
    <w:rsid w:val="005E4426"/>
    <w:rsid w:val="005E4F3D"/>
    <w:rsid w:val="005E5C99"/>
    <w:rsid w:val="005E63AF"/>
    <w:rsid w:val="005E7228"/>
    <w:rsid w:val="005F062C"/>
    <w:rsid w:val="005F17BE"/>
    <w:rsid w:val="005F189B"/>
    <w:rsid w:val="005F1F85"/>
    <w:rsid w:val="005F2C99"/>
    <w:rsid w:val="005F3824"/>
    <w:rsid w:val="005F3AC8"/>
    <w:rsid w:val="005F3EBC"/>
    <w:rsid w:val="005F41E5"/>
    <w:rsid w:val="005F4785"/>
    <w:rsid w:val="005F4A46"/>
    <w:rsid w:val="005F4DF9"/>
    <w:rsid w:val="005F5A31"/>
    <w:rsid w:val="005F5AF3"/>
    <w:rsid w:val="005F798B"/>
    <w:rsid w:val="005F7EFB"/>
    <w:rsid w:val="00601059"/>
    <w:rsid w:val="006017F3"/>
    <w:rsid w:val="00604CED"/>
    <w:rsid w:val="006053A6"/>
    <w:rsid w:val="00605D1D"/>
    <w:rsid w:val="00606A33"/>
    <w:rsid w:val="00610821"/>
    <w:rsid w:val="006114A0"/>
    <w:rsid w:val="00611A1C"/>
    <w:rsid w:val="00612811"/>
    <w:rsid w:val="00612E62"/>
    <w:rsid w:val="00615036"/>
    <w:rsid w:val="00615A75"/>
    <w:rsid w:val="00616156"/>
    <w:rsid w:val="00617962"/>
    <w:rsid w:val="006179B7"/>
    <w:rsid w:val="006179DA"/>
    <w:rsid w:val="00621D52"/>
    <w:rsid w:val="00622386"/>
    <w:rsid w:val="0062281C"/>
    <w:rsid w:val="00624DFD"/>
    <w:rsid w:val="006338F4"/>
    <w:rsid w:val="006364E8"/>
    <w:rsid w:val="00640F99"/>
    <w:rsid w:val="00641F29"/>
    <w:rsid w:val="00645359"/>
    <w:rsid w:val="00646D42"/>
    <w:rsid w:val="0065154A"/>
    <w:rsid w:val="00653D88"/>
    <w:rsid w:val="00654D90"/>
    <w:rsid w:val="00655B34"/>
    <w:rsid w:val="00657EB7"/>
    <w:rsid w:val="00660082"/>
    <w:rsid w:val="00663B83"/>
    <w:rsid w:val="00665CBE"/>
    <w:rsid w:val="00666712"/>
    <w:rsid w:val="006700B6"/>
    <w:rsid w:val="00670B37"/>
    <w:rsid w:val="006719D3"/>
    <w:rsid w:val="00672B93"/>
    <w:rsid w:val="00673403"/>
    <w:rsid w:val="00674B39"/>
    <w:rsid w:val="00675427"/>
    <w:rsid w:val="00680B7F"/>
    <w:rsid w:val="00680FB1"/>
    <w:rsid w:val="00683246"/>
    <w:rsid w:val="00683739"/>
    <w:rsid w:val="006844F8"/>
    <w:rsid w:val="0068473F"/>
    <w:rsid w:val="006849CC"/>
    <w:rsid w:val="0068551E"/>
    <w:rsid w:val="0068585B"/>
    <w:rsid w:val="00685BC8"/>
    <w:rsid w:val="00686BEF"/>
    <w:rsid w:val="0068738B"/>
    <w:rsid w:val="00687E4C"/>
    <w:rsid w:val="00690313"/>
    <w:rsid w:val="006913E0"/>
    <w:rsid w:val="00692CD2"/>
    <w:rsid w:val="00693267"/>
    <w:rsid w:val="00694E6B"/>
    <w:rsid w:val="00695CE7"/>
    <w:rsid w:val="00696419"/>
    <w:rsid w:val="006A0905"/>
    <w:rsid w:val="006A32A4"/>
    <w:rsid w:val="006A3DC3"/>
    <w:rsid w:val="006A43A2"/>
    <w:rsid w:val="006A46B2"/>
    <w:rsid w:val="006A5585"/>
    <w:rsid w:val="006A65B6"/>
    <w:rsid w:val="006A76F1"/>
    <w:rsid w:val="006B22C5"/>
    <w:rsid w:val="006B23EA"/>
    <w:rsid w:val="006B25EE"/>
    <w:rsid w:val="006B33FB"/>
    <w:rsid w:val="006B3909"/>
    <w:rsid w:val="006B484D"/>
    <w:rsid w:val="006B5D3A"/>
    <w:rsid w:val="006B76DC"/>
    <w:rsid w:val="006B7B3F"/>
    <w:rsid w:val="006C05AE"/>
    <w:rsid w:val="006C1E01"/>
    <w:rsid w:val="006C2717"/>
    <w:rsid w:val="006C2D73"/>
    <w:rsid w:val="006C3F5C"/>
    <w:rsid w:val="006C4981"/>
    <w:rsid w:val="006C58A3"/>
    <w:rsid w:val="006C5AD3"/>
    <w:rsid w:val="006C6A49"/>
    <w:rsid w:val="006C74DF"/>
    <w:rsid w:val="006C76BD"/>
    <w:rsid w:val="006C78C4"/>
    <w:rsid w:val="006D04CF"/>
    <w:rsid w:val="006D24F7"/>
    <w:rsid w:val="006D4706"/>
    <w:rsid w:val="006D5D89"/>
    <w:rsid w:val="006D63D7"/>
    <w:rsid w:val="006D72DF"/>
    <w:rsid w:val="006E1BBD"/>
    <w:rsid w:val="006E21F8"/>
    <w:rsid w:val="006E3A5E"/>
    <w:rsid w:val="006E3D2C"/>
    <w:rsid w:val="006E4CC2"/>
    <w:rsid w:val="006F1332"/>
    <w:rsid w:val="006F1EA1"/>
    <w:rsid w:val="006F2CE5"/>
    <w:rsid w:val="006F3F9F"/>
    <w:rsid w:val="006F458A"/>
    <w:rsid w:val="006F7AC6"/>
    <w:rsid w:val="00700006"/>
    <w:rsid w:val="00710F52"/>
    <w:rsid w:val="007120AF"/>
    <w:rsid w:val="007125D1"/>
    <w:rsid w:val="007129E3"/>
    <w:rsid w:val="00713748"/>
    <w:rsid w:val="0071403A"/>
    <w:rsid w:val="007141B5"/>
    <w:rsid w:val="0071477E"/>
    <w:rsid w:val="0071679E"/>
    <w:rsid w:val="00717590"/>
    <w:rsid w:val="0072013F"/>
    <w:rsid w:val="007202CE"/>
    <w:rsid w:val="00723DBD"/>
    <w:rsid w:val="007240B2"/>
    <w:rsid w:val="007240E9"/>
    <w:rsid w:val="00725F06"/>
    <w:rsid w:val="0072602C"/>
    <w:rsid w:val="00726D54"/>
    <w:rsid w:val="00726F8A"/>
    <w:rsid w:val="00727202"/>
    <w:rsid w:val="00731702"/>
    <w:rsid w:val="007325D6"/>
    <w:rsid w:val="00732987"/>
    <w:rsid w:val="0073321F"/>
    <w:rsid w:val="00733232"/>
    <w:rsid w:val="007335CC"/>
    <w:rsid w:val="00733A13"/>
    <w:rsid w:val="007360C7"/>
    <w:rsid w:val="0073668D"/>
    <w:rsid w:val="0073727E"/>
    <w:rsid w:val="007379AF"/>
    <w:rsid w:val="00740B5D"/>
    <w:rsid w:val="007439F4"/>
    <w:rsid w:val="007442A1"/>
    <w:rsid w:val="00745D6B"/>
    <w:rsid w:val="007460B3"/>
    <w:rsid w:val="00746E86"/>
    <w:rsid w:val="007477BA"/>
    <w:rsid w:val="00750855"/>
    <w:rsid w:val="00751E7B"/>
    <w:rsid w:val="00752DDB"/>
    <w:rsid w:val="00754F69"/>
    <w:rsid w:val="00755592"/>
    <w:rsid w:val="00756AF0"/>
    <w:rsid w:val="0075710A"/>
    <w:rsid w:val="00757733"/>
    <w:rsid w:val="00757A8A"/>
    <w:rsid w:val="00761A7C"/>
    <w:rsid w:val="00761CCB"/>
    <w:rsid w:val="00763104"/>
    <w:rsid w:val="00763D6B"/>
    <w:rsid w:val="00763E97"/>
    <w:rsid w:val="00765EB7"/>
    <w:rsid w:val="007661A0"/>
    <w:rsid w:val="0076682A"/>
    <w:rsid w:val="00766D17"/>
    <w:rsid w:val="00767855"/>
    <w:rsid w:val="00770289"/>
    <w:rsid w:val="007708DB"/>
    <w:rsid w:val="00770A56"/>
    <w:rsid w:val="00771F84"/>
    <w:rsid w:val="00772A2A"/>
    <w:rsid w:val="00773ABF"/>
    <w:rsid w:val="00774756"/>
    <w:rsid w:val="00774C6D"/>
    <w:rsid w:val="0077553D"/>
    <w:rsid w:val="00776845"/>
    <w:rsid w:val="00777EA2"/>
    <w:rsid w:val="007829EC"/>
    <w:rsid w:val="007829FE"/>
    <w:rsid w:val="00782D37"/>
    <w:rsid w:val="007832A8"/>
    <w:rsid w:val="00784833"/>
    <w:rsid w:val="00784C51"/>
    <w:rsid w:val="007851EB"/>
    <w:rsid w:val="00785D64"/>
    <w:rsid w:val="007867EB"/>
    <w:rsid w:val="00787C3D"/>
    <w:rsid w:val="00787DE7"/>
    <w:rsid w:val="0079271E"/>
    <w:rsid w:val="00794A67"/>
    <w:rsid w:val="00794E9A"/>
    <w:rsid w:val="00794F9F"/>
    <w:rsid w:val="007954D9"/>
    <w:rsid w:val="0079575D"/>
    <w:rsid w:val="00795B62"/>
    <w:rsid w:val="00795E96"/>
    <w:rsid w:val="0079724A"/>
    <w:rsid w:val="007979E5"/>
    <w:rsid w:val="00797F06"/>
    <w:rsid w:val="007A0A89"/>
    <w:rsid w:val="007A0B95"/>
    <w:rsid w:val="007A103B"/>
    <w:rsid w:val="007A22A8"/>
    <w:rsid w:val="007A2B41"/>
    <w:rsid w:val="007A3CCF"/>
    <w:rsid w:val="007A5BB4"/>
    <w:rsid w:val="007A5F73"/>
    <w:rsid w:val="007B3EB5"/>
    <w:rsid w:val="007B47D2"/>
    <w:rsid w:val="007B4ABE"/>
    <w:rsid w:val="007B5564"/>
    <w:rsid w:val="007B7914"/>
    <w:rsid w:val="007B7FDF"/>
    <w:rsid w:val="007C140E"/>
    <w:rsid w:val="007C5616"/>
    <w:rsid w:val="007C5701"/>
    <w:rsid w:val="007C5DE7"/>
    <w:rsid w:val="007C60F4"/>
    <w:rsid w:val="007C69C5"/>
    <w:rsid w:val="007C74ED"/>
    <w:rsid w:val="007C7D78"/>
    <w:rsid w:val="007D0EFA"/>
    <w:rsid w:val="007D202B"/>
    <w:rsid w:val="007D31AC"/>
    <w:rsid w:val="007D323B"/>
    <w:rsid w:val="007D3B05"/>
    <w:rsid w:val="007D5DCB"/>
    <w:rsid w:val="007E4EC4"/>
    <w:rsid w:val="007E5ACF"/>
    <w:rsid w:val="007E737B"/>
    <w:rsid w:val="007E749F"/>
    <w:rsid w:val="007E7511"/>
    <w:rsid w:val="007F1411"/>
    <w:rsid w:val="007F1892"/>
    <w:rsid w:val="007F2027"/>
    <w:rsid w:val="007F3866"/>
    <w:rsid w:val="007F3E6E"/>
    <w:rsid w:val="007F527B"/>
    <w:rsid w:val="007F64A4"/>
    <w:rsid w:val="007F671B"/>
    <w:rsid w:val="00801933"/>
    <w:rsid w:val="00801937"/>
    <w:rsid w:val="0080319D"/>
    <w:rsid w:val="00804774"/>
    <w:rsid w:val="0080486B"/>
    <w:rsid w:val="0080491C"/>
    <w:rsid w:val="0080493E"/>
    <w:rsid w:val="008054D4"/>
    <w:rsid w:val="00805CED"/>
    <w:rsid w:val="00805DEA"/>
    <w:rsid w:val="008067A3"/>
    <w:rsid w:val="00807558"/>
    <w:rsid w:val="00811307"/>
    <w:rsid w:val="0081258B"/>
    <w:rsid w:val="00812A31"/>
    <w:rsid w:val="00813CE4"/>
    <w:rsid w:val="00815109"/>
    <w:rsid w:val="00816A9E"/>
    <w:rsid w:val="00816DFE"/>
    <w:rsid w:val="0081706F"/>
    <w:rsid w:val="0081778F"/>
    <w:rsid w:val="00817964"/>
    <w:rsid w:val="00820A28"/>
    <w:rsid w:val="00821066"/>
    <w:rsid w:val="00822B6F"/>
    <w:rsid w:val="00822C2F"/>
    <w:rsid w:val="00822F0E"/>
    <w:rsid w:val="0082369E"/>
    <w:rsid w:val="0082563B"/>
    <w:rsid w:val="00826949"/>
    <w:rsid w:val="00826A5A"/>
    <w:rsid w:val="008326CE"/>
    <w:rsid w:val="00832EF4"/>
    <w:rsid w:val="00833EED"/>
    <w:rsid w:val="00836834"/>
    <w:rsid w:val="00836970"/>
    <w:rsid w:val="00840AFA"/>
    <w:rsid w:val="00841A5A"/>
    <w:rsid w:val="00841DDF"/>
    <w:rsid w:val="0084236F"/>
    <w:rsid w:val="00843006"/>
    <w:rsid w:val="008433DE"/>
    <w:rsid w:val="00843E86"/>
    <w:rsid w:val="00844D30"/>
    <w:rsid w:val="00844E50"/>
    <w:rsid w:val="00846990"/>
    <w:rsid w:val="0085060D"/>
    <w:rsid w:val="00851CDE"/>
    <w:rsid w:val="00852DBD"/>
    <w:rsid w:val="00853F13"/>
    <w:rsid w:val="00854683"/>
    <w:rsid w:val="00854E79"/>
    <w:rsid w:val="00856CDB"/>
    <w:rsid w:val="00857479"/>
    <w:rsid w:val="00861598"/>
    <w:rsid w:val="00861EE4"/>
    <w:rsid w:val="0086208A"/>
    <w:rsid w:val="008626B2"/>
    <w:rsid w:val="00864BD9"/>
    <w:rsid w:val="0086546B"/>
    <w:rsid w:val="00866C5A"/>
    <w:rsid w:val="0086769C"/>
    <w:rsid w:val="00867970"/>
    <w:rsid w:val="0087047C"/>
    <w:rsid w:val="00870935"/>
    <w:rsid w:val="0087523C"/>
    <w:rsid w:val="008754DC"/>
    <w:rsid w:val="008758BD"/>
    <w:rsid w:val="00876077"/>
    <w:rsid w:val="008762C9"/>
    <w:rsid w:val="00876449"/>
    <w:rsid w:val="00877029"/>
    <w:rsid w:val="00881539"/>
    <w:rsid w:val="00882184"/>
    <w:rsid w:val="00883471"/>
    <w:rsid w:val="00883EF0"/>
    <w:rsid w:val="00894217"/>
    <w:rsid w:val="00894429"/>
    <w:rsid w:val="00894739"/>
    <w:rsid w:val="00895473"/>
    <w:rsid w:val="00895BD1"/>
    <w:rsid w:val="00896A3B"/>
    <w:rsid w:val="00897213"/>
    <w:rsid w:val="00897A18"/>
    <w:rsid w:val="00897F55"/>
    <w:rsid w:val="008A384B"/>
    <w:rsid w:val="008A48DF"/>
    <w:rsid w:val="008A6721"/>
    <w:rsid w:val="008B0F37"/>
    <w:rsid w:val="008B1778"/>
    <w:rsid w:val="008B1D99"/>
    <w:rsid w:val="008B22B1"/>
    <w:rsid w:val="008B3B83"/>
    <w:rsid w:val="008B4636"/>
    <w:rsid w:val="008B4E19"/>
    <w:rsid w:val="008B5044"/>
    <w:rsid w:val="008B56EF"/>
    <w:rsid w:val="008B656D"/>
    <w:rsid w:val="008B65DF"/>
    <w:rsid w:val="008B66E6"/>
    <w:rsid w:val="008B73CD"/>
    <w:rsid w:val="008C022B"/>
    <w:rsid w:val="008C03F6"/>
    <w:rsid w:val="008C0524"/>
    <w:rsid w:val="008C0C3E"/>
    <w:rsid w:val="008C1037"/>
    <w:rsid w:val="008C109C"/>
    <w:rsid w:val="008C11D3"/>
    <w:rsid w:val="008C499B"/>
    <w:rsid w:val="008C75A2"/>
    <w:rsid w:val="008D0474"/>
    <w:rsid w:val="008D244E"/>
    <w:rsid w:val="008D39D9"/>
    <w:rsid w:val="008D4492"/>
    <w:rsid w:val="008D4826"/>
    <w:rsid w:val="008D51D8"/>
    <w:rsid w:val="008D6C61"/>
    <w:rsid w:val="008D7162"/>
    <w:rsid w:val="008E09F2"/>
    <w:rsid w:val="008E1D93"/>
    <w:rsid w:val="008E2246"/>
    <w:rsid w:val="008E37AA"/>
    <w:rsid w:val="008E3DC6"/>
    <w:rsid w:val="008E6D10"/>
    <w:rsid w:val="008E7B5D"/>
    <w:rsid w:val="008F20B6"/>
    <w:rsid w:val="008F2933"/>
    <w:rsid w:val="008F2A32"/>
    <w:rsid w:val="008F51D7"/>
    <w:rsid w:val="008F5252"/>
    <w:rsid w:val="008F6491"/>
    <w:rsid w:val="008F75FE"/>
    <w:rsid w:val="008F76B1"/>
    <w:rsid w:val="0090223D"/>
    <w:rsid w:val="0090300C"/>
    <w:rsid w:val="0090338A"/>
    <w:rsid w:val="00904F8B"/>
    <w:rsid w:val="00906138"/>
    <w:rsid w:val="009103E2"/>
    <w:rsid w:val="009104D4"/>
    <w:rsid w:val="009105C1"/>
    <w:rsid w:val="0091227E"/>
    <w:rsid w:val="009123D5"/>
    <w:rsid w:val="0091336A"/>
    <w:rsid w:val="009139C1"/>
    <w:rsid w:val="00914887"/>
    <w:rsid w:val="009153F9"/>
    <w:rsid w:val="00915878"/>
    <w:rsid w:val="00915F5F"/>
    <w:rsid w:val="0091652E"/>
    <w:rsid w:val="00916A4A"/>
    <w:rsid w:val="00917034"/>
    <w:rsid w:val="00917E86"/>
    <w:rsid w:val="00917ED7"/>
    <w:rsid w:val="009207E2"/>
    <w:rsid w:val="009221B5"/>
    <w:rsid w:val="009239E9"/>
    <w:rsid w:val="00924274"/>
    <w:rsid w:val="00924346"/>
    <w:rsid w:val="00924A35"/>
    <w:rsid w:val="00924AB0"/>
    <w:rsid w:val="009251E1"/>
    <w:rsid w:val="00925F85"/>
    <w:rsid w:val="00930C80"/>
    <w:rsid w:val="009319CA"/>
    <w:rsid w:val="00931E15"/>
    <w:rsid w:val="009334FE"/>
    <w:rsid w:val="0093559E"/>
    <w:rsid w:val="00936191"/>
    <w:rsid w:val="00937628"/>
    <w:rsid w:val="009405B7"/>
    <w:rsid w:val="00940AA4"/>
    <w:rsid w:val="0094341F"/>
    <w:rsid w:val="00944126"/>
    <w:rsid w:val="00945654"/>
    <w:rsid w:val="009463BB"/>
    <w:rsid w:val="00951051"/>
    <w:rsid w:val="009512AA"/>
    <w:rsid w:val="009531CD"/>
    <w:rsid w:val="00955586"/>
    <w:rsid w:val="00955896"/>
    <w:rsid w:val="009559F5"/>
    <w:rsid w:val="00955E60"/>
    <w:rsid w:val="0095603C"/>
    <w:rsid w:val="009602A3"/>
    <w:rsid w:val="00960B72"/>
    <w:rsid w:val="00963EC7"/>
    <w:rsid w:val="00963ED1"/>
    <w:rsid w:val="00964045"/>
    <w:rsid w:val="0096412E"/>
    <w:rsid w:val="009658D4"/>
    <w:rsid w:val="00966657"/>
    <w:rsid w:val="0097140D"/>
    <w:rsid w:val="0097244D"/>
    <w:rsid w:val="00972A1A"/>
    <w:rsid w:val="00973A53"/>
    <w:rsid w:val="00973E8B"/>
    <w:rsid w:val="00974AF9"/>
    <w:rsid w:val="009756D4"/>
    <w:rsid w:val="009770B2"/>
    <w:rsid w:val="00977172"/>
    <w:rsid w:val="00977CC5"/>
    <w:rsid w:val="0098003D"/>
    <w:rsid w:val="009800B6"/>
    <w:rsid w:val="00984876"/>
    <w:rsid w:val="0098755C"/>
    <w:rsid w:val="00990149"/>
    <w:rsid w:val="00991877"/>
    <w:rsid w:val="00993000"/>
    <w:rsid w:val="00994BD5"/>
    <w:rsid w:val="00995DA0"/>
    <w:rsid w:val="00997DCB"/>
    <w:rsid w:val="009A1319"/>
    <w:rsid w:val="009A1FE6"/>
    <w:rsid w:val="009A2A87"/>
    <w:rsid w:val="009A3E0D"/>
    <w:rsid w:val="009A4DA1"/>
    <w:rsid w:val="009A6CF5"/>
    <w:rsid w:val="009B0E26"/>
    <w:rsid w:val="009B2C61"/>
    <w:rsid w:val="009B3738"/>
    <w:rsid w:val="009B4A4D"/>
    <w:rsid w:val="009B6487"/>
    <w:rsid w:val="009B6E47"/>
    <w:rsid w:val="009B7D7D"/>
    <w:rsid w:val="009C0584"/>
    <w:rsid w:val="009C11A6"/>
    <w:rsid w:val="009C1809"/>
    <w:rsid w:val="009C1948"/>
    <w:rsid w:val="009C2012"/>
    <w:rsid w:val="009C201B"/>
    <w:rsid w:val="009C2487"/>
    <w:rsid w:val="009C2714"/>
    <w:rsid w:val="009C4E5B"/>
    <w:rsid w:val="009C5727"/>
    <w:rsid w:val="009C58D0"/>
    <w:rsid w:val="009C5F86"/>
    <w:rsid w:val="009C769D"/>
    <w:rsid w:val="009D2699"/>
    <w:rsid w:val="009D5835"/>
    <w:rsid w:val="009D5836"/>
    <w:rsid w:val="009D70BB"/>
    <w:rsid w:val="009D7F48"/>
    <w:rsid w:val="009E04BE"/>
    <w:rsid w:val="009E48F8"/>
    <w:rsid w:val="009E56BB"/>
    <w:rsid w:val="009E5745"/>
    <w:rsid w:val="009E5FC8"/>
    <w:rsid w:val="009E6BDD"/>
    <w:rsid w:val="009E73FB"/>
    <w:rsid w:val="009F00FA"/>
    <w:rsid w:val="009F1536"/>
    <w:rsid w:val="009F1E41"/>
    <w:rsid w:val="009F253A"/>
    <w:rsid w:val="009F2B01"/>
    <w:rsid w:val="009F4634"/>
    <w:rsid w:val="009F5D67"/>
    <w:rsid w:val="009F638D"/>
    <w:rsid w:val="009F664F"/>
    <w:rsid w:val="00A00B2E"/>
    <w:rsid w:val="00A01DFC"/>
    <w:rsid w:val="00A07D40"/>
    <w:rsid w:val="00A07DCC"/>
    <w:rsid w:val="00A10DB6"/>
    <w:rsid w:val="00A110B1"/>
    <w:rsid w:val="00A11242"/>
    <w:rsid w:val="00A1176A"/>
    <w:rsid w:val="00A12112"/>
    <w:rsid w:val="00A12F04"/>
    <w:rsid w:val="00A13E3A"/>
    <w:rsid w:val="00A13F32"/>
    <w:rsid w:val="00A1463A"/>
    <w:rsid w:val="00A15A4E"/>
    <w:rsid w:val="00A16752"/>
    <w:rsid w:val="00A20166"/>
    <w:rsid w:val="00A2083C"/>
    <w:rsid w:val="00A20D97"/>
    <w:rsid w:val="00A20F2A"/>
    <w:rsid w:val="00A21A2C"/>
    <w:rsid w:val="00A221CB"/>
    <w:rsid w:val="00A22C92"/>
    <w:rsid w:val="00A30F88"/>
    <w:rsid w:val="00A311C0"/>
    <w:rsid w:val="00A3173D"/>
    <w:rsid w:val="00A32519"/>
    <w:rsid w:val="00A332E1"/>
    <w:rsid w:val="00A335D6"/>
    <w:rsid w:val="00A348FD"/>
    <w:rsid w:val="00A378E4"/>
    <w:rsid w:val="00A41043"/>
    <w:rsid w:val="00A41CE6"/>
    <w:rsid w:val="00A42AEC"/>
    <w:rsid w:val="00A44FCC"/>
    <w:rsid w:val="00A47B7B"/>
    <w:rsid w:val="00A47DCE"/>
    <w:rsid w:val="00A50192"/>
    <w:rsid w:val="00A50868"/>
    <w:rsid w:val="00A50B59"/>
    <w:rsid w:val="00A51D85"/>
    <w:rsid w:val="00A52584"/>
    <w:rsid w:val="00A52961"/>
    <w:rsid w:val="00A538B6"/>
    <w:rsid w:val="00A553F6"/>
    <w:rsid w:val="00A55DCA"/>
    <w:rsid w:val="00A609E7"/>
    <w:rsid w:val="00A62B5F"/>
    <w:rsid w:val="00A62DB0"/>
    <w:rsid w:val="00A63362"/>
    <w:rsid w:val="00A64148"/>
    <w:rsid w:val="00A66330"/>
    <w:rsid w:val="00A7016D"/>
    <w:rsid w:val="00A70537"/>
    <w:rsid w:val="00A70999"/>
    <w:rsid w:val="00A70DDD"/>
    <w:rsid w:val="00A73054"/>
    <w:rsid w:val="00A7331A"/>
    <w:rsid w:val="00A73DAA"/>
    <w:rsid w:val="00A76595"/>
    <w:rsid w:val="00A77A69"/>
    <w:rsid w:val="00A80AD3"/>
    <w:rsid w:val="00A81CA8"/>
    <w:rsid w:val="00A8229B"/>
    <w:rsid w:val="00A82CAB"/>
    <w:rsid w:val="00A832A0"/>
    <w:rsid w:val="00A83AD5"/>
    <w:rsid w:val="00A84002"/>
    <w:rsid w:val="00A84B41"/>
    <w:rsid w:val="00A84C6D"/>
    <w:rsid w:val="00A8654F"/>
    <w:rsid w:val="00A8688A"/>
    <w:rsid w:val="00A868C1"/>
    <w:rsid w:val="00A93F9D"/>
    <w:rsid w:val="00A95181"/>
    <w:rsid w:val="00A95641"/>
    <w:rsid w:val="00A96C08"/>
    <w:rsid w:val="00AA0779"/>
    <w:rsid w:val="00AA1129"/>
    <w:rsid w:val="00AA2D77"/>
    <w:rsid w:val="00AA3AA8"/>
    <w:rsid w:val="00AA4B15"/>
    <w:rsid w:val="00AA5BF3"/>
    <w:rsid w:val="00AA5E5B"/>
    <w:rsid w:val="00AB141C"/>
    <w:rsid w:val="00AB2CD8"/>
    <w:rsid w:val="00AB5DAC"/>
    <w:rsid w:val="00AB7096"/>
    <w:rsid w:val="00AB7B79"/>
    <w:rsid w:val="00AB7DC8"/>
    <w:rsid w:val="00AC129F"/>
    <w:rsid w:val="00AC37E5"/>
    <w:rsid w:val="00AC3C4D"/>
    <w:rsid w:val="00AC60F9"/>
    <w:rsid w:val="00AC6AA2"/>
    <w:rsid w:val="00AC6FCC"/>
    <w:rsid w:val="00AC76B3"/>
    <w:rsid w:val="00AD0AFA"/>
    <w:rsid w:val="00AD1726"/>
    <w:rsid w:val="00AD2206"/>
    <w:rsid w:val="00AD491E"/>
    <w:rsid w:val="00AD5583"/>
    <w:rsid w:val="00AD6DB7"/>
    <w:rsid w:val="00AD7952"/>
    <w:rsid w:val="00AE01E9"/>
    <w:rsid w:val="00AE103D"/>
    <w:rsid w:val="00AE1D3E"/>
    <w:rsid w:val="00AE2AB6"/>
    <w:rsid w:val="00AE371B"/>
    <w:rsid w:val="00AE7EC8"/>
    <w:rsid w:val="00AF000B"/>
    <w:rsid w:val="00AF10C2"/>
    <w:rsid w:val="00AF2631"/>
    <w:rsid w:val="00AF26F9"/>
    <w:rsid w:val="00AF28DC"/>
    <w:rsid w:val="00AF3074"/>
    <w:rsid w:val="00AF37A0"/>
    <w:rsid w:val="00AF445C"/>
    <w:rsid w:val="00AF546D"/>
    <w:rsid w:val="00AF631E"/>
    <w:rsid w:val="00AF6425"/>
    <w:rsid w:val="00AF6637"/>
    <w:rsid w:val="00AF6C5B"/>
    <w:rsid w:val="00B014D6"/>
    <w:rsid w:val="00B01CB2"/>
    <w:rsid w:val="00B01D86"/>
    <w:rsid w:val="00B02A78"/>
    <w:rsid w:val="00B04995"/>
    <w:rsid w:val="00B070B2"/>
    <w:rsid w:val="00B073C0"/>
    <w:rsid w:val="00B11D80"/>
    <w:rsid w:val="00B12169"/>
    <w:rsid w:val="00B12B8C"/>
    <w:rsid w:val="00B13740"/>
    <w:rsid w:val="00B17EBD"/>
    <w:rsid w:val="00B2107A"/>
    <w:rsid w:val="00B21818"/>
    <w:rsid w:val="00B218E4"/>
    <w:rsid w:val="00B2333C"/>
    <w:rsid w:val="00B2366B"/>
    <w:rsid w:val="00B25734"/>
    <w:rsid w:val="00B266E3"/>
    <w:rsid w:val="00B2671D"/>
    <w:rsid w:val="00B26D35"/>
    <w:rsid w:val="00B26DBB"/>
    <w:rsid w:val="00B26F8C"/>
    <w:rsid w:val="00B27576"/>
    <w:rsid w:val="00B30348"/>
    <w:rsid w:val="00B30685"/>
    <w:rsid w:val="00B316F4"/>
    <w:rsid w:val="00B31CCC"/>
    <w:rsid w:val="00B32307"/>
    <w:rsid w:val="00B35FB9"/>
    <w:rsid w:val="00B3626B"/>
    <w:rsid w:val="00B42715"/>
    <w:rsid w:val="00B45023"/>
    <w:rsid w:val="00B47170"/>
    <w:rsid w:val="00B477E2"/>
    <w:rsid w:val="00B47F1D"/>
    <w:rsid w:val="00B5016E"/>
    <w:rsid w:val="00B51B70"/>
    <w:rsid w:val="00B5226A"/>
    <w:rsid w:val="00B53996"/>
    <w:rsid w:val="00B53B81"/>
    <w:rsid w:val="00B541D8"/>
    <w:rsid w:val="00B55259"/>
    <w:rsid w:val="00B55950"/>
    <w:rsid w:val="00B55A8C"/>
    <w:rsid w:val="00B623B4"/>
    <w:rsid w:val="00B6661C"/>
    <w:rsid w:val="00B67431"/>
    <w:rsid w:val="00B679C3"/>
    <w:rsid w:val="00B70795"/>
    <w:rsid w:val="00B729EB"/>
    <w:rsid w:val="00B74CD3"/>
    <w:rsid w:val="00B76154"/>
    <w:rsid w:val="00B763A5"/>
    <w:rsid w:val="00B76ACC"/>
    <w:rsid w:val="00B82804"/>
    <w:rsid w:val="00B8331B"/>
    <w:rsid w:val="00B84AAE"/>
    <w:rsid w:val="00B84CAB"/>
    <w:rsid w:val="00B86278"/>
    <w:rsid w:val="00B869A8"/>
    <w:rsid w:val="00B878B9"/>
    <w:rsid w:val="00B91F0D"/>
    <w:rsid w:val="00B929E5"/>
    <w:rsid w:val="00B93866"/>
    <w:rsid w:val="00B941FC"/>
    <w:rsid w:val="00B94271"/>
    <w:rsid w:val="00B95A79"/>
    <w:rsid w:val="00B97122"/>
    <w:rsid w:val="00BA1872"/>
    <w:rsid w:val="00BA1C99"/>
    <w:rsid w:val="00BA23F9"/>
    <w:rsid w:val="00BA2C37"/>
    <w:rsid w:val="00BA424B"/>
    <w:rsid w:val="00BA4450"/>
    <w:rsid w:val="00BA4CE8"/>
    <w:rsid w:val="00BA4DA5"/>
    <w:rsid w:val="00BA69B8"/>
    <w:rsid w:val="00BA6E31"/>
    <w:rsid w:val="00BB0855"/>
    <w:rsid w:val="00BB09BE"/>
    <w:rsid w:val="00BB32A5"/>
    <w:rsid w:val="00BB4227"/>
    <w:rsid w:val="00BB4697"/>
    <w:rsid w:val="00BB4DB6"/>
    <w:rsid w:val="00BB6A5F"/>
    <w:rsid w:val="00BB6DE5"/>
    <w:rsid w:val="00BC2C06"/>
    <w:rsid w:val="00BC2CDE"/>
    <w:rsid w:val="00BC4BBB"/>
    <w:rsid w:val="00BC6D52"/>
    <w:rsid w:val="00BC6EFC"/>
    <w:rsid w:val="00BD2A81"/>
    <w:rsid w:val="00BD2AB5"/>
    <w:rsid w:val="00BD2E9F"/>
    <w:rsid w:val="00BD3088"/>
    <w:rsid w:val="00BD3E95"/>
    <w:rsid w:val="00BD51D4"/>
    <w:rsid w:val="00BD535E"/>
    <w:rsid w:val="00BD7565"/>
    <w:rsid w:val="00BE01E5"/>
    <w:rsid w:val="00BE0B00"/>
    <w:rsid w:val="00BE0DB5"/>
    <w:rsid w:val="00BE0F7C"/>
    <w:rsid w:val="00BE2BEE"/>
    <w:rsid w:val="00BE31F8"/>
    <w:rsid w:val="00BE330E"/>
    <w:rsid w:val="00BE415C"/>
    <w:rsid w:val="00BE4543"/>
    <w:rsid w:val="00BE47AB"/>
    <w:rsid w:val="00BE481E"/>
    <w:rsid w:val="00BE5294"/>
    <w:rsid w:val="00BE5EBC"/>
    <w:rsid w:val="00BE66C1"/>
    <w:rsid w:val="00BE7799"/>
    <w:rsid w:val="00BF0169"/>
    <w:rsid w:val="00BF02B7"/>
    <w:rsid w:val="00BF0713"/>
    <w:rsid w:val="00BF13E8"/>
    <w:rsid w:val="00BF3FF5"/>
    <w:rsid w:val="00BF50D9"/>
    <w:rsid w:val="00BF5BFE"/>
    <w:rsid w:val="00C013AC"/>
    <w:rsid w:val="00C01917"/>
    <w:rsid w:val="00C01D1F"/>
    <w:rsid w:val="00C02BF3"/>
    <w:rsid w:val="00C02E16"/>
    <w:rsid w:val="00C039E6"/>
    <w:rsid w:val="00C041E8"/>
    <w:rsid w:val="00C04995"/>
    <w:rsid w:val="00C064A0"/>
    <w:rsid w:val="00C068A2"/>
    <w:rsid w:val="00C07F74"/>
    <w:rsid w:val="00C106DF"/>
    <w:rsid w:val="00C13260"/>
    <w:rsid w:val="00C135E9"/>
    <w:rsid w:val="00C143ED"/>
    <w:rsid w:val="00C14FA8"/>
    <w:rsid w:val="00C1676F"/>
    <w:rsid w:val="00C16D1E"/>
    <w:rsid w:val="00C21AD2"/>
    <w:rsid w:val="00C22BD5"/>
    <w:rsid w:val="00C23051"/>
    <w:rsid w:val="00C24D1D"/>
    <w:rsid w:val="00C2638E"/>
    <w:rsid w:val="00C2717A"/>
    <w:rsid w:val="00C31606"/>
    <w:rsid w:val="00C31E97"/>
    <w:rsid w:val="00C31F27"/>
    <w:rsid w:val="00C32977"/>
    <w:rsid w:val="00C332FC"/>
    <w:rsid w:val="00C333FF"/>
    <w:rsid w:val="00C33522"/>
    <w:rsid w:val="00C33A22"/>
    <w:rsid w:val="00C3695B"/>
    <w:rsid w:val="00C37640"/>
    <w:rsid w:val="00C376D0"/>
    <w:rsid w:val="00C40DF2"/>
    <w:rsid w:val="00C432EB"/>
    <w:rsid w:val="00C4342E"/>
    <w:rsid w:val="00C43B38"/>
    <w:rsid w:val="00C44D0C"/>
    <w:rsid w:val="00C451AD"/>
    <w:rsid w:val="00C45D5A"/>
    <w:rsid w:val="00C464FF"/>
    <w:rsid w:val="00C46B95"/>
    <w:rsid w:val="00C47741"/>
    <w:rsid w:val="00C477FD"/>
    <w:rsid w:val="00C47910"/>
    <w:rsid w:val="00C5068E"/>
    <w:rsid w:val="00C5078A"/>
    <w:rsid w:val="00C509CC"/>
    <w:rsid w:val="00C50C03"/>
    <w:rsid w:val="00C51100"/>
    <w:rsid w:val="00C51A57"/>
    <w:rsid w:val="00C523C8"/>
    <w:rsid w:val="00C52568"/>
    <w:rsid w:val="00C52611"/>
    <w:rsid w:val="00C54F6D"/>
    <w:rsid w:val="00C558BC"/>
    <w:rsid w:val="00C56327"/>
    <w:rsid w:val="00C57A69"/>
    <w:rsid w:val="00C618C2"/>
    <w:rsid w:val="00C65173"/>
    <w:rsid w:val="00C67CBD"/>
    <w:rsid w:val="00C713FA"/>
    <w:rsid w:val="00C71CFB"/>
    <w:rsid w:val="00C71E4D"/>
    <w:rsid w:val="00C72E1F"/>
    <w:rsid w:val="00C73144"/>
    <w:rsid w:val="00C73F81"/>
    <w:rsid w:val="00C740F7"/>
    <w:rsid w:val="00C74FBC"/>
    <w:rsid w:val="00C7596D"/>
    <w:rsid w:val="00C76E3E"/>
    <w:rsid w:val="00C76F57"/>
    <w:rsid w:val="00C770BB"/>
    <w:rsid w:val="00C8038A"/>
    <w:rsid w:val="00C80E60"/>
    <w:rsid w:val="00C82260"/>
    <w:rsid w:val="00C8291F"/>
    <w:rsid w:val="00C82CC8"/>
    <w:rsid w:val="00C84551"/>
    <w:rsid w:val="00C85FE2"/>
    <w:rsid w:val="00C869A9"/>
    <w:rsid w:val="00C903CC"/>
    <w:rsid w:val="00C90B18"/>
    <w:rsid w:val="00C91281"/>
    <w:rsid w:val="00C9322B"/>
    <w:rsid w:val="00C94111"/>
    <w:rsid w:val="00C94B57"/>
    <w:rsid w:val="00C95967"/>
    <w:rsid w:val="00C976CC"/>
    <w:rsid w:val="00C97A2E"/>
    <w:rsid w:val="00CA1151"/>
    <w:rsid w:val="00CA1240"/>
    <w:rsid w:val="00CA2107"/>
    <w:rsid w:val="00CA2C6A"/>
    <w:rsid w:val="00CA4F21"/>
    <w:rsid w:val="00CA4F47"/>
    <w:rsid w:val="00CA5A51"/>
    <w:rsid w:val="00CA75E9"/>
    <w:rsid w:val="00CB09B2"/>
    <w:rsid w:val="00CB0B02"/>
    <w:rsid w:val="00CB287E"/>
    <w:rsid w:val="00CB3026"/>
    <w:rsid w:val="00CB314E"/>
    <w:rsid w:val="00CB33ED"/>
    <w:rsid w:val="00CB4DBF"/>
    <w:rsid w:val="00CB6EA0"/>
    <w:rsid w:val="00CB6EF4"/>
    <w:rsid w:val="00CB723A"/>
    <w:rsid w:val="00CB74F0"/>
    <w:rsid w:val="00CC3A6C"/>
    <w:rsid w:val="00CC4982"/>
    <w:rsid w:val="00CC4A04"/>
    <w:rsid w:val="00CC4A1D"/>
    <w:rsid w:val="00CC4F24"/>
    <w:rsid w:val="00CC6E3C"/>
    <w:rsid w:val="00CC74C0"/>
    <w:rsid w:val="00CD071F"/>
    <w:rsid w:val="00CD0EBA"/>
    <w:rsid w:val="00CD294F"/>
    <w:rsid w:val="00CD3778"/>
    <w:rsid w:val="00CD3C5D"/>
    <w:rsid w:val="00CD4DDE"/>
    <w:rsid w:val="00CD5391"/>
    <w:rsid w:val="00CD5B7B"/>
    <w:rsid w:val="00CD6155"/>
    <w:rsid w:val="00CD6290"/>
    <w:rsid w:val="00CD6EE1"/>
    <w:rsid w:val="00CD7690"/>
    <w:rsid w:val="00CD7F0D"/>
    <w:rsid w:val="00CE014C"/>
    <w:rsid w:val="00CE07DC"/>
    <w:rsid w:val="00CE13C4"/>
    <w:rsid w:val="00CE1452"/>
    <w:rsid w:val="00CE1D65"/>
    <w:rsid w:val="00CE20A6"/>
    <w:rsid w:val="00CE2C92"/>
    <w:rsid w:val="00CE442C"/>
    <w:rsid w:val="00CE4A13"/>
    <w:rsid w:val="00CE4DA2"/>
    <w:rsid w:val="00CE6003"/>
    <w:rsid w:val="00CE623A"/>
    <w:rsid w:val="00CE7436"/>
    <w:rsid w:val="00CE78DE"/>
    <w:rsid w:val="00CF07D5"/>
    <w:rsid w:val="00CF150C"/>
    <w:rsid w:val="00CF2EF3"/>
    <w:rsid w:val="00CF2F05"/>
    <w:rsid w:val="00CF5030"/>
    <w:rsid w:val="00CF685F"/>
    <w:rsid w:val="00D000CE"/>
    <w:rsid w:val="00D00B75"/>
    <w:rsid w:val="00D00C7D"/>
    <w:rsid w:val="00D022F5"/>
    <w:rsid w:val="00D0235C"/>
    <w:rsid w:val="00D03428"/>
    <w:rsid w:val="00D03ADC"/>
    <w:rsid w:val="00D05942"/>
    <w:rsid w:val="00D110D2"/>
    <w:rsid w:val="00D12D1F"/>
    <w:rsid w:val="00D13567"/>
    <w:rsid w:val="00D139C3"/>
    <w:rsid w:val="00D1457B"/>
    <w:rsid w:val="00D15F4E"/>
    <w:rsid w:val="00D1709D"/>
    <w:rsid w:val="00D179F9"/>
    <w:rsid w:val="00D2323D"/>
    <w:rsid w:val="00D24FFF"/>
    <w:rsid w:val="00D25250"/>
    <w:rsid w:val="00D25357"/>
    <w:rsid w:val="00D25626"/>
    <w:rsid w:val="00D2579C"/>
    <w:rsid w:val="00D304C2"/>
    <w:rsid w:val="00D30979"/>
    <w:rsid w:val="00D3128A"/>
    <w:rsid w:val="00D3364B"/>
    <w:rsid w:val="00D34586"/>
    <w:rsid w:val="00D36EDA"/>
    <w:rsid w:val="00D371C6"/>
    <w:rsid w:val="00D37511"/>
    <w:rsid w:val="00D375CF"/>
    <w:rsid w:val="00D411E7"/>
    <w:rsid w:val="00D432F1"/>
    <w:rsid w:val="00D4525D"/>
    <w:rsid w:val="00D45551"/>
    <w:rsid w:val="00D4602D"/>
    <w:rsid w:val="00D46C56"/>
    <w:rsid w:val="00D46C63"/>
    <w:rsid w:val="00D50DFC"/>
    <w:rsid w:val="00D51A1F"/>
    <w:rsid w:val="00D51F86"/>
    <w:rsid w:val="00D533AF"/>
    <w:rsid w:val="00D53742"/>
    <w:rsid w:val="00D541B3"/>
    <w:rsid w:val="00D54301"/>
    <w:rsid w:val="00D5779B"/>
    <w:rsid w:val="00D57B81"/>
    <w:rsid w:val="00D60FE5"/>
    <w:rsid w:val="00D64241"/>
    <w:rsid w:val="00D653A4"/>
    <w:rsid w:val="00D653C6"/>
    <w:rsid w:val="00D66FAD"/>
    <w:rsid w:val="00D72309"/>
    <w:rsid w:val="00D73060"/>
    <w:rsid w:val="00D73109"/>
    <w:rsid w:val="00D7330C"/>
    <w:rsid w:val="00D73E1B"/>
    <w:rsid w:val="00D73E55"/>
    <w:rsid w:val="00D751F5"/>
    <w:rsid w:val="00D77400"/>
    <w:rsid w:val="00D800A5"/>
    <w:rsid w:val="00D8036D"/>
    <w:rsid w:val="00D8047C"/>
    <w:rsid w:val="00D816DF"/>
    <w:rsid w:val="00D81C5C"/>
    <w:rsid w:val="00D839E5"/>
    <w:rsid w:val="00D85252"/>
    <w:rsid w:val="00D875EB"/>
    <w:rsid w:val="00D87AF4"/>
    <w:rsid w:val="00D91264"/>
    <w:rsid w:val="00D91792"/>
    <w:rsid w:val="00D936DA"/>
    <w:rsid w:val="00D93FB7"/>
    <w:rsid w:val="00D94688"/>
    <w:rsid w:val="00D94A78"/>
    <w:rsid w:val="00D950F1"/>
    <w:rsid w:val="00D9596F"/>
    <w:rsid w:val="00D95E14"/>
    <w:rsid w:val="00D963B7"/>
    <w:rsid w:val="00D9702A"/>
    <w:rsid w:val="00D97FBC"/>
    <w:rsid w:val="00DA14BF"/>
    <w:rsid w:val="00DB0462"/>
    <w:rsid w:val="00DB0D2A"/>
    <w:rsid w:val="00DB20B0"/>
    <w:rsid w:val="00DB268F"/>
    <w:rsid w:val="00DB283A"/>
    <w:rsid w:val="00DB37CE"/>
    <w:rsid w:val="00DB3BC8"/>
    <w:rsid w:val="00DB3C44"/>
    <w:rsid w:val="00DB3FB1"/>
    <w:rsid w:val="00DB6729"/>
    <w:rsid w:val="00DB727C"/>
    <w:rsid w:val="00DC1AFD"/>
    <w:rsid w:val="00DC2503"/>
    <w:rsid w:val="00DC2C9D"/>
    <w:rsid w:val="00DC59A1"/>
    <w:rsid w:val="00DC6C8E"/>
    <w:rsid w:val="00DD12CA"/>
    <w:rsid w:val="00DD4AAA"/>
    <w:rsid w:val="00DD5397"/>
    <w:rsid w:val="00DD5467"/>
    <w:rsid w:val="00DD7F1D"/>
    <w:rsid w:val="00DE2002"/>
    <w:rsid w:val="00DE228E"/>
    <w:rsid w:val="00DE3381"/>
    <w:rsid w:val="00DE3F04"/>
    <w:rsid w:val="00DE4B84"/>
    <w:rsid w:val="00DE63B5"/>
    <w:rsid w:val="00DE6FBD"/>
    <w:rsid w:val="00DE75BF"/>
    <w:rsid w:val="00DF053A"/>
    <w:rsid w:val="00DF10B5"/>
    <w:rsid w:val="00DF2993"/>
    <w:rsid w:val="00DF6548"/>
    <w:rsid w:val="00E00F8E"/>
    <w:rsid w:val="00E02CCA"/>
    <w:rsid w:val="00E03517"/>
    <w:rsid w:val="00E03610"/>
    <w:rsid w:val="00E036FA"/>
    <w:rsid w:val="00E04EE8"/>
    <w:rsid w:val="00E056DC"/>
    <w:rsid w:val="00E05D38"/>
    <w:rsid w:val="00E063F4"/>
    <w:rsid w:val="00E06C7E"/>
    <w:rsid w:val="00E0762B"/>
    <w:rsid w:val="00E1006A"/>
    <w:rsid w:val="00E10ED0"/>
    <w:rsid w:val="00E11DDD"/>
    <w:rsid w:val="00E1263D"/>
    <w:rsid w:val="00E13D28"/>
    <w:rsid w:val="00E14201"/>
    <w:rsid w:val="00E14880"/>
    <w:rsid w:val="00E14991"/>
    <w:rsid w:val="00E14B91"/>
    <w:rsid w:val="00E15D0D"/>
    <w:rsid w:val="00E17A7D"/>
    <w:rsid w:val="00E21215"/>
    <w:rsid w:val="00E22C14"/>
    <w:rsid w:val="00E23C68"/>
    <w:rsid w:val="00E24052"/>
    <w:rsid w:val="00E24EC7"/>
    <w:rsid w:val="00E26D77"/>
    <w:rsid w:val="00E27CE5"/>
    <w:rsid w:val="00E30230"/>
    <w:rsid w:val="00E305CC"/>
    <w:rsid w:val="00E31F36"/>
    <w:rsid w:val="00E33469"/>
    <w:rsid w:val="00E337A0"/>
    <w:rsid w:val="00E33850"/>
    <w:rsid w:val="00E34315"/>
    <w:rsid w:val="00E34555"/>
    <w:rsid w:val="00E3461B"/>
    <w:rsid w:val="00E366D9"/>
    <w:rsid w:val="00E368D6"/>
    <w:rsid w:val="00E40349"/>
    <w:rsid w:val="00E446F6"/>
    <w:rsid w:val="00E44DFD"/>
    <w:rsid w:val="00E44FBA"/>
    <w:rsid w:val="00E45F53"/>
    <w:rsid w:val="00E46941"/>
    <w:rsid w:val="00E50236"/>
    <w:rsid w:val="00E503B7"/>
    <w:rsid w:val="00E50B39"/>
    <w:rsid w:val="00E50C9C"/>
    <w:rsid w:val="00E50CAD"/>
    <w:rsid w:val="00E51C0A"/>
    <w:rsid w:val="00E51D5C"/>
    <w:rsid w:val="00E533D4"/>
    <w:rsid w:val="00E53765"/>
    <w:rsid w:val="00E544FA"/>
    <w:rsid w:val="00E553EE"/>
    <w:rsid w:val="00E556D1"/>
    <w:rsid w:val="00E56650"/>
    <w:rsid w:val="00E572E1"/>
    <w:rsid w:val="00E573B1"/>
    <w:rsid w:val="00E57E45"/>
    <w:rsid w:val="00E57FAB"/>
    <w:rsid w:val="00E6137D"/>
    <w:rsid w:val="00E61F8D"/>
    <w:rsid w:val="00E62825"/>
    <w:rsid w:val="00E63834"/>
    <w:rsid w:val="00E66659"/>
    <w:rsid w:val="00E70497"/>
    <w:rsid w:val="00E70BD0"/>
    <w:rsid w:val="00E71BC0"/>
    <w:rsid w:val="00E74FA3"/>
    <w:rsid w:val="00E75A80"/>
    <w:rsid w:val="00E76E28"/>
    <w:rsid w:val="00E7737C"/>
    <w:rsid w:val="00E77681"/>
    <w:rsid w:val="00E77B2E"/>
    <w:rsid w:val="00E80CCB"/>
    <w:rsid w:val="00E81512"/>
    <w:rsid w:val="00E838A9"/>
    <w:rsid w:val="00E841B8"/>
    <w:rsid w:val="00E85742"/>
    <w:rsid w:val="00E85AB4"/>
    <w:rsid w:val="00E86F01"/>
    <w:rsid w:val="00E87598"/>
    <w:rsid w:val="00E9048D"/>
    <w:rsid w:val="00E91430"/>
    <w:rsid w:val="00E93A86"/>
    <w:rsid w:val="00E93AC2"/>
    <w:rsid w:val="00EA103D"/>
    <w:rsid w:val="00EA15FF"/>
    <w:rsid w:val="00EA1E65"/>
    <w:rsid w:val="00EA1FA4"/>
    <w:rsid w:val="00EA3566"/>
    <w:rsid w:val="00EA35A1"/>
    <w:rsid w:val="00EA3E16"/>
    <w:rsid w:val="00EA433B"/>
    <w:rsid w:val="00EA4B90"/>
    <w:rsid w:val="00EA5293"/>
    <w:rsid w:val="00EA59FD"/>
    <w:rsid w:val="00EA6CDF"/>
    <w:rsid w:val="00EA6FD5"/>
    <w:rsid w:val="00EA70D6"/>
    <w:rsid w:val="00EA7412"/>
    <w:rsid w:val="00EB0026"/>
    <w:rsid w:val="00EB05DA"/>
    <w:rsid w:val="00EB08DC"/>
    <w:rsid w:val="00EB2421"/>
    <w:rsid w:val="00EB2AE1"/>
    <w:rsid w:val="00EB2AEF"/>
    <w:rsid w:val="00EB2C67"/>
    <w:rsid w:val="00EB32B3"/>
    <w:rsid w:val="00EB34CD"/>
    <w:rsid w:val="00EB3C3E"/>
    <w:rsid w:val="00EB3DD0"/>
    <w:rsid w:val="00EB3DFB"/>
    <w:rsid w:val="00EB576E"/>
    <w:rsid w:val="00EB6B3B"/>
    <w:rsid w:val="00EB6E4F"/>
    <w:rsid w:val="00EB7BFB"/>
    <w:rsid w:val="00EC000B"/>
    <w:rsid w:val="00EC1690"/>
    <w:rsid w:val="00EC186D"/>
    <w:rsid w:val="00EC1CA5"/>
    <w:rsid w:val="00EC4A5C"/>
    <w:rsid w:val="00EC4EEA"/>
    <w:rsid w:val="00EC5DB4"/>
    <w:rsid w:val="00EC6603"/>
    <w:rsid w:val="00ED01AE"/>
    <w:rsid w:val="00ED11CB"/>
    <w:rsid w:val="00ED30B3"/>
    <w:rsid w:val="00ED361E"/>
    <w:rsid w:val="00ED423B"/>
    <w:rsid w:val="00ED4B7F"/>
    <w:rsid w:val="00ED4FE3"/>
    <w:rsid w:val="00ED7467"/>
    <w:rsid w:val="00EE0E1D"/>
    <w:rsid w:val="00EE3817"/>
    <w:rsid w:val="00EE6FED"/>
    <w:rsid w:val="00EF03F0"/>
    <w:rsid w:val="00EF05F4"/>
    <w:rsid w:val="00EF09DE"/>
    <w:rsid w:val="00EF1916"/>
    <w:rsid w:val="00EF2488"/>
    <w:rsid w:val="00EF3516"/>
    <w:rsid w:val="00EF393F"/>
    <w:rsid w:val="00EF4561"/>
    <w:rsid w:val="00EF5286"/>
    <w:rsid w:val="00EF6A61"/>
    <w:rsid w:val="00EF7325"/>
    <w:rsid w:val="00EF7996"/>
    <w:rsid w:val="00EF7EB4"/>
    <w:rsid w:val="00F007F3"/>
    <w:rsid w:val="00F00B7D"/>
    <w:rsid w:val="00F02A20"/>
    <w:rsid w:val="00F02F4A"/>
    <w:rsid w:val="00F0388A"/>
    <w:rsid w:val="00F053E4"/>
    <w:rsid w:val="00F06BDB"/>
    <w:rsid w:val="00F06D76"/>
    <w:rsid w:val="00F07742"/>
    <w:rsid w:val="00F07D1F"/>
    <w:rsid w:val="00F11183"/>
    <w:rsid w:val="00F12007"/>
    <w:rsid w:val="00F12B73"/>
    <w:rsid w:val="00F13734"/>
    <w:rsid w:val="00F1446E"/>
    <w:rsid w:val="00F15049"/>
    <w:rsid w:val="00F1704B"/>
    <w:rsid w:val="00F200C0"/>
    <w:rsid w:val="00F20398"/>
    <w:rsid w:val="00F207A2"/>
    <w:rsid w:val="00F20E35"/>
    <w:rsid w:val="00F20EB1"/>
    <w:rsid w:val="00F24868"/>
    <w:rsid w:val="00F24BBE"/>
    <w:rsid w:val="00F266A4"/>
    <w:rsid w:val="00F268FB"/>
    <w:rsid w:val="00F335F6"/>
    <w:rsid w:val="00F35205"/>
    <w:rsid w:val="00F368B3"/>
    <w:rsid w:val="00F36B27"/>
    <w:rsid w:val="00F37754"/>
    <w:rsid w:val="00F379F7"/>
    <w:rsid w:val="00F37C95"/>
    <w:rsid w:val="00F40155"/>
    <w:rsid w:val="00F4070A"/>
    <w:rsid w:val="00F41267"/>
    <w:rsid w:val="00F4261E"/>
    <w:rsid w:val="00F42761"/>
    <w:rsid w:val="00F42E94"/>
    <w:rsid w:val="00F440D3"/>
    <w:rsid w:val="00F44A1C"/>
    <w:rsid w:val="00F4586B"/>
    <w:rsid w:val="00F462CB"/>
    <w:rsid w:val="00F4656F"/>
    <w:rsid w:val="00F466C9"/>
    <w:rsid w:val="00F4775E"/>
    <w:rsid w:val="00F478FB"/>
    <w:rsid w:val="00F503BE"/>
    <w:rsid w:val="00F51373"/>
    <w:rsid w:val="00F51D42"/>
    <w:rsid w:val="00F53BA8"/>
    <w:rsid w:val="00F54C5C"/>
    <w:rsid w:val="00F56696"/>
    <w:rsid w:val="00F5747C"/>
    <w:rsid w:val="00F61A7F"/>
    <w:rsid w:val="00F61F53"/>
    <w:rsid w:val="00F620E0"/>
    <w:rsid w:val="00F637FF"/>
    <w:rsid w:val="00F63861"/>
    <w:rsid w:val="00F660EE"/>
    <w:rsid w:val="00F66D27"/>
    <w:rsid w:val="00F701D7"/>
    <w:rsid w:val="00F70549"/>
    <w:rsid w:val="00F719AF"/>
    <w:rsid w:val="00F71D37"/>
    <w:rsid w:val="00F73875"/>
    <w:rsid w:val="00F77589"/>
    <w:rsid w:val="00F80678"/>
    <w:rsid w:val="00F80CBB"/>
    <w:rsid w:val="00F82A8C"/>
    <w:rsid w:val="00F82FF6"/>
    <w:rsid w:val="00F8487E"/>
    <w:rsid w:val="00F86826"/>
    <w:rsid w:val="00F86CA0"/>
    <w:rsid w:val="00F86D6F"/>
    <w:rsid w:val="00F919C5"/>
    <w:rsid w:val="00F91DAE"/>
    <w:rsid w:val="00F92429"/>
    <w:rsid w:val="00F92AFC"/>
    <w:rsid w:val="00F9311D"/>
    <w:rsid w:val="00F93161"/>
    <w:rsid w:val="00F9372E"/>
    <w:rsid w:val="00F94CA0"/>
    <w:rsid w:val="00F95C27"/>
    <w:rsid w:val="00F96248"/>
    <w:rsid w:val="00F966FD"/>
    <w:rsid w:val="00F97C82"/>
    <w:rsid w:val="00F97E05"/>
    <w:rsid w:val="00FA01C5"/>
    <w:rsid w:val="00FA20B8"/>
    <w:rsid w:val="00FA2E61"/>
    <w:rsid w:val="00FA38BB"/>
    <w:rsid w:val="00FA3D93"/>
    <w:rsid w:val="00FA5435"/>
    <w:rsid w:val="00FA5459"/>
    <w:rsid w:val="00FA573F"/>
    <w:rsid w:val="00FA5AAD"/>
    <w:rsid w:val="00FA5E40"/>
    <w:rsid w:val="00FA6281"/>
    <w:rsid w:val="00FB04E1"/>
    <w:rsid w:val="00FB257A"/>
    <w:rsid w:val="00FB2DC8"/>
    <w:rsid w:val="00FB371F"/>
    <w:rsid w:val="00FB46BC"/>
    <w:rsid w:val="00FB63B1"/>
    <w:rsid w:val="00FB67A9"/>
    <w:rsid w:val="00FB7773"/>
    <w:rsid w:val="00FC09F6"/>
    <w:rsid w:val="00FC0CBD"/>
    <w:rsid w:val="00FC0FC0"/>
    <w:rsid w:val="00FC17F0"/>
    <w:rsid w:val="00FC190F"/>
    <w:rsid w:val="00FC2C13"/>
    <w:rsid w:val="00FC36D6"/>
    <w:rsid w:val="00FC4A5C"/>
    <w:rsid w:val="00FC4F40"/>
    <w:rsid w:val="00FC682C"/>
    <w:rsid w:val="00FD3613"/>
    <w:rsid w:val="00FD65F2"/>
    <w:rsid w:val="00FD6603"/>
    <w:rsid w:val="00FD70CA"/>
    <w:rsid w:val="00FE0C4F"/>
    <w:rsid w:val="00FE145F"/>
    <w:rsid w:val="00FE1F73"/>
    <w:rsid w:val="00FE3382"/>
    <w:rsid w:val="00FE50B6"/>
    <w:rsid w:val="00FE6E61"/>
    <w:rsid w:val="00FE7D55"/>
    <w:rsid w:val="00FF0921"/>
    <w:rsid w:val="00FF26B6"/>
    <w:rsid w:val="00FF2EA6"/>
    <w:rsid w:val="00FF42C1"/>
    <w:rsid w:val="00FF4761"/>
    <w:rsid w:val="00FF4B5A"/>
    <w:rsid w:val="00FF5947"/>
    <w:rsid w:val="0AF06360"/>
    <w:rsid w:val="0FAB3468"/>
    <w:rsid w:val="11276EB0"/>
    <w:rsid w:val="359D3AD8"/>
    <w:rsid w:val="3C4C6987"/>
    <w:rsid w:val="3FF75B1D"/>
    <w:rsid w:val="56FC0F06"/>
    <w:rsid w:val="5C3F84DC"/>
    <w:rsid w:val="699F3BD5"/>
    <w:rsid w:val="6D156E06"/>
    <w:rsid w:val="74D1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link w:val="3"/>
    <w:qFormat/>
    <w:uiPriority w:val="0"/>
    <w:rPr>
      <w:kern w:val="2"/>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批注框文本 Char"/>
    <w:basedOn w:val="6"/>
    <w:link w:val="2"/>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2819</Words>
  <Characters>3190</Characters>
  <Lines>25</Lines>
  <Paragraphs>7</Paragraphs>
  <TotalTime>32</TotalTime>
  <ScaleCrop>false</ScaleCrop>
  <LinksUpToDate>false</LinksUpToDate>
  <CharactersWithSpaces>3191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2017-12-29T20:49:00Z</dcterms:created>
  <dc:creator>svc</dc:creator>
  <cp:lastModifiedBy>小风筝_薇</cp:lastModifiedBy>
  <cp:lastPrinted>2021-08-16T10:06:00Z</cp:lastPrinted>
  <dcterms:modified xsi:type="dcterms:W3CDTF">2024-06-19T07:45:54Z</dcterms:modified>
  <dc:title>关于进一步建立完善权责清单的通知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14AEB4FB730D49AEB447662A8DF07BD6</vt:lpwstr>
  </property>
</Properties>
</file>