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pacing w:line="360" w:lineRule="auto"/>
        <w:jc w:val="lef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附件：天津市滨海新区高新区分区TGb（07）02单元23.76公顷土地征收成片开发实施方案情况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一、本次成片开发方案范围内的基本情况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天津市滨海新区高新区分区TGb（07）02单元23.76公顷（以下简称该片区）位于滨海新区胡家园街道，涉及土地面积23.76公顷，其中涉及河头村农民集体土地11.92公顷。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成片开发建设符合我国城市化进程的发展要求,是扩大内需、拉动经济增长的重要引擎，是推动城镇低效用地再开发的必然要求。该片区内规划工业用地18.96公顷；防护绿地 1.36公顷；道路及交通设施用地3.44公顷。土地征收成片开发后，预计于2021年完成成片开发范围内土地收购整理，规划整个成片开发区域与周边形成“围绕高铁，积聚1个优势研发，1个总部，2个先进制造组团”的规划结构，范围内基础设施、公共服务设施以及其他公益性用地比例达到20.20%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片开发范围在城镇开发边界内，不涉及占用基本农田，不占用生态红线及永久性保护生态区域。土地征收成片开发方案的实施能够促进区域经济增长，能进一步完善高新区创业服务体系，更加有效地推进科技产业化进程。</w:t>
      </w:r>
    </w:p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二、土地征收成片开发方案的主要工作内容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1.成片开发方案的可行性分析；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2.成片开发范围内规划布局与功能区分；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3.成片开发方案设计；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4.成片开发效益分析。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附图：天津市滨海新区高新区分区TGb（07）02单元23.76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公顷土地征收成片开发范围图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天津市滨海新区高新区管委会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2021年1月18日</w:t>
      </w:r>
    </w:p>
    <w:p>
      <w:pPr>
        <w:spacing w:line="600" w:lineRule="exact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536575</wp:posOffset>
            </wp:positionV>
            <wp:extent cx="7452995" cy="5060950"/>
            <wp:effectExtent l="0" t="0" r="0" b="6350"/>
            <wp:wrapTopAndBottom/>
            <wp:docPr id="2" name="图片 2" descr="E:\G工作\成片开发\滨海高新区\资料\出图\开发范围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G工作\成片开发\滨海高新区\资料\出图\开发范围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2995" cy="50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0"/>
          <w:szCs w:val="30"/>
        </w:rPr>
        <w:t>附图：</w:t>
      </w:r>
      <w:r>
        <w:rPr>
          <w:rFonts w:hint="eastAsia" w:ascii="文星标宋" w:hAnsi="文星标宋" w:eastAsia="文星标宋" w:cs="文星标宋"/>
          <w:sz w:val="32"/>
          <w:szCs w:val="32"/>
        </w:rPr>
        <w:t>天津市滨海新区高新区分区TGb（07）02单元23.76公顷土地征收成片开发范围图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1u5d9AAAAACAQAADwAAAAAAAAABACAAAAAiAAAAZHJzL2Rvd25yZXYueG1sUEsBAhQAFAAA&#10;AAgAh07iQE1YEGL3AQAAAAQAAA4AAAAAAAAAAQAgAAAAHw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59"/>
    <w:rsid w:val="00126E61"/>
    <w:rsid w:val="00137537"/>
    <w:rsid w:val="001759AA"/>
    <w:rsid w:val="00193923"/>
    <w:rsid w:val="001B3DEF"/>
    <w:rsid w:val="001E15BA"/>
    <w:rsid w:val="00201167"/>
    <w:rsid w:val="002237AE"/>
    <w:rsid w:val="002D2670"/>
    <w:rsid w:val="003506AC"/>
    <w:rsid w:val="003A1065"/>
    <w:rsid w:val="003A2250"/>
    <w:rsid w:val="003C1BD6"/>
    <w:rsid w:val="003C6963"/>
    <w:rsid w:val="00415D9F"/>
    <w:rsid w:val="004B1975"/>
    <w:rsid w:val="004C2F69"/>
    <w:rsid w:val="00511D18"/>
    <w:rsid w:val="005550A6"/>
    <w:rsid w:val="005C2747"/>
    <w:rsid w:val="005D6771"/>
    <w:rsid w:val="00616C18"/>
    <w:rsid w:val="00655E0B"/>
    <w:rsid w:val="006A5315"/>
    <w:rsid w:val="006D32D7"/>
    <w:rsid w:val="006D749F"/>
    <w:rsid w:val="006E6925"/>
    <w:rsid w:val="00714F24"/>
    <w:rsid w:val="007E1667"/>
    <w:rsid w:val="0080593A"/>
    <w:rsid w:val="00814787"/>
    <w:rsid w:val="008C2C11"/>
    <w:rsid w:val="008D1A7B"/>
    <w:rsid w:val="009675CB"/>
    <w:rsid w:val="009B484D"/>
    <w:rsid w:val="009D2F05"/>
    <w:rsid w:val="00A927BA"/>
    <w:rsid w:val="00B91ED8"/>
    <w:rsid w:val="00BA6579"/>
    <w:rsid w:val="00BD3B77"/>
    <w:rsid w:val="00BF5C63"/>
    <w:rsid w:val="00C01359"/>
    <w:rsid w:val="00C0402A"/>
    <w:rsid w:val="00C33B50"/>
    <w:rsid w:val="00C37209"/>
    <w:rsid w:val="00C4550E"/>
    <w:rsid w:val="00C67D9A"/>
    <w:rsid w:val="00C709DB"/>
    <w:rsid w:val="00C969EB"/>
    <w:rsid w:val="00CA04E9"/>
    <w:rsid w:val="00CE01EE"/>
    <w:rsid w:val="00D00603"/>
    <w:rsid w:val="00D33559"/>
    <w:rsid w:val="00D433DD"/>
    <w:rsid w:val="00D4615F"/>
    <w:rsid w:val="00D67CF5"/>
    <w:rsid w:val="00D70D3E"/>
    <w:rsid w:val="00D747D7"/>
    <w:rsid w:val="00D7576C"/>
    <w:rsid w:val="00DD517C"/>
    <w:rsid w:val="00DE56D1"/>
    <w:rsid w:val="00E06A6D"/>
    <w:rsid w:val="00E2356E"/>
    <w:rsid w:val="00E25511"/>
    <w:rsid w:val="00E33FF2"/>
    <w:rsid w:val="00E6258F"/>
    <w:rsid w:val="00E648A7"/>
    <w:rsid w:val="00ED12D5"/>
    <w:rsid w:val="00EE750B"/>
    <w:rsid w:val="00EF0203"/>
    <w:rsid w:val="00F56DF5"/>
    <w:rsid w:val="00FB2595"/>
    <w:rsid w:val="00FB526C"/>
    <w:rsid w:val="1FEA1D33"/>
    <w:rsid w:val="3AD6252C"/>
    <w:rsid w:val="3EB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标题2"/>
    <w:basedOn w:val="1"/>
    <w:qFormat/>
    <w:uiPriority w:val="0"/>
    <w:rPr>
      <w:rFonts w:ascii="Times New Roman" w:hAnsi="Times New Roman" w:eastAsia="仿宋_GB2312" w:cs="Times New Roman"/>
      <w:b/>
      <w:color w:val="000000"/>
      <w:sz w:val="28"/>
      <w:szCs w:val="28"/>
    </w:rPr>
  </w:style>
  <w:style w:type="paragraph" w:customStyle="1" w:styleId="10">
    <w:name w:val="样式2"/>
    <w:basedOn w:val="1"/>
    <w:qFormat/>
    <w:uiPriority w:val="0"/>
    <w:rPr>
      <w:rFonts w:ascii="Times New Roman" w:hAnsi="Times New Roman" w:eastAsia="仿宋_GB2312" w:cs="Times New Roman"/>
      <w:b/>
      <w:color w:val="000000"/>
      <w:sz w:val="28"/>
      <w:szCs w:val="2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178</Words>
  <Characters>1017</Characters>
  <Lines>8</Lines>
  <Paragraphs>2</Paragraphs>
  <TotalTime>34</TotalTime>
  <ScaleCrop>false</ScaleCrop>
  <LinksUpToDate>false</LinksUpToDate>
  <CharactersWithSpaces>1193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2021-01-18T07:51:00Z</dcterms:created>
  <dc:creator>PC</dc:creator>
  <cp:lastModifiedBy>小风筝_薇</cp:lastModifiedBy>
  <dcterms:modified xsi:type="dcterms:W3CDTF">2021-01-19T06:43:57Z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