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D28E2">
      <w:pPr>
        <w:widowControl/>
        <w:spacing w:beforeLines="50" w:before="156" w:line="660" w:lineRule="exact"/>
        <w:jc w:val="center"/>
        <w:rPr>
          <w:rFonts w:ascii="方正小标宋简体" w:eastAsia="方正小标宋简体" w:hAnsi="黑体" w:cs="宋体" w:hint="eastAsia"/>
          <w:bCs/>
          <w:color w:val="000000"/>
          <w:kern w:val="0"/>
          <w:sz w:val="44"/>
          <w:szCs w:val="44"/>
        </w:rPr>
      </w:pPr>
      <w:bookmarkStart w:id="0" w:name="_GoBack"/>
      <w:bookmarkEnd w:id="0"/>
      <w:r>
        <w:rPr>
          <w:rFonts w:ascii="方正小标宋简体" w:eastAsia="方正小标宋简体" w:hAnsi="黑体" w:cs="宋体" w:hint="eastAsia"/>
          <w:bCs/>
          <w:color w:val="000000"/>
          <w:kern w:val="0"/>
          <w:sz w:val="44"/>
          <w:szCs w:val="44"/>
          <w:lang w:val="en"/>
        </w:rPr>
        <w:t>滨海新区</w:t>
      </w:r>
      <w:r>
        <w:rPr>
          <w:rFonts w:ascii="方正小标宋简体" w:eastAsia="方正小标宋简体" w:hAnsi="黑体" w:cs="宋体" w:hint="eastAsia"/>
          <w:bCs/>
          <w:color w:val="000000"/>
          <w:kern w:val="0"/>
          <w:sz w:val="44"/>
          <w:szCs w:val="44"/>
        </w:rPr>
        <w:t>企业安全生产费用提取和使用</w:t>
      </w:r>
    </w:p>
    <w:p w:rsidR="00000000" w:rsidRDefault="001D28E2">
      <w:pPr>
        <w:widowControl/>
        <w:spacing w:beforeLines="50" w:before="156" w:line="660" w:lineRule="exact"/>
        <w:jc w:val="center"/>
        <w:rPr>
          <w:rFonts w:ascii="方正小标宋简体" w:eastAsia="方正小标宋简体" w:hAnsi="黑体" w:cs="宋体" w:hint="eastAsia"/>
          <w:bCs/>
          <w:color w:val="000000"/>
          <w:kern w:val="0"/>
          <w:sz w:val="44"/>
          <w:szCs w:val="44"/>
          <w:lang w:val="en"/>
        </w:rPr>
      </w:pPr>
      <w:r>
        <w:rPr>
          <w:rFonts w:ascii="方正小标宋简体" w:eastAsia="方正小标宋简体" w:hAnsi="黑体" w:cs="宋体" w:hint="eastAsia"/>
          <w:bCs/>
          <w:color w:val="000000"/>
          <w:kern w:val="0"/>
          <w:sz w:val="44"/>
          <w:szCs w:val="44"/>
        </w:rPr>
        <w:t>管理</w:t>
      </w:r>
      <w:r>
        <w:rPr>
          <w:rFonts w:ascii="方正小标宋简体" w:eastAsia="方正小标宋简体" w:hAnsi="黑体" w:cs="宋体" w:hint="eastAsia"/>
          <w:bCs/>
          <w:color w:val="000000"/>
          <w:kern w:val="0"/>
          <w:sz w:val="44"/>
          <w:szCs w:val="44"/>
        </w:rPr>
        <w:t>制度</w:t>
      </w:r>
    </w:p>
    <w:p w:rsidR="00000000" w:rsidRDefault="001D28E2">
      <w:pPr>
        <w:widowControl/>
        <w:spacing w:beforeLines="50" w:before="156" w:line="660" w:lineRule="exact"/>
        <w:jc w:val="center"/>
        <w:rPr>
          <w:rFonts w:ascii="方正小标宋简体" w:eastAsia="方正小标宋简体" w:hAnsi="黑体" w:cs="宋体" w:hint="eastAsia"/>
          <w:bCs/>
          <w:color w:val="000000"/>
          <w:kern w:val="0"/>
          <w:sz w:val="44"/>
          <w:szCs w:val="44"/>
          <w:lang w:val="en"/>
        </w:rPr>
      </w:pPr>
    </w:p>
    <w:p w:rsidR="00000000" w:rsidRDefault="001D28E2">
      <w:pPr>
        <w:widowControl/>
        <w:spacing w:beforeLines="50" w:before="156"/>
        <w:jc w:val="center"/>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第一章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总</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则</w:t>
      </w:r>
    </w:p>
    <w:p w:rsidR="00000000" w:rsidRDefault="001D28E2">
      <w:pPr>
        <w:widowControl/>
        <w:ind w:firstLineChars="250" w:firstLine="800"/>
        <w:rPr>
          <w:rFonts w:ascii="仿宋_GB2312" w:eastAsia="仿宋_GB2312" w:hAnsi="宋体" w:cs="宋体" w:hint="eastAsia"/>
          <w:color w:val="000000"/>
          <w:kern w:val="0"/>
          <w:sz w:val="32"/>
          <w:szCs w:val="32"/>
        </w:rPr>
      </w:pPr>
      <w:r>
        <w:rPr>
          <w:rFonts w:ascii="黑体" w:eastAsia="黑体" w:hAnsi="宋体" w:cs="宋体" w:hint="eastAsia"/>
          <w:bCs/>
          <w:color w:val="000000"/>
          <w:kern w:val="0"/>
          <w:sz w:val="32"/>
          <w:szCs w:val="32"/>
        </w:rPr>
        <w:t>第一条</w:t>
      </w:r>
      <w:r>
        <w:rPr>
          <w:rFonts w:ascii="仿宋_GB2312" w:eastAsia="仿宋_GB2312" w:hAnsi="仿宋" w:cs="宋体" w:hint="eastAsia"/>
          <w:color w:val="000000"/>
          <w:kern w:val="0"/>
          <w:sz w:val="32"/>
          <w:szCs w:val="32"/>
        </w:rPr>
        <w:t>为了建立企业安全生产投入长效机制，加强安全生产费用管理，保障企业安全生产资金投入，依据《</w:t>
      </w:r>
      <w:hyperlink r:id="rId6" w:tgtFrame="_blank" w:history="1">
        <w:r>
          <w:rPr>
            <w:rFonts w:ascii="仿宋_GB2312" w:eastAsia="仿宋_GB2312" w:hAnsi="仿宋" w:cs="宋体" w:hint="eastAsia"/>
            <w:color w:val="000000"/>
            <w:kern w:val="0"/>
            <w:sz w:val="32"/>
            <w:szCs w:val="32"/>
          </w:rPr>
          <w:t>中华人民共和国安全生产</w:t>
        </w:r>
        <w:r>
          <w:rPr>
            <w:rFonts w:ascii="仿宋_GB2312" w:eastAsia="仿宋_GB2312" w:hAnsi="仿宋" w:cs="宋体" w:hint="eastAsia"/>
            <w:color w:val="000000"/>
            <w:kern w:val="0"/>
            <w:sz w:val="32"/>
            <w:szCs w:val="32"/>
          </w:rPr>
          <w:t>法</w:t>
        </w:r>
      </w:hyperlink>
      <w:r>
        <w:rPr>
          <w:rFonts w:ascii="仿宋_GB2312" w:eastAsia="仿宋_GB2312" w:hAnsi="仿宋" w:cs="宋体" w:hint="eastAsia"/>
          <w:color w:val="000000"/>
          <w:kern w:val="0"/>
          <w:sz w:val="32"/>
          <w:szCs w:val="32"/>
        </w:rPr>
        <w:t>》《天津市安全生产条例》等有关法律法规和</w:t>
      </w:r>
      <w:hyperlink r:id="rId7" w:tgtFrame="_blank" w:history="1">
        <w:r>
          <w:rPr>
            <w:rFonts w:ascii="仿宋_GB2312" w:eastAsia="仿宋_GB2312" w:hAnsi="仿宋" w:cs="宋体" w:hint="eastAsia"/>
            <w:color w:val="000000"/>
            <w:kern w:val="0"/>
            <w:sz w:val="32"/>
            <w:szCs w:val="32"/>
          </w:rPr>
          <w:t>《中共中央</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国务院关于推进安全生产领域改革发展的意见》</w:t>
        </w:r>
      </w:hyperlink>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2016</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32</w:t>
      </w:r>
      <w:r>
        <w:rPr>
          <w:rFonts w:ascii="仿宋_GB2312" w:eastAsia="仿宋_GB2312" w:hAnsi="仿宋" w:cs="宋体" w:hint="eastAsia"/>
          <w:color w:val="000000"/>
          <w:kern w:val="0"/>
          <w:sz w:val="32"/>
          <w:szCs w:val="32"/>
        </w:rPr>
        <w:t>号</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《中共中央办公厅</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国务院办公厅</w:t>
      </w:r>
      <w:r>
        <w:rPr>
          <w:rFonts w:ascii="仿宋_GB2312" w:eastAsia="仿宋_GB2312" w:hAnsi="仿宋" w:cs="宋体" w:hint="eastAsia"/>
          <w:color w:val="000000"/>
          <w:kern w:val="0"/>
          <w:sz w:val="32"/>
          <w:szCs w:val="32"/>
        </w:rPr>
        <w:t>&lt;</w:t>
      </w:r>
      <w:r>
        <w:rPr>
          <w:rFonts w:ascii="仿宋_GB2312" w:eastAsia="仿宋_GB2312" w:hAnsi="仿宋" w:cs="宋体" w:hint="eastAsia"/>
          <w:color w:val="000000"/>
          <w:kern w:val="0"/>
          <w:sz w:val="32"/>
          <w:szCs w:val="32"/>
        </w:rPr>
        <w:t>关于全面加强</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危险化学品安全生产工作的意见</w:t>
      </w:r>
      <w:r>
        <w:rPr>
          <w:rFonts w:ascii="仿宋_GB2312" w:eastAsia="仿宋_GB2312" w:hAnsi="仿宋" w:cs="宋体" w:hint="eastAsia"/>
          <w:color w:val="000000"/>
          <w:kern w:val="0"/>
          <w:sz w:val="32"/>
          <w:szCs w:val="32"/>
        </w:rPr>
        <w:t>&gt;</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有效</w:t>
      </w:r>
      <w:r>
        <w:rPr>
          <w:rFonts w:ascii="仿宋_GB2312" w:eastAsia="仿宋_GB2312" w:hAnsi="仿宋" w:cs="宋体" w:hint="eastAsia"/>
          <w:color w:val="000000"/>
          <w:kern w:val="0"/>
          <w:sz w:val="32"/>
          <w:szCs w:val="32"/>
        </w:rPr>
        <w:t>遏制重特大事故发生，及时消除安全生产重大隐患</w:t>
      </w:r>
      <w:r>
        <w:rPr>
          <w:rFonts w:ascii="仿宋_GB2312" w:eastAsia="仿宋_GB2312" w:hAnsi="仿宋" w:cs="宋体" w:hint="eastAsia"/>
          <w:color w:val="000000"/>
          <w:kern w:val="0"/>
          <w:sz w:val="32"/>
          <w:szCs w:val="32"/>
        </w:rPr>
        <w:t>，制定本制度。</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第二条</w:t>
      </w:r>
      <w:r>
        <w:rPr>
          <w:rFonts w:ascii="仿宋_GB2312" w:eastAsia="仿宋_GB2312" w:hAnsi="宋体" w:cs="宋体" w:hint="eastAsia"/>
          <w:bCs/>
          <w:color w:val="000000"/>
          <w:kern w:val="0"/>
          <w:sz w:val="32"/>
          <w:szCs w:val="32"/>
        </w:rPr>
        <w:t>在滨海新区行政区域内（含天津港区由滨海新区监管）直接从事危险品生产</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储存</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装卸、</w:t>
      </w:r>
      <w:r>
        <w:rPr>
          <w:rFonts w:ascii="仿宋_GB2312" w:eastAsia="仿宋_GB2312" w:hAnsi="宋体" w:cs="宋体" w:hint="eastAsia"/>
          <w:bCs/>
          <w:color w:val="000000"/>
          <w:kern w:val="0"/>
          <w:sz w:val="32"/>
          <w:szCs w:val="32"/>
        </w:rPr>
        <w:t>交通运输</w:t>
      </w:r>
      <w:r>
        <w:rPr>
          <w:rFonts w:ascii="仿宋_GB2312" w:eastAsia="仿宋_GB2312" w:hAnsi="宋体" w:cs="宋体" w:hint="eastAsia"/>
          <w:bCs/>
          <w:color w:val="000000"/>
          <w:kern w:val="0"/>
          <w:sz w:val="32"/>
          <w:szCs w:val="32"/>
        </w:rPr>
        <w:t>，</w:t>
      </w:r>
      <w:hyperlink r:id="rId8" w:tgtFrame="_blank" w:history="1">
        <w:r>
          <w:rPr>
            <w:rFonts w:ascii="仿宋_GB2312" w:eastAsia="仿宋_GB2312" w:hAnsi="宋体" w:cs="宋体" w:hint="eastAsia"/>
            <w:bCs/>
            <w:color w:val="000000"/>
            <w:kern w:val="0"/>
            <w:sz w:val="32"/>
            <w:szCs w:val="32"/>
          </w:rPr>
          <w:t>非煤矿山</w:t>
        </w:r>
      </w:hyperlink>
      <w:r>
        <w:rPr>
          <w:rFonts w:ascii="仿宋_GB2312" w:eastAsia="仿宋_GB2312" w:hAnsi="宋体" w:cs="宋体" w:hint="eastAsia"/>
          <w:bCs/>
          <w:color w:val="000000"/>
          <w:kern w:val="0"/>
          <w:sz w:val="32"/>
          <w:szCs w:val="32"/>
        </w:rPr>
        <w:t>开采</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建设工程施工</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冶金</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有色金属</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机械制造</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建材</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轻工</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纺织</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烟草的企业以及</w:t>
      </w:r>
      <w:hyperlink r:id="rId9" w:tgtFrame="_blank" w:history="1">
        <w:r>
          <w:rPr>
            <w:rFonts w:ascii="仿宋_GB2312" w:eastAsia="仿宋_GB2312" w:hAnsi="宋体" w:cs="宋体" w:hint="eastAsia"/>
            <w:bCs/>
            <w:color w:val="000000"/>
            <w:kern w:val="0"/>
            <w:sz w:val="32"/>
            <w:szCs w:val="32"/>
          </w:rPr>
          <w:t>其他经济组织</w:t>
        </w:r>
      </w:hyperlink>
      <w:r>
        <w:rPr>
          <w:rFonts w:ascii="仿宋_GB2312" w:eastAsia="仿宋_GB2312" w:hAnsi="宋体" w:cs="宋体" w:hint="eastAsia"/>
          <w:bCs/>
          <w:color w:val="000000"/>
          <w:kern w:val="0"/>
          <w:sz w:val="32"/>
          <w:szCs w:val="32"/>
        </w:rPr>
        <w:t>（以下统称企业）。</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第三条</w:t>
      </w:r>
      <w:r>
        <w:rPr>
          <w:rFonts w:ascii="仿宋_GB2312" w:eastAsia="仿宋_GB2312" w:hAnsi="宋体" w:cs="宋体" w:hint="eastAsia"/>
          <w:bCs/>
          <w:color w:val="000000"/>
          <w:kern w:val="0"/>
          <w:sz w:val="32"/>
          <w:szCs w:val="32"/>
        </w:rPr>
        <w:t>安全生产费用（以下简称安全费用）是指企业按照规定标准提取，在成本中列支，专门用于完善和改进企业或项目安全生产条件的资金。安全费用按照“企业提取、政府监管、确保需要、规范使用”的原则进行管理。</w:t>
      </w:r>
    </w:p>
    <w:p w:rsidR="00000000" w:rsidRDefault="001D28E2">
      <w:pPr>
        <w:widowControl/>
        <w:spacing w:beforeLines="50" w:before="156"/>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第二章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安全费用的提取标准</w:t>
      </w:r>
    </w:p>
    <w:p w:rsidR="00000000" w:rsidRDefault="001D28E2">
      <w:pPr>
        <w:widowControl/>
        <w:ind w:firstLineChars="200" w:firstLine="640"/>
        <w:rPr>
          <w:rFonts w:ascii="仿宋_GB2312" w:eastAsia="仿宋_GB2312" w:hAnsi="仿宋" w:cs="宋体"/>
          <w:b/>
          <w:bCs/>
          <w:color w:val="000000"/>
          <w:kern w:val="0"/>
          <w:sz w:val="32"/>
          <w:szCs w:val="32"/>
        </w:rPr>
      </w:pPr>
      <w:r>
        <w:rPr>
          <w:rFonts w:ascii="黑体" w:eastAsia="黑体" w:hAnsi="宋体" w:cs="宋体" w:hint="eastAsia"/>
          <w:bCs/>
          <w:color w:val="000000"/>
          <w:kern w:val="0"/>
          <w:sz w:val="32"/>
          <w:szCs w:val="32"/>
        </w:rPr>
        <w:lastRenderedPageBreak/>
        <w:t>第</w:t>
      </w:r>
      <w:r>
        <w:rPr>
          <w:rFonts w:ascii="黑体" w:eastAsia="黑体" w:hAnsi="宋体" w:cs="宋体" w:hint="eastAsia"/>
          <w:bCs/>
          <w:color w:val="000000"/>
          <w:kern w:val="0"/>
          <w:sz w:val="32"/>
          <w:szCs w:val="32"/>
        </w:rPr>
        <w:t>四</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非煤矿山开采企业依据开采的原矿产量按月提取。各</w:t>
      </w:r>
      <w:r>
        <w:rPr>
          <w:rFonts w:ascii="仿宋_GB2312" w:eastAsia="仿宋_GB2312" w:hAnsi="仿宋" w:cs="宋体" w:hint="eastAsia"/>
          <w:color w:val="000000"/>
          <w:kern w:val="0"/>
          <w:sz w:val="32"/>
          <w:szCs w:val="32"/>
        </w:rPr>
        <w:t>类矿山原矿单位产量安全费用提取标准如下：</w:t>
      </w:r>
    </w:p>
    <w:p w:rsidR="00000000" w:rsidRDefault="001D28E2">
      <w:pPr>
        <w:widowControl/>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（一）石油，每吨原油</w:t>
      </w:r>
      <w:r>
        <w:rPr>
          <w:rFonts w:ascii="仿宋_GB2312" w:eastAsia="仿宋_GB2312" w:hAnsi="仿宋" w:hint="eastAsia"/>
          <w:color w:val="000000"/>
          <w:kern w:val="0"/>
          <w:sz w:val="32"/>
          <w:szCs w:val="32"/>
        </w:rPr>
        <w:t>17</w:t>
      </w:r>
      <w:r>
        <w:rPr>
          <w:rFonts w:ascii="仿宋_GB2312" w:eastAsia="仿宋_GB2312" w:hAnsi="仿宋" w:cs="宋体" w:hint="eastAsia"/>
          <w:color w:val="000000"/>
          <w:kern w:val="0"/>
          <w:sz w:val="32"/>
          <w:szCs w:val="32"/>
        </w:rPr>
        <w:t>元；</w:t>
      </w:r>
    </w:p>
    <w:p w:rsidR="00000000" w:rsidRDefault="001D28E2">
      <w:pPr>
        <w:widowControl/>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（二）天然气、煤层气（地面开采），每千立方米原气</w:t>
      </w:r>
      <w:r>
        <w:rPr>
          <w:rFonts w:ascii="仿宋_GB2312" w:eastAsia="仿宋_GB2312" w:hAnsi="仿宋" w:hint="eastAsia"/>
          <w:color w:val="000000"/>
          <w:kern w:val="0"/>
          <w:sz w:val="32"/>
          <w:szCs w:val="32"/>
        </w:rPr>
        <w:t>5</w:t>
      </w:r>
      <w:r>
        <w:rPr>
          <w:rFonts w:ascii="仿宋_GB2312" w:eastAsia="仿宋_GB2312" w:hAnsi="仿宋" w:cs="宋体" w:hint="eastAsia"/>
          <w:color w:val="000000"/>
          <w:kern w:val="0"/>
          <w:sz w:val="32"/>
          <w:szCs w:val="32"/>
        </w:rPr>
        <w:t>元；</w:t>
      </w:r>
    </w:p>
    <w:p w:rsidR="00000000" w:rsidRDefault="001D28E2">
      <w:pPr>
        <w:widowControl/>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p>
    <w:p w:rsidR="00000000" w:rsidRDefault="001D28E2">
      <w:pPr>
        <w:widowControl/>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）非金属矿山，其中露天矿山每吨</w:t>
      </w:r>
      <w:r>
        <w:rPr>
          <w:rFonts w:ascii="仿宋_GB2312" w:eastAsia="仿宋_GB2312" w:hAnsi="仿宋" w:hint="eastAsia"/>
          <w:color w:val="000000"/>
          <w:kern w:val="0"/>
          <w:sz w:val="32"/>
          <w:szCs w:val="32"/>
        </w:rPr>
        <w:t>2</w:t>
      </w:r>
      <w:r>
        <w:rPr>
          <w:rFonts w:ascii="仿宋_GB2312" w:eastAsia="仿宋_GB2312" w:hAnsi="仿宋" w:cs="宋体" w:hint="eastAsia"/>
          <w:color w:val="000000"/>
          <w:kern w:val="0"/>
          <w:sz w:val="32"/>
          <w:szCs w:val="32"/>
        </w:rPr>
        <w:t>元，</w:t>
      </w:r>
      <w:r>
        <w:rPr>
          <w:rFonts w:ascii="仿宋_GB2312" w:eastAsia="仿宋_GB2312" w:hAnsi="仿宋" w:cs="宋体" w:hint="eastAsia"/>
          <w:bCs/>
          <w:color w:val="000000"/>
          <w:kern w:val="0"/>
          <w:sz w:val="32"/>
          <w:szCs w:val="32"/>
        </w:rPr>
        <w:t>地</w:t>
      </w:r>
      <w:r>
        <w:rPr>
          <w:rFonts w:ascii="仿宋_GB2312" w:eastAsia="仿宋_GB2312" w:hAnsi="仿宋" w:cs="宋体" w:hint="eastAsia"/>
          <w:color w:val="000000"/>
          <w:kern w:val="0"/>
          <w:sz w:val="32"/>
          <w:szCs w:val="32"/>
        </w:rPr>
        <w:t>下矿山每吨</w:t>
      </w:r>
      <w:r>
        <w:rPr>
          <w:rFonts w:ascii="仿宋_GB2312" w:eastAsia="仿宋_GB2312" w:hAnsi="仿宋" w:hint="eastAsia"/>
          <w:color w:val="000000"/>
          <w:kern w:val="0"/>
          <w:sz w:val="32"/>
          <w:szCs w:val="32"/>
        </w:rPr>
        <w:t>4</w:t>
      </w:r>
      <w:r>
        <w:rPr>
          <w:rFonts w:ascii="仿宋_GB2312" w:eastAsia="仿宋_GB2312" w:hAnsi="仿宋" w:cs="宋体" w:hint="eastAsia"/>
          <w:color w:val="000000"/>
          <w:kern w:val="0"/>
          <w:sz w:val="32"/>
          <w:szCs w:val="32"/>
        </w:rPr>
        <w:t>元；</w:t>
      </w:r>
    </w:p>
    <w:p w:rsidR="00000000" w:rsidRDefault="001D28E2">
      <w:pPr>
        <w:widowControl/>
        <w:ind w:firstLineChars="200" w:firstLine="640"/>
        <w:rPr>
          <w:rFonts w:ascii="仿宋_GB2312" w:eastAsia="仿宋_GB2312" w:hAnsi="宋体" w:cs="宋体"/>
          <w:color w:val="000000"/>
          <w:kern w:val="0"/>
          <w:sz w:val="32"/>
          <w:szCs w:val="32"/>
        </w:rPr>
      </w:pP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四</w:t>
      </w:r>
      <w:r>
        <w:rPr>
          <w:rFonts w:ascii="仿宋_GB2312" w:eastAsia="仿宋_GB2312" w:hAnsi="仿宋" w:hint="eastAsia"/>
          <w:color w:val="000000"/>
          <w:kern w:val="0"/>
          <w:sz w:val="32"/>
          <w:szCs w:val="32"/>
        </w:rPr>
        <w:t>）地</w:t>
      </w:r>
      <w:r>
        <w:rPr>
          <w:rFonts w:ascii="仿宋_GB2312" w:eastAsia="仿宋_GB2312" w:hAnsi="仿宋" w:cs="宋体" w:hint="eastAsia"/>
          <w:color w:val="000000"/>
          <w:kern w:val="0"/>
          <w:sz w:val="32"/>
          <w:szCs w:val="32"/>
        </w:rPr>
        <w:t>质勘探单位安全费用按地质勘查项目或工程总费用的</w:t>
      </w:r>
      <w:r>
        <w:rPr>
          <w:rFonts w:ascii="仿宋_GB2312" w:eastAsia="仿宋_GB2312" w:hAnsi="仿宋" w:hint="eastAsia"/>
          <w:color w:val="000000"/>
          <w:kern w:val="0"/>
          <w:sz w:val="32"/>
          <w:szCs w:val="32"/>
        </w:rPr>
        <w:t>2%</w:t>
      </w:r>
      <w:r>
        <w:rPr>
          <w:rFonts w:ascii="仿宋_GB2312" w:eastAsia="仿宋_GB2312" w:hAnsi="仿宋" w:cs="宋体" w:hint="eastAsia"/>
          <w:color w:val="000000"/>
          <w:kern w:val="0"/>
          <w:sz w:val="32"/>
          <w:szCs w:val="32"/>
        </w:rPr>
        <w:t>提取。</w:t>
      </w:r>
    </w:p>
    <w:p w:rsidR="00000000" w:rsidRDefault="001D28E2">
      <w:pPr>
        <w:widowControl/>
        <w:ind w:firstLineChars="200" w:firstLine="640"/>
        <w:rPr>
          <w:rFonts w:ascii="仿宋_GB2312" w:eastAsia="仿宋_GB2312" w:hAnsi="仿宋" w:cs="宋体"/>
          <w:b/>
          <w:bCs/>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五</w:t>
      </w:r>
      <w:r>
        <w:rPr>
          <w:rFonts w:ascii="黑体" w:eastAsia="黑体" w:hAnsi="宋体" w:cs="宋体" w:hint="eastAsia"/>
          <w:bCs/>
          <w:color w:val="000000"/>
          <w:kern w:val="0"/>
          <w:sz w:val="32"/>
          <w:szCs w:val="32"/>
        </w:rPr>
        <w:t>条</w:t>
      </w:r>
      <w:r>
        <w:rPr>
          <w:rFonts w:ascii="仿宋_GB2312" w:eastAsia="仿宋_GB2312" w:hAnsi="仿宋" w:cs="宋体" w:hint="eastAsia"/>
          <w:color w:val="000000"/>
          <w:kern w:val="0"/>
          <w:sz w:val="32"/>
          <w:szCs w:val="32"/>
        </w:rPr>
        <w:t>建设工程施工企业以建筑安装工程造价为计提依据。各建设工程类别安全费用提取标准如下：</w:t>
      </w:r>
    </w:p>
    <w:p w:rsidR="00000000" w:rsidRDefault="001D28E2">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（一）矿山工程为</w:t>
      </w:r>
      <w:r>
        <w:rPr>
          <w:rFonts w:ascii="仿宋_GB2312" w:eastAsia="仿宋_GB2312" w:hAnsi="仿宋" w:cs="宋体" w:hint="eastAsia"/>
          <w:color w:val="000000"/>
          <w:kern w:val="0"/>
          <w:sz w:val="32"/>
          <w:szCs w:val="32"/>
        </w:rPr>
        <w:t>3.5%</w:t>
      </w:r>
      <w:r>
        <w:rPr>
          <w:rFonts w:ascii="仿宋_GB2312" w:eastAsia="仿宋_GB2312" w:hAnsi="仿宋" w:cs="宋体" w:hint="eastAsia"/>
          <w:color w:val="000000"/>
          <w:kern w:val="0"/>
          <w:sz w:val="32"/>
          <w:szCs w:val="32"/>
        </w:rPr>
        <w:t>；</w:t>
      </w:r>
    </w:p>
    <w:p w:rsidR="00000000" w:rsidRDefault="001D28E2">
      <w:pPr>
        <w:ind w:firstLineChars="200" w:firstLine="640"/>
        <w:rPr>
          <w:rFonts w:ascii="仿宋_GB2312" w:eastAsia="仿宋_GB2312" w:hAnsi="宋体" w:cs="宋体"/>
          <w:bCs/>
          <w:color w:val="000000"/>
          <w:kern w:val="0"/>
          <w:sz w:val="32"/>
          <w:szCs w:val="32"/>
        </w:rPr>
      </w:pPr>
      <w:r>
        <w:rPr>
          <w:rFonts w:ascii="仿宋_GB2312" w:eastAsia="仿宋_GB2312" w:hAnsi="仿宋" w:cs="宋体" w:hint="eastAsia"/>
          <w:color w:val="000000"/>
          <w:kern w:val="0"/>
          <w:sz w:val="32"/>
          <w:szCs w:val="32"/>
        </w:rPr>
        <w:t>（二）铁路工程、城市轨道交通工程</w:t>
      </w:r>
      <w:r>
        <w:rPr>
          <w:rFonts w:ascii="仿宋_GB2312" w:eastAsia="仿宋_GB2312" w:hAnsi="宋体" w:cs="宋体" w:hint="eastAsia"/>
          <w:bCs/>
          <w:color w:val="000000"/>
          <w:kern w:val="0"/>
          <w:sz w:val="32"/>
          <w:szCs w:val="32"/>
        </w:rPr>
        <w:t>为</w:t>
      </w:r>
      <w:r>
        <w:rPr>
          <w:rFonts w:ascii="仿宋_GB2312" w:eastAsia="仿宋_GB2312" w:hAnsi="宋体" w:cs="宋体" w:hint="eastAsia"/>
          <w:bCs/>
          <w:color w:val="000000"/>
          <w:kern w:val="0"/>
          <w:sz w:val="32"/>
          <w:szCs w:val="32"/>
        </w:rPr>
        <w:t>3%</w:t>
      </w:r>
      <w:r>
        <w:rPr>
          <w:rFonts w:ascii="仿宋_GB2312" w:eastAsia="仿宋_GB2312" w:hAnsi="宋体" w:cs="宋体" w:hint="eastAsia"/>
          <w:bCs/>
          <w:color w:val="000000"/>
          <w:kern w:val="0"/>
          <w:sz w:val="32"/>
          <w:szCs w:val="32"/>
        </w:rPr>
        <w:t>；</w:t>
      </w:r>
    </w:p>
    <w:p w:rsidR="00000000" w:rsidRDefault="001D28E2">
      <w:pPr>
        <w:widowControl/>
        <w:ind w:firstLineChars="200" w:firstLine="640"/>
        <w:outlineLvl w:val="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（三）房屋建筑工程、水利水电工程、电力工程为</w:t>
      </w:r>
      <w:r>
        <w:rPr>
          <w:rFonts w:ascii="仿宋_GB2312" w:eastAsia="仿宋_GB2312" w:hAnsi="宋体" w:cs="宋体" w:hint="eastAsia"/>
          <w:bCs/>
          <w:color w:val="000000"/>
          <w:kern w:val="0"/>
          <w:sz w:val="32"/>
          <w:szCs w:val="32"/>
        </w:rPr>
        <w:t>2.5%</w:t>
      </w:r>
      <w:r>
        <w:rPr>
          <w:rFonts w:ascii="仿宋_GB2312" w:eastAsia="仿宋_GB2312" w:hAnsi="宋体" w:cs="宋体" w:hint="eastAsia"/>
          <w:bCs/>
          <w:color w:val="000000"/>
          <w:kern w:val="0"/>
          <w:sz w:val="32"/>
          <w:szCs w:val="32"/>
        </w:rPr>
        <w:t>；</w:t>
      </w:r>
    </w:p>
    <w:p w:rsidR="00000000" w:rsidRDefault="001D28E2">
      <w:pPr>
        <w:widowControl/>
        <w:ind w:firstLineChars="200" w:firstLine="640"/>
        <w:outlineLvl w:val="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（四）市政公用工程、冶炼工程、机电安装工程、化工石油工程、港口与航道工程、公路工程、通信工程为</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w:t>
      </w:r>
    </w:p>
    <w:p w:rsidR="00000000" w:rsidRDefault="001D28E2">
      <w:pPr>
        <w:widowControl/>
        <w:ind w:firstLineChars="200" w:firstLine="640"/>
        <w:outlineLvl w:val="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建设工程施工企业应当在编制工程造价时包含并单列安全费用，在竞标时不得删减，列入标外管理。在施工生产过程</w:t>
      </w:r>
      <w:r>
        <w:rPr>
          <w:rFonts w:ascii="仿宋_GB2312" w:eastAsia="仿宋_GB2312" w:hAnsi="宋体" w:cs="宋体" w:hint="eastAsia"/>
          <w:bCs/>
          <w:color w:val="000000"/>
          <w:kern w:val="0"/>
          <w:sz w:val="32"/>
          <w:szCs w:val="32"/>
        </w:rPr>
        <w:t>中，结合工程造价时计取的安全费用，根据实际工程建设前期所需、完工程度进行提取。国家对基本建设投资概算另有规定的，从其规定。</w:t>
      </w:r>
    </w:p>
    <w:p w:rsidR="00000000" w:rsidRDefault="001D28E2">
      <w:pPr>
        <w:widowControl/>
        <w:ind w:firstLineChars="200" w:firstLine="640"/>
        <w:outlineLvl w:val="0"/>
        <w:rPr>
          <w:rFonts w:ascii="仿宋_GB2312" w:eastAsia="仿宋_GB2312" w:hAnsi="宋体" w:cs="宋体"/>
          <w:color w:val="000000"/>
          <w:kern w:val="0"/>
          <w:sz w:val="32"/>
          <w:szCs w:val="32"/>
        </w:rPr>
      </w:pPr>
      <w:r>
        <w:rPr>
          <w:rFonts w:ascii="仿宋_GB2312" w:eastAsia="仿宋_GB2312" w:hAnsi="仿宋" w:cs="宋体" w:hint="eastAsia"/>
          <w:color w:val="000000"/>
          <w:kern w:val="0"/>
          <w:sz w:val="32"/>
          <w:szCs w:val="32"/>
        </w:rPr>
        <w:lastRenderedPageBreak/>
        <w:t>总包单位应当将安全费用按比例直接支付分包单位并监督使用，分包单位不再重复提取。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六</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危险品生产与储存企业以上年度实际营业收入为计提依据，采取超额累退方式按照以下标准平均逐月提取：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（一）营业收入不超过</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万元的，按照</w:t>
      </w:r>
      <w:r>
        <w:rPr>
          <w:rFonts w:ascii="仿宋_GB2312" w:eastAsia="仿宋_GB2312" w:hAnsi="宋体" w:cs="宋体" w:hint="eastAsia"/>
          <w:bCs/>
          <w:color w:val="000000"/>
          <w:kern w:val="0"/>
          <w:sz w:val="32"/>
          <w:szCs w:val="32"/>
        </w:rPr>
        <w:t>4.5%</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（二）营业收入超过</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万元至</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2.25%</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（三）营业收入超过</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亿元至</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0.55%</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（四）营业收入超过</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亿元</w:t>
      </w:r>
      <w:r>
        <w:rPr>
          <w:rFonts w:ascii="仿宋_GB2312" w:eastAsia="仿宋_GB2312" w:hAnsi="宋体" w:cs="宋体" w:hint="eastAsia"/>
          <w:bCs/>
          <w:color w:val="000000"/>
          <w:kern w:val="0"/>
          <w:sz w:val="32"/>
          <w:szCs w:val="32"/>
        </w:rPr>
        <w:t>以上</w:t>
      </w:r>
      <w:r>
        <w:rPr>
          <w:rFonts w:ascii="仿宋_GB2312" w:eastAsia="仿宋_GB2312" w:hAnsi="宋体" w:cs="宋体" w:hint="eastAsia"/>
          <w:bCs/>
          <w:color w:val="000000"/>
          <w:kern w:val="0"/>
          <w:sz w:val="32"/>
          <w:szCs w:val="32"/>
        </w:rPr>
        <w:t>的部分，按照</w:t>
      </w:r>
      <w:r>
        <w:rPr>
          <w:rFonts w:ascii="仿宋_GB2312" w:eastAsia="仿宋_GB2312" w:hAnsi="宋体" w:cs="宋体" w:hint="eastAsia"/>
          <w:bCs/>
          <w:color w:val="000000"/>
          <w:kern w:val="0"/>
          <w:sz w:val="32"/>
          <w:szCs w:val="32"/>
        </w:rPr>
        <w:t>0.2%</w:t>
      </w:r>
      <w:r>
        <w:rPr>
          <w:rFonts w:ascii="仿宋_GB2312" w:eastAsia="仿宋_GB2312" w:hAnsi="宋体" w:cs="宋体" w:hint="eastAsia"/>
          <w:bCs/>
          <w:color w:val="000000"/>
          <w:kern w:val="0"/>
          <w:sz w:val="32"/>
          <w:szCs w:val="32"/>
        </w:rPr>
        <w:t>提取；</w:t>
      </w:r>
    </w:p>
    <w:p w:rsidR="00000000" w:rsidRDefault="001D28E2">
      <w:pPr>
        <w:widowControl/>
        <w:ind w:firstLine="645"/>
        <w:rPr>
          <w:rFonts w:ascii="仿宋_GB2312" w:eastAsia="仿宋_GB2312" w:hAnsi="仿宋" w:cs="宋体"/>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七</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交通运输企业以上年度实际营业收入为计</w:t>
      </w:r>
      <w:r>
        <w:rPr>
          <w:rFonts w:ascii="仿宋_GB2312" w:eastAsia="仿宋_GB2312" w:hAnsi="仿宋" w:cs="宋体" w:hint="eastAsia"/>
          <w:color w:val="000000"/>
          <w:kern w:val="0"/>
          <w:sz w:val="32"/>
          <w:szCs w:val="32"/>
        </w:rPr>
        <w:t>提依据，按照以下标准平均逐月提取：</w:t>
      </w:r>
    </w:p>
    <w:p w:rsidR="00000000" w:rsidRDefault="001D28E2">
      <w:pPr>
        <w:widowControl/>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（一）普通货运业务按照</w:t>
      </w:r>
      <w:r>
        <w:rPr>
          <w:rFonts w:ascii="仿宋_GB2312" w:eastAsia="仿宋_GB2312" w:hAnsi="仿宋" w:cs="宋体" w:hint="eastAsia"/>
          <w:color w:val="000000"/>
          <w:kern w:val="0"/>
          <w:sz w:val="32"/>
          <w:szCs w:val="32"/>
        </w:rPr>
        <w:t>1%</w:t>
      </w:r>
      <w:r>
        <w:rPr>
          <w:rFonts w:ascii="仿宋_GB2312" w:eastAsia="仿宋_GB2312" w:hAnsi="仿宋" w:cs="宋体" w:hint="eastAsia"/>
          <w:color w:val="000000"/>
          <w:kern w:val="0"/>
          <w:sz w:val="32"/>
          <w:szCs w:val="32"/>
        </w:rPr>
        <w:t>提取；</w:t>
      </w:r>
    </w:p>
    <w:p w:rsidR="00000000" w:rsidRDefault="001D28E2">
      <w:pPr>
        <w:widowControl/>
        <w:ind w:firstLineChars="200" w:firstLine="640"/>
        <w:rPr>
          <w:rFonts w:ascii="仿宋_GB2312" w:eastAsia="仿宋_GB2312"/>
          <w:color w:val="000000"/>
          <w:kern w:val="0"/>
          <w:sz w:val="32"/>
          <w:szCs w:val="32"/>
        </w:rPr>
      </w:pPr>
      <w:r>
        <w:rPr>
          <w:rFonts w:ascii="仿宋_GB2312" w:eastAsia="仿宋_GB2312" w:hAnsi="仿宋" w:cs="宋体" w:hint="eastAsia"/>
          <w:color w:val="000000"/>
          <w:kern w:val="0"/>
          <w:sz w:val="32"/>
          <w:szCs w:val="32"/>
        </w:rPr>
        <w:t>（二）客运业务、管道运输、危险品等</w:t>
      </w:r>
      <w:r>
        <w:rPr>
          <w:rFonts w:ascii="仿宋_GB2312" w:eastAsia="仿宋_GB2312" w:hAnsi="仿宋" w:hint="eastAsia"/>
          <w:color w:val="000000"/>
          <w:kern w:val="0"/>
          <w:sz w:val="32"/>
          <w:szCs w:val="32"/>
        </w:rPr>
        <w:t>特殊货运业务按照</w:t>
      </w:r>
      <w:r>
        <w:rPr>
          <w:rFonts w:ascii="仿宋_GB2312" w:eastAsia="仿宋_GB2312" w:hAnsi="仿宋" w:hint="eastAsia"/>
          <w:color w:val="000000"/>
          <w:kern w:val="0"/>
          <w:sz w:val="32"/>
          <w:szCs w:val="32"/>
        </w:rPr>
        <w:t>1.5%</w:t>
      </w:r>
      <w:r>
        <w:rPr>
          <w:rFonts w:ascii="仿宋_GB2312" w:eastAsia="仿宋_GB2312" w:hAnsi="仿宋" w:hint="eastAsia"/>
          <w:color w:val="000000"/>
          <w:kern w:val="0"/>
          <w:sz w:val="32"/>
          <w:szCs w:val="32"/>
        </w:rPr>
        <w:t>提取。</w:t>
      </w:r>
    </w:p>
    <w:p w:rsidR="00000000" w:rsidRDefault="001D28E2">
      <w:pPr>
        <w:widowControl/>
        <w:ind w:firstLineChars="200" w:firstLine="640"/>
        <w:rPr>
          <w:rFonts w:ascii="仿宋_GB2312" w:eastAsia="仿宋_GB2312" w:hAnsi="仿宋" w:cs="宋体"/>
          <w:b/>
          <w:bCs/>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八</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冶金和有色金属企业以上年度实际营业收入为计提依据，采取</w:t>
      </w:r>
      <w:r>
        <w:rPr>
          <w:rFonts w:ascii="仿宋_GB2312" w:eastAsia="仿宋_GB2312" w:hAnsi="宋体" w:cs="宋体" w:hint="eastAsia"/>
          <w:color w:val="000000"/>
          <w:kern w:val="0"/>
          <w:sz w:val="32"/>
          <w:szCs w:val="32"/>
        </w:rPr>
        <w:t>超额累退方式按照以下标准平均逐月提取：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仿宋" w:cs="宋体" w:hint="eastAsia"/>
          <w:color w:val="000000"/>
          <w:kern w:val="0"/>
          <w:sz w:val="32"/>
          <w:szCs w:val="32"/>
        </w:rPr>
        <w:t>（一）</w:t>
      </w:r>
      <w:r>
        <w:rPr>
          <w:rFonts w:ascii="仿宋_GB2312" w:eastAsia="仿宋_GB2312" w:hAnsi="仿宋" w:cs="宋体" w:hint="eastAsia"/>
          <w:bCs/>
          <w:color w:val="000000"/>
          <w:kern w:val="0"/>
          <w:sz w:val="32"/>
          <w:szCs w:val="32"/>
        </w:rPr>
        <w:t>营业</w:t>
      </w:r>
      <w:r>
        <w:rPr>
          <w:rFonts w:ascii="仿宋_GB2312" w:eastAsia="仿宋_GB2312" w:hAnsi="仿宋" w:cs="宋体" w:hint="eastAsia"/>
          <w:color w:val="000000"/>
          <w:kern w:val="0"/>
          <w:sz w:val="32"/>
          <w:szCs w:val="32"/>
        </w:rPr>
        <w:t>收入不超过</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万元的，按照</w:t>
      </w:r>
      <w:r>
        <w:rPr>
          <w:rFonts w:ascii="仿宋_GB2312" w:eastAsia="仿宋_GB2312" w:hAnsi="宋体" w:cs="宋体" w:hint="eastAsia"/>
          <w:bCs/>
          <w:color w:val="000000"/>
          <w:kern w:val="0"/>
          <w:sz w:val="32"/>
          <w:szCs w:val="32"/>
        </w:rPr>
        <w:t>3.5%</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（二）营业收入超过</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万元至</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（三）营业收入超过</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亿元至</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0.55%</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lastRenderedPageBreak/>
        <w:t>（四）营业收</w:t>
      </w:r>
      <w:r>
        <w:rPr>
          <w:rFonts w:ascii="仿宋_GB2312" w:eastAsia="仿宋_GB2312" w:hAnsi="宋体" w:cs="宋体" w:hint="eastAsia"/>
          <w:bCs/>
          <w:color w:val="000000"/>
          <w:kern w:val="0"/>
          <w:sz w:val="32"/>
          <w:szCs w:val="32"/>
        </w:rPr>
        <w:t>入超过</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亿元至</w:t>
      </w:r>
      <w:r>
        <w:rPr>
          <w:rFonts w:ascii="仿宋_GB2312" w:eastAsia="仿宋_GB2312" w:hAnsi="宋体" w:cs="宋体" w:hint="eastAsia"/>
          <w:bCs/>
          <w:color w:val="000000"/>
          <w:kern w:val="0"/>
          <w:sz w:val="32"/>
          <w:szCs w:val="32"/>
        </w:rPr>
        <w:t>50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0.25%</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仿宋" w:cs="宋体" w:hint="eastAsia"/>
          <w:color w:val="000000"/>
          <w:kern w:val="0"/>
          <w:sz w:val="32"/>
          <w:szCs w:val="32"/>
        </w:rPr>
        <w:t>（五）</w:t>
      </w:r>
      <w:r>
        <w:rPr>
          <w:rFonts w:ascii="仿宋_GB2312" w:eastAsia="仿宋_GB2312" w:hAnsi="仿宋" w:cs="宋体" w:hint="eastAsia"/>
          <w:bCs/>
          <w:color w:val="000000"/>
          <w:kern w:val="0"/>
          <w:sz w:val="32"/>
          <w:szCs w:val="32"/>
        </w:rPr>
        <w:t>营业</w:t>
      </w:r>
      <w:r>
        <w:rPr>
          <w:rFonts w:ascii="仿宋_GB2312" w:eastAsia="仿宋_GB2312" w:hAnsi="仿宋" w:cs="宋体" w:hint="eastAsia"/>
          <w:color w:val="000000"/>
          <w:kern w:val="0"/>
          <w:sz w:val="32"/>
          <w:szCs w:val="32"/>
        </w:rPr>
        <w:t>收入超过</w:t>
      </w:r>
      <w:r>
        <w:rPr>
          <w:rFonts w:ascii="仿宋_GB2312" w:eastAsia="仿宋_GB2312" w:hAnsi="宋体" w:cs="宋体" w:hint="eastAsia"/>
          <w:bCs/>
          <w:color w:val="000000"/>
          <w:kern w:val="0"/>
          <w:sz w:val="32"/>
          <w:szCs w:val="32"/>
        </w:rPr>
        <w:t>50</w:t>
      </w:r>
      <w:r>
        <w:rPr>
          <w:rFonts w:ascii="仿宋_GB2312" w:eastAsia="仿宋_GB2312" w:hAnsi="宋体" w:cs="宋体" w:hint="eastAsia"/>
          <w:bCs/>
          <w:color w:val="000000"/>
          <w:kern w:val="0"/>
          <w:sz w:val="32"/>
          <w:szCs w:val="32"/>
        </w:rPr>
        <w:t>亿元至</w:t>
      </w:r>
      <w:r>
        <w:rPr>
          <w:rFonts w:ascii="仿宋_GB2312" w:eastAsia="仿宋_GB2312" w:hAnsi="宋体" w:cs="宋体" w:hint="eastAsia"/>
          <w:bCs/>
          <w:color w:val="000000"/>
          <w:kern w:val="0"/>
          <w:sz w:val="32"/>
          <w:szCs w:val="32"/>
        </w:rPr>
        <w:t>100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0.1%</w:t>
      </w:r>
      <w:r>
        <w:rPr>
          <w:rFonts w:ascii="仿宋_GB2312" w:eastAsia="仿宋_GB2312" w:hAnsi="宋体" w:cs="宋体" w:hint="eastAsia"/>
          <w:bCs/>
          <w:color w:val="000000"/>
          <w:kern w:val="0"/>
          <w:sz w:val="32"/>
          <w:szCs w:val="32"/>
        </w:rPr>
        <w:t>提取；</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（六）营业收入超过</w:t>
      </w:r>
      <w:r>
        <w:rPr>
          <w:rFonts w:ascii="仿宋_GB2312" w:eastAsia="仿宋_GB2312" w:hAnsi="宋体" w:cs="宋体" w:hint="eastAsia"/>
          <w:bCs/>
          <w:color w:val="000000"/>
          <w:kern w:val="0"/>
          <w:sz w:val="32"/>
          <w:szCs w:val="32"/>
        </w:rPr>
        <w:t>100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0.05%</w:t>
      </w:r>
      <w:r>
        <w:rPr>
          <w:rFonts w:ascii="仿宋_GB2312" w:eastAsia="仿宋_GB2312" w:hAnsi="宋体" w:cs="宋体" w:hint="eastAsia"/>
          <w:bCs/>
          <w:color w:val="000000"/>
          <w:kern w:val="0"/>
          <w:sz w:val="32"/>
          <w:szCs w:val="32"/>
        </w:rPr>
        <w:t>提取。</w:t>
      </w:r>
    </w:p>
    <w:p w:rsidR="00000000" w:rsidRDefault="001D28E2">
      <w:pPr>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九</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机械制造企业以上年度实际营业收入为计提依据，采取超额累退方式按照以下标准平均逐月提取：</w:t>
      </w:r>
    </w:p>
    <w:p w:rsidR="00000000" w:rsidRDefault="001D28E2">
      <w:pPr>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（一）营业收入不超过</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万元的，按照</w:t>
      </w:r>
      <w:r>
        <w:rPr>
          <w:rFonts w:ascii="仿宋_GB2312" w:eastAsia="仿宋_GB2312" w:hAnsi="宋体" w:cs="宋体" w:hint="eastAsia"/>
          <w:bCs/>
          <w:color w:val="000000"/>
          <w:kern w:val="0"/>
          <w:sz w:val="32"/>
          <w:szCs w:val="32"/>
        </w:rPr>
        <w:t>2.35%</w:t>
      </w:r>
      <w:r>
        <w:rPr>
          <w:rFonts w:ascii="仿宋_GB2312" w:eastAsia="仿宋_GB2312" w:hAnsi="宋体" w:cs="宋体" w:hint="eastAsia"/>
          <w:bCs/>
          <w:color w:val="000000"/>
          <w:kern w:val="0"/>
          <w:sz w:val="32"/>
          <w:szCs w:val="32"/>
        </w:rPr>
        <w:t>提取；</w:t>
      </w:r>
    </w:p>
    <w:p w:rsidR="00000000" w:rsidRDefault="001D28E2">
      <w:pPr>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（二）营业收入超过</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万元至</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1.25%</w:t>
      </w:r>
      <w:r>
        <w:rPr>
          <w:rFonts w:ascii="仿宋_GB2312" w:eastAsia="仿宋_GB2312" w:hAnsi="宋体" w:cs="宋体" w:hint="eastAsia"/>
          <w:bCs/>
          <w:color w:val="000000"/>
          <w:kern w:val="0"/>
          <w:sz w:val="32"/>
          <w:szCs w:val="32"/>
        </w:rPr>
        <w:t>提取；</w:t>
      </w:r>
    </w:p>
    <w:p w:rsidR="00000000" w:rsidRDefault="001D28E2">
      <w:pPr>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（三）营业收入超过</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亿元至</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0.25%</w:t>
      </w:r>
      <w:r>
        <w:rPr>
          <w:rFonts w:ascii="仿宋_GB2312" w:eastAsia="仿宋_GB2312" w:hAnsi="宋体" w:cs="宋体" w:hint="eastAsia"/>
          <w:bCs/>
          <w:color w:val="000000"/>
          <w:kern w:val="0"/>
          <w:sz w:val="32"/>
          <w:szCs w:val="32"/>
        </w:rPr>
        <w:t>提取；</w:t>
      </w:r>
    </w:p>
    <w:p w:rsidR="00000000" w:rsidRDefault="001D28E2">
      <w:pPr>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（四）营业收入超过</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亿元至</w:t>
      </w:r>
      <w:r>
        <w:rPr>
          <w:rFonts w:ascii="仿宋_GB2312" w:eastAsia="仿宋_GB2312" w:hAnsi="宋体" w:cs="宋体" w:hint="eastAsia"/>
          <w:bCs/>
          <w:color w:val="000000"/>
          <w:kern w:val="0"/>
          <w:sz w:val="32"/>
          <w:szCs w:val="32"/>
        </w:rPr>
        <w:t>50</w:t>
      </w:r>
      <w:r>
        <w:rPr>
          <w:rFonts w:ascii="仿宋_GB2312" w:eastAsia="仿宋_GB2312" w:hAnsi="宋体" w:cs="宋体" w:hint="eastAsia"/>
          <w:bCs/>
          <w:color w:val="000000"/>
          <w:kern w:val="0"/>
          <w:sz w:val="32"/>
          <w:szCs w:val="32"/>
        </w:rPr>
        <w:t>亿元的部分，按照</w:t>
      </w:r>
      <w:r>
        <w:rPr>
          <w:rFonts w:ascii="仿宋_GB2312" w:eastAsia="仿宋_GB2312" w:hAnsi="宋体" w:cs="宋体" w:hint="eastAsia"/>
          <w:bCs/>
          <w:color w:val="000000"/>
          <w:kern w:val="0"/>
          <w:sz w:val="32"/>
          <w:szCs w:val="32"/>
        </w:rPr>
        <w:t>0</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提取；</w:t>
      </w:r>
    </w:p>
    <w:p w:rsidR="00000000" w:rsidRDefault="001D28E2">
      <w:pPr>
        <w:ind w:firstLine="720"/>
        <w:rPr>
          <w:rFonts w:ascii="仿宋_GB2312" w:eastAsia="仿宋_GB2312" w:hAnsi="宋体" w:cs="宋体" w:hint="eastAsia"/>
          <w:bCs/>
          <w:color w:val="000000"/>
          <w:kern w:val="0"/>
          <w:sz w:val="32"/>
          <w:szCs w:val="32"/>
        </w:rPr>
      </w:pPr>
      <w:r>
        <w:rPr>
          <w:rFonts w:ascii="仿宋_GB2312" w:eastAsia="仿宋_GB2312" w:hAnsi="宋体" w:cs="宋体" w:hint="eastAsia"/>
          <w:bCs/>
          <w:color w:val="000000"/>
          <w:kern w:val="0"/>
          <w:sz w:val="32"/>
          <w:szCs w:val="32"/>
        </w:rPr>
        <w:t>（五）营业收入超过</w:t>
      </w:r>
      <w:r>
        <w:rPr>
          <w:rFonts w:ascii="仿宋_GB2312" w:eastAsia="仿宋_GB2312" w:hAnsi="宋体" w:cs="宋体" w:hint="eastAsia"/>
          <w:bCs/>
          <w:color w:val="000000"/>
          <w:kern w:val="0"/>
          <w:sz w:val="32"/>
          <w:szCs w:val="32"/>
        </w:rPr>
        <w:t>50</w:t>
      </w:r>
      <w:r>
        <w:rPr>
          <w:rFonts w:ascii="仿宋_GB2312" w:eastAsia="仿宋_GB2312" w:hAnsi="宋体" w:cs="宋体" w:hint="eastAsia"/>
          <w:bCs/>
          <w:color w:val="000000"/>
          <w:kern w:val="0"/>
          <w:sz w:val="32"/>
          <w:szCs w:val="32"/>
        </w:rPr>
        <w:t>亿元</w:t>
      </w:r>
      <w:r>
        <w:rPr>
          <w:rFonts w:ascii="仿宋_GB2312" w:eastAsia="仿宋_GB2312" w:hAnsi="宋体" w:cs="宋体" w:hint="eastAsia"/>
          <w:bCs/>
          <w:color w:val="000000"/>
          <w:kern w:val="0"/>
          <w:sz w:val="32"/>
          <w:szCs w:val="32"/>
        </w:rPr>
        <w:t>以上</w:t>
      </w:r>
      <w:r>
        <w:rPr>
          <w:rFonts w:ascii="仿宋_GB2312" w:eastAsia="仿宋_GB2312" w:hAnsi="宋体" w:cs="宋体" w:hint="eastAsia"/>
          <w:bCs/>
          <w:color w:val="000000"/>
          <w:kern w:val="0"/>
          <w:sz w:val="32"/>
          <w:szCs w:val="32"/>
        </w:rPr>
        <w:t>的部分，按照</w:t>
      </w:r>
      <w:r>
        <w:rPr>
          <w:rFonts w:ascii="仿宋_GB2312" w:eastAsia="仿宋_GB2312" w:hAnsi="宋体" w:cs="宋体" w:hint="eastAsia"/>
          <w:bCs/>
          <w:color w:val="000000"/>
          <w:kern w:val="0"/>
          <w:sz w:val="32"/>
          <w:szCs w:val="32"/>
        </w:rPr>
        <w:t>0.05%</w:t>
      </w:r>
      <w:r>
        <w:rPr>
          <w:rFonts w:ascii="仿宋_GB2312" w:eastAsia="仿宋_GB2312" w:hAnsi="宋体" w:cs="宋体" w:hint="eastAsia"/>
          <w:bCs/>
          <w:color w:val="000000"/>
          <w:kern w:val="0"/>
          <w:sz w:val="32"/>
          <w:szCs w:val="32"/>
        </w:rPr>
        <w:t>提取；</w:t>
      </w:r>
    </w:p>
    <w:p w:rsidR="00000000" w:rsidRDefault="001D28E2">
      <w:pPr>
        <w:ind w:firstLine="720"/>
        <w:rPr>
          <w:rFonts w:ascii="仿宋_GB2312" w:eastAsia="仿宋_GB2312" w:hAnsi="宋体" w:cs="宋体" w:hint="eastAsia"/>
          <w:bCs/>
          <w:color w:val="000000"/>
          <w:kern w:val="0"/>
          <w:sz w:val="32"/>
          <w:szCs w:val="32"/>
        </w:rPr>
      </w:pPr>
      <w:r>
        <w:rPr>
          <w:rFonts w:ascii="方正黑体_GBK" w:eastAsia="方正黑体_GBK" w:hAnsi="方正黑体_GBK" w:cs="方正黑体_GBK" w:hint="eastAsia"/>
          <w:bCs/>
          <w:color w:val="000000"/>
          <w:kern w:val="0"/>
          <w:sz w:val="32"/>
          <w:szCs w:val="32"/>
        </w:rPr>
        <w:t>第十条</w:t>
      </w:r>
      <w:r>
        <w:rPr>
          <w:rFonts w:ascii="仿宋_GB2312" w:eastAsia="仿宋_GB2312" w:hAnsi="宋体" w:cs="宋体" w:hint="eastAsia"/>
          <w:bCs/>
          <w:color w:val="000000"/>
          <w:kern w:val="0"/>
          <w:sz w:val="32"/>
          <w:szCs w:val="32"/>
        </w:rPr>
        <w:t>建材、轻工、纺织、烟草、商贸等其它行业安全生产费用提取由企业自行规定。</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第十</w:t>
      </w:r>
      <w:r>
        <w:rPr>
          <w:rFonts w:ascii="黑体" w:eastAsia="黑体" w:hAnsi="宋体" w:cs="宋体" w:hint="eastAsia"/>
          <w:bCs/>
          <w:color w:val="000000"/>
          <w:kern w:val="0"/>
          <w:sz w:val="32"/>
          <w:szCs w:val="32"/>
        </w:rPr>
        <w:t>一</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企业上年末安全费用结余达到本企业上年度安全费用使用数时，报同级应急管理部门</w:t>
      </w:r>
      <w:r>
        <w:rPr>
          <w:rFonts w:ascii="仿宋_GB2312" w:eastAsia="仿宋_GB2312" w:hAnsi="宋体" w:cs="宋体" w:hint="eastAsia"/>
          <w:bCs/>
          <w:color w:val="000000"/>
          <w:kern w:val="0"/>
          <w:sz w:val="32"/>
          <w:szCs w:val="32"/>
        </w:rPr>
        <w:t>同意</w:t>
      </w:r>
      <w:r>
        <w:rPr>
          <w:rFonts w:ascii="仿宋_GB2312" w:eastAsia="仿宋_GB2312" w:hAnsi="宋体" w:cs="宋体" w:hint="eastAsia"/>
          <w:bCs/>
          <w:color w:val="000000"/>
          <w:kern w:val="0"/>
          <w:sz w:val="32"/>
          <w:szCs w:val="32"/>
        </w:rPr>
        <w:t>，企业本年度可以缓提或者少提安全费用。</w:t>
      </w:r>
    </w:p>
    <w:p w:rsidR="00000000" w:rsidRDefault="001D28E2">
      <w:pPr>
        <w:shd w:val="clear" w:color="auto" w:fill="FFFFFF"/>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第十</w:t>
      </w:r>
      <w:r>
        <w:rPr>
          <w:rFonts w:ascii="黑体" w:eastAsia="黑体" w:hAnsi="宋体" w:cs="宋体" w:hint="eastAsia"/>
          <w:bCs/>
          <w:color w:val="000000"/>
          <w:kern w:val="0"/>
          <w:sz w:val="32"/>
          <w:szCs w:val="32"/>
        </w:rPr>
        <w:t>二</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企业在上述标准的基础上，根据安全生产实际需要，可适当提高安全费用提取标准。</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黑体" w:eastAsia="黑体" w:hAnsi="宋体" w:cs="宋体"/>
          <w:bCs/>
          <w:color w:val="000000"/>
          <w:kern w:val="0"/>
          <w:sz w:val="32"/>
          <w:szCs w:val="32"/>
        </w:rPr>
        <w:lastRenderedPageBreak/>
        <w:t>第十</w:t>
      </w:r>
      <w:r>
        <w:rPr>
          <w:rFonts w:ascii="黑体" w:eastAsia="黑体" w:hAnsi="宋体" w:cs="宋体" w:hint="eastAsia"/>
          <w:bCs/>
          <w:color w:val="000000"/>
          <w:kern w:val="0"/>
          <w:sz w:val="32"/>
          <w:szCs w:val="32"/>
        </w:rPr>
        <w:t>三</w:t>
      </w:r>
      <w:r>
        <w:rPr>
          <w:rFonts w:ascii="黑体" w:eastAsia="黑体" w:hAnsi="宋体" w:cs="宋体"/>
          <w:bCs/>
          <w:color w:val="000000"/>
          <w:kern w:val="0"/>
          <w:sz w:val="32"/>
          <w:szCs w:val="32"/>
        </w:rPr>
        <w:t>条</w:t>
      </w:r>
      <w:r>
        <w:rPr>
          <w:rFonts w:ascii="仿宋_GB2312" w:eastAsia="仿宋_GB2312" w:hAnsi="宋体" w:cs="宋体" w:hint="eastAsia"/>
          <w:bCs/>
          <w:color w:val="000000"/>
          <w:kern w:val="0"/>
          <w:sz w:val="32"/>
          <w:szCs w:val="32"/>
        </w:rPr>
        <w:t>新建企业和投产不足一年的企业，以当年实际营业收入为提取依据，按月计提安全费用。</w:t>
      </w:r>
    </w:p>
    <w:p w:rsidR="00000000" w:rsidRDefault="001D28E2">
      <w:pPr>
        <w:pStyle w:val="a3"/>
        <w:rPr>
          <w:rFonts w:ascii="仿宋_GB2312" w:eastAsia="仿宋_GB2312" w:hAnsi="宋体" w:cs="宋体" w:hint="eastAsia"/>
          <w:bCs/>
          <w:color w:val="000000"/>
          <w:kern w:val="0"/>
          <w:sz w:val="32"/>
          <w:szCs w:val="32"/>
        </w:rPr>
      </w:pP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混业经营企业，如能按业务类别分别核算的，则以各业务营业</w:t>
      </w:r>
      <w:r>
        <w:rPr>
          <w:rFonts w:ascii="仿宋_GB2312" w:eastAsia="仿宋_GB2312" w:hAnsi="宋体" w:cs="宋体" w:hint="eastAsia"/>
          <w:bCs/>
          <w:color w:val="000000"/>
          <w:kern w:val="0"/>
          <w:sz w:val="32"/>
          <w:szCs w:val="32"/>
        </w:rPr>
        <w:t>收入为计提依据，按上述标准分别提取安全费用；如不能分别核算的，则分行业类型核算后取最高值为计提依据。</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 xml:space="preserve">    </w:t>
      </w:r>
      <w:r>
        <w:rPr>
          <w:rFonts w:ascii="黑体" w:eastAsia="黑体" w:hAnsi="宋体" w:cs="宋体" w:hint="eastAsia"/>
          <w:bCs/>
          <w:color w:val="000000"/>
          <w:kern w:val="0"/>
          <w:sz w:val="32"/>
          <w:szCs w:val="32"/>
        </w:rPr>
        <w:t>第三章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安全费用的使用</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第十</w:t>
      </w:r>
      <w:r>
        <w:rPr>
          <w:rFonts w:ascii="黑体" w:eastAsia="黑体" w:hAnsi="宋体" w:cs="宋体" w:hint="eastAsia"/>
          <w:bCs/>
          <w:color w:val="000000"/>
          <w:kern w:val="0"/>
          <w:sz w:val="32"/>
          <w:szCs w:val="32"/>
        </w:rPr>
        <w:t>四</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危险品生产与储存企业安全费用应当按照以下范围使用：</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 w:eastAsia="仿宋" w:hAnsi="仿宋" w:cs="宋体"/>
          <w:color w:val="000000"/>
          <w:kern w:val="0"/>
          <w:sz w:val="32"/>
          <w:szCs w:val="32"/>
        </w:rPr>
        <w:t>（一）完善、改</w:t>
      </w:r>
      <w:r>
        <w:rPr>
          <w:rFonts w:ascii="仿宋_GB2312" w:eastAsia="仿宋_GB2312" w:hAnsi="宋体" w:cs="宋体"/>
          <w:bCs/>
          <w:color w:val="000000"/>
          <w:kern w:val="0"/>
          <w:sz w:val="32"/>
          <w:szCs w:val="32"/>
        </w:rPr>
        <w:t>造和维护安全防护设施设备支出（不含</w:t>
      </w:r>
      <w:r>
        <w:rPr>
          <w:rFonts w:ascii="仿宋_GB2312" w:eastAsia="仿宋_GB2312" w:hAnsi="宋体" w:cs="宋体"/>
          <w:bCs/>
          <w:color w:val="000000"/>
          <w:kern w:val="0"/>
          <w:sz w:val="32"/>
          <w:szCs w:val="32"/>
        </w:rPr>
        <w:t>“</w:t>
      </w:r>
      <w:r>
        <w:rPr>
          <w:rFonts w:ascii="仿宋_GB2312" w:eastAsia="仿宋_GB2312" w:hAnsi="宋体" w:cs="宋体"/>
          <w:bCs/>
          <w:color w:val="000000"/>
          <w:kern w:val="0"/>
          <w:sz w:val="32"/>
          <w:szCs w:val="32"/>
        </w:rPr>
        <w:t>三同时</w:t>
      </w:r>
      <w:r>
        <w:rPr>
          <w:rFonts w:ascii="仿宋_GB2312" w:eastAsia="仿宋_GB2312" w:hAnsi="宋体" w:cs="宋体"/>
          <w:bCs/>
          <w:color w:val="000000"/>
          <w:kern w:val="0"/>
          <w:sz w:val="32"/>
          <w:szCs w:val="32"/>
        </w:rPr>
        <w:t>”</w:t>
      </w:r>
      <w:r>
        <w:rPr>
          <w:rFonts w:ascii="仿宋_GB2312" w:eastAsia="仿宋_GB2312" w:hAnsi="宋体" w:cs="宋体"/>
          <w:bCs/>
          <w:color w:val="000000"/>
          <w:kern w:val="0"/>
          <w:sz w:val="32"/>
          <w:szCs w:val="32"/>
        </w:rPr>
        <w:t>要求初期投入的安全设施），包括车间、库房、罐区等作业场所的监控、监测、通风、防晒、调温、防火、灭火、防爆、泄压、防毒、消毒、中和、防潮、防雷、防静电、防腐、防渗漏、防护围堤</w:t>
      </w:r>
      <w:r>
        <w:rPr>
          <w:rFonts w:ascii="仿宋_GB2312" w:eastAsia="仿宋_GB2312" w:hAnsi="宋体" w:cs="宋体" w:hint="eastAsia"/>
          <w:bCs/>
          <w:color w:val="000000"/>
          <w:kern w:val="0"/>
          <w:sz w:val="32"/>
          <w:szCs w:val="32"/>
        </w:rPr>
        <w:t>和</w:t>
      </w:r>
      <w:r>
        <w:rPr>
          <w:rFonts w:ascii="仿宋_GB2312" w:eastAsia="仿宋_GB2312" w:hAnsi="宋体" w:cs="宋体"/>
          <w:bCs/>
          <w:color w:val="000000"/>
          <w:kern w:val="0"/>
          <w:sz w:val="32"/>
          <w:szCs w:val="32"/>
        </w:rPr>
        <w:t>隔离操作等设施设备支出；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（二）配备、维护、保养应急救援器材、设备支出和</w:t>
      </w:r>
      <w:r>
        <w:rPr>
          <w:rFonts w:ascii="仿宋_GB2312" w:eastAsia="仿宋_GB2312" w:hAnsi="宋体" w:cs="宋体" w:hint="eastAsia"/>
          <w:bCs/>
          <w:color w:val="000000"/>
          <w:kern w:val="0"/>
          <w:sz w:val="32"/>
          <w:szCs w:val="32"/>
        </w:rPr>
        <w:t>与</w:t>
      </w:r>
      <w:r>
        <w:rPr>
          <w:rFonts w:ascii="仿宋_GB2312" w:eastAsia="仿宋_GB2312" w:hAnsi="宋体" w:cs="宋体"/>
          <w:bCs/>
          <w:color w:val="000000"/>
          <w:kern w:val="0"/>
          <w:sz w:val="32"/>
          <w:szCs w:val="32"/>
        </w:rPr>
        <w:t>应</w:t>
      </w:r>
      <w:r>
        <w:rPr>
          <w:rFonts w:ascii="仿宋_GB2312" w:eastAsia="仿宋_GB2312" w:hAnsi="宋体" w:cs="宋体"/>
          <w:bCs/>
          <w:color w:val="000000"/>
          <w:kern w:val="0"/>
          <w:sz w:val="32"/>
          <w:szCs w:val="32"/>
        </w:rPr>
        <w:t>急演练支出；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（三）开展重大危险源和事故隐患评估、</w:t>
      </w:r>
      <w:r>
        <w:rPr>
          <w:rFonts w:ascii="仿宋_GB2312" w:eastAsia="仿宋_GB2312" w:hAnsi="宋体" w:cs="宋体" w:hint="eastAsia"/>
          <w:bCs/>
          <w:color w:val="000000"/>
          <w:kern w:val="0"/>
          <w:sz w:val="32"/>
          <w:szCs w:val="32"/>
        </w:rPr>
        <w:t>监测</w:t>
      </w:r>
      <w:r>
        <w:rPr>
          <w:rFonts w:ascii="仿宋_GB2312" w:eastAsia="仿宋_GB2312" w:hAnsi="宋体" w:cs="宋体"/>
          <w:bCs/>
          <w:color w:val="000000"/>
          <w:kern w:val="0"/>
          <w:sz w:val="32"/>
          <w:szCs w:val="32"/>
        </w:rPr>
        <w:t>监控和整改支出；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（四）安全生产检查、评价（不包括新建、改建、扩建项目安全评价）、咨询和标准化建设支出；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（五）配备和更新现场作业人员安全防护用品</w:t>
      </w:r>
      <w:r>
        <w:rPr>
          <w:rFonts w:ascii="仿宋_GB2312" w:eastAsia="仿宋_GB2312" w:hAnsi="宋体" w:cs="宋体" w:hint="eastAsia"/>
          <w:bCs/>
          <w:color w:val="000000"/>
          <w:kern w:val="0"/>
          <w:sz w:val="32"/>
          <w:szCs w:val="32"/>
        </w:rPr>
        <w:t>支出</w:t>
      </w:r>
      <w:r>
        <w:rPr>
          <w:rFonts w:ascii="仿宋_GB2312" w:eastAsia="仿宋_GB2312" w:hAnsi="宋体" w:cs="宋体"/>
          <w:bCs/>
          <w:color w:val="000000"/>
          <w:kern w:val="0"/>
          <w:sz w:val="32"/>
          <w:szCs w:val="32"/>
        </w:rPr>
        <w:t>；</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（六）安全生产宣传、教育、培训支出；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lastRenderedPageBreak/>
        <w:t>（七）安全生产适用的新技术、新标准、新工艺、新装备的推广应用支出；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（八）安全设施及特种设备检测检验支出；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九</w:t>
      </w:r>
      <w:r>
        <w:rPr>
          <w:rFonts w:ascii="仿宋_GB2312" w:eastAsia="仿宋_GB2312" w:hAnsi="宋体" w:cs="宋体" w:hint="eastAsia"/>
          <w:bCs/>
          <w:color w:val="000000"/>
          <w:kern w:val="0"/>
          <w:sz w:val="32"/>
          <w:szCs w:val="32"/>
        </w:rPr>
        <w:t>）</w:t>
      </w:r>
      <w:r>
        <w:rPr>
          <w:rFonts w:ascii="仿宋_GB2312" w:eastAsia="仿宋_GB2312" w:hAnsi="宋体" w:cs="宋体"/>
          <w:bCs/>
          <w:color w:val="000000"/>
          <w:kern w:val="0"/>
          <w:sz w:val="32"/>
          <w:szCs w:val="32"/>
        </w:rPr>
        <w:t>其他与安全生产直接相关的支出。</w:t>
      </w:r>
    </w:p>
    <w:p w:rsidR="00000000" w:rsidRDefault="001D28E2">
      <w:pPr>
        <w:widowControl/>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第十</w:t>
      </w:r>
      <w:r>
        <w:rPr>
          <w:rFonts w:ascii="黑体" w:eastAsia="黑体" w:hAnsi="宋体" w:cs="宋体" w:hint="eastAsia"/>
          <w:bCs/>
          <w:color w:val="000000"/>
          <w:kern w:val="0"/>
          <w:sz w:val="32"/>
          <w:szCs w:val="32"/>
        </w:rPr>
        <w:t>五</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非煤矿山开采企业安全费用应当按照以下范围使用：</w:t>
      </w:r>
    </w:p>
    <w:p w:rsidR="00000000" w:rsidRDefault="001D28E2">
      <w:pPr>
        <w:widowControl/>
        <w:shd w:val="clear" w:color="auto" w:fill="FFFFFF"/>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（一）完善、改造和维护安全防护设施设备（不含“三同时”要</w:t>
      </w:r>
      <w:r>
        <w:rPr>
          <w:rFonts w:ascii="仿宋_GB2312" w:eastAsia="仿宋_GB2312" w:hAnsi="仿宋" w:cs="宋体" w:hint="eastAsia"/>
          <w:color w:val="000000"/>
          <w:kern w:val="0"/>
          <w:sz w:val="32"/>
          <w:szCs w:val="32"/>
        </w:rPr>
        <w:t>求初期投入的安全设施）和重大安全隐患治理支出，包括矿山综合防尘、防灭火、防治水、危险气体监测、通风系统、支护及防治边帮滑坡设备、机电设备、供配电系统、运输（提升）系统等完善、改造和维护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仿宋" w:cs="宋体" w:hint="eastAsia"/>
          <w:color w:val="000000"/>
          <w:kern w:val="0"/>
          <w:sz w:val="32"/>
          <w:szCs w:val="32"/>
        </w:rPr>
        <w:t>（二）完善非煤矿山监测监控、人员定位、紧急避险、压风自救、供水施救和通信联络等安</w:t>
      </w:r>
      <w:r>
        <w:rPr>
          <w:rFonts w:ascii="仿宋_GB2312" w:eastAsia="仿宋_GB2312" w:hAnsi="宋体" w:cs="宋体" w:hint="eastAsia"/>
          <w:bCs/>
          <w:color w:val="000000"/>
          <w:kern w:val="0"/>
          <w:sz w:val="32"/>
          <w:szCs w:val="32"/>
        </w:rPr>
        <w:t>全避险设备设施支出，完善全过程在线监测监控系统和海上石油开采出海人员动态跟踪系统支出，应急救援技术装备、设施配置及维护保养支出，事故逃生和紧急避难设施设备的配置和应急演练支出；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（三）开展重大危险源和事故隐患评估、监测监控和整改支出；</w:t>
      </w:r>
    </w:p>
    <w:p w:rsidR="00000000" w:rsidRDefault="001D28E2">
      <w:pPr>
        <w:widowControl/>
        <w:shd w:val="clear" w:color="auto" w:fill="FFFFFF"/>
        <w:ind w:firstLineChars="200" w:firstLine="640"/>
        <w:rPr>
          <w:rFonts w:ascii="仿宋_GB2312" w:eastAsia="仿宋_GB2312" w:hAnsi="仿宋" w:cs="宋体"/>
          <w:color w:val="000000"/>
          <w:kern w:val="0"/>
          <w:sz w:val="32"/>
          <w:szCs w:val="32"/>
        </w:rPr>
      </w:pPr>
      <w:r>
        <w:rPr>
          <w:rFonts w:ascii="仿宋_GB2312" w:eastAsia="仿宋_GB2312" w:hAnsi="宋体" w:cs="宋体" w:hint="eastAsia"/>
          <w:bCs/>
          <w:color w:val="000000"/>
          <w:kern w:val="0"/>
          <w:sz w:val="32"/>
          <w:szCs w:val="32"/>
        </w:rPr>
        <w:t>（四</w:t>
      </w:r>
      <w:r>
        <w:rPr>
          <w:rFonts w:ascii="仿宋_GB2312" w:eastAsia="仿宋_GB2312" w:hAnsi="宋体" w:cs="宋体" w:hint="eastAsia"/>
          <w:bCs/>
          <w:color w:val="000000"/>
          <w:kern w:val="0"/>
          <w:sz w:val="32"/>
          <w:szCs w:val="32"/>
        </w:rPr>
        <w:t>）安全生产检查、评价（不包括新建、改</w:t>
      </w:r>
      <w:r>
        <w:rPr>
          <w:rFonts w:ascii="仿宋_GB2312" w:eastAsia="仿宋_GB2312" w:hAnsi="仿宋" w:cs="宋体" w:hint="eastAsia"/>
          <w:color w:val="000000"/>
          <w:kern w:val="0"/>
          <w:sz w:val="32"/>
          <w:szCs w:val="32"/>
        </w:rPr>
        <w:t>建、扩建项目安全评价）、咨询、标准化建设支出；</w:t>
      </w:r>
    </w:p>
    <w:p w:rsidR="00000000" w:rsidRDefault="001D28E2">
      <w:pPr>
        <w:widowControl/>
        <w:shd w:val="clear" w:color="auto" w:fill="FFFFFF"/>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（五）配备和更新现场作业人员安全防护用品支出；</w:t>
      </w:r>
    </w:p>
    <w:p w:rsidR="00000000" w:rsidRDefault="001D28E2">
      <w:pPr>
        <w:widowControl/>
        <w:shd w:val="clear" w:color="auto" w:fill="FFFFFF"/>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（六）安全生产宣传、教育、培训支出；</w:t>
      </w:r>
    </w:p>
    <w:p w:rsidR="00000000" w:rsidRDefault="001D28E2">
      <w:pPr>
        <w:widowControl/>
        <w:shd w:val="clear" w:color="auto" w:fill="FFFFFF"/>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（七）安全生产适用的新技术、新标准、新工艺、新装备的推广应用支出；</w:t>
      </w:r>
    </w:p>
    <w:p w:rsidR="00000000" w:rsidRDefault="001D28E2">
      <w:pPr>
        <w:widowControl/>
        <w:shd w:val="clear" w:color="auto" w:fill="FFFFFF"/>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（八）安全设施及特种设备检测检验支出；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（九）地质勘探单位野外应急食品、应急器械、应急药品支出；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（十）其他与安全生产直接相关的支出。</w:t>
      </w:r>
    </w:p>
    <w:p w:rsidR="00000000" w:rsidRDefault="001D28E2">
      <w:pPr>
        <w:widowControl/>
        <w:ind w:firstLineChars="200" w:firstLine="640"/>
        <w:rPr>
          <w:rFonts w:ascii="仿宋" w:eastAsia="仿宋" w:hAnsi="仿宋" w:cs="宋体"/>
          <w:color w:val="000000"/>
          <w:kern w:val="0"/>
          <w:sz w:val="32"/>
          <w:szCs w:val="32"/>
        </w:rPr>
      </w:pPr>
      <w:r>
        <w:rPr>
          <w:rFonts w:ascii="黑体" w:eastAsia="黑体" w:hAnsi="宋体" w:cs="宋体" w:hint="eastAsia"/>
          <w:bCs/>
          <w:color w:val="000000"/>
          <w:kern w:val="0"/>
          <w:sz w:val="32"/>
          <w:szCs w:val="32"/>
        </w:rPr>
        <w:t>第十</w:t>
      </w:r>
      <w:r>
        <w:rPr>
          <w:rFonts w:ascii="黑体" w:eastAsia="黑体" w:hAnsi="宋体" w:cs="宋体" w:hint="eastAsia"/>
          <w:bCs/>
          <w:color w:val="000000"/>
          <w:kern w:val="0"/>
          <w:sz w:val="32"/>
          <w:szCs w:val="32"/>
        </w:rPr>
        <w:t>六</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建</w:t>
      </w:r>
      <w:r>
        <w:rPr>
          <w:rFonts w:ascii="仿宋" w:eastAsia="仿宋" w:hAnsi="仿宋" w:cs="宋体" w:hint="eastAsia"/>
          <w:color w:val="000000"/>
          <w:kern w:val="0"/>
          <w:sz w:val="32"/>
          <w:szCs w:val="32"/>
        </w:rPr>
        <w:t>设工程施工企业安全费用应当按照以下范围使用：</w:t>
      </w:r>
    </w:p>
    <w:p w:rsidR="00000000" w:rsidRDefault="001D28E2">
      <w:pPr>
        <w:widowControl/>
        <w:shd w:val="clear" w:color="auto" w:fill="FFFFFF"/>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（一）完善、改造和维护安全防护设施设备支出（不含</w:t>
      </w:r>
      <w:r>
        <w:rPr>
          <w:rFonts w:ascii="仿宋" w:eastAsia="仿宋" w:hAnsi="仿宋" w:cs="宋体"/>
          <w:color w:val="000000"/>
          <w:kern w:val="0"/>
          <w:sz w:val="32"/>
          <w:szCs w:val="32"/>
        </w:rPr>
        <w:t>“</w:t>
      </w:r>
      <w:r>
        <w:rPr>
          <w:rFonts w:ascii="仿宋" w:eastAsia="仿宋" w:hAnsi="仿宋" w:cs="宋体"/>
          <w:color w:val="000000"/>
          <w:kern w:val="0"/>
          <w:sz w:val="32"/>
          <w:szCs w:val="32"/>
        </w:rPr>
        <w:t>三同时</w:t>
      </w:r>
      <w:r>
        <w:rPr>
          <w:rFonts w:ascii="仿宋" w:eastAsia="仿宋" w:hAnsi="仿宋" w:cs="宋体"/>
          <w:color w:val="000000"/>
          <w:kern w:val="0"/>
          <w:sz w:val="32"/>
          <w:szCs w:val="32"/>
        </w:rPr>
        <w:t>”</w:t>
      </w:r>
      <w:r>
        <w:rPr>
          <w:rFonts w:ascii="仿宋" w:eastAsia="仿宋" w:hAnsi="仿宋" w:cs="宋体"/>
          <w:color w:val="000000"/>
          <w:kern w:val="0"/>
          <w:sz w:val="32"/>
          <w:szCs w:val="32"/>
        </w:rPr>
        <w:t>要求初期投入的安全设施）</w:t>
      </w:r>
      <w:r>
        <w:rPr>
          <w:rFonts w:ascii="仿宋" w:eastAsia="仿宋" w:hAnsi="仿宋" w:cs="宋体"/>
          <w:color w:val="000000"/>
          <w:kern w:val="0"/>
          <w:sz w:val="32"/>
          <w:szCs w:val="32"/>
        </w:rPr>
        <w:t>，包括施工现场临时用电系统、洞口、临边、机械设备、高处作业防护、交叉作业防护、防火、防爆、防尘、防毒、防雷、防台风、防地质灾害、地下工程有害气体监测、通风、临时安全防护等设施设备支出；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（二）配备、维护、保养应急救援器材、设备支出</w:t>
      </w:r>
      <w:r>
        <w:rPr>
          <w:rFonts w:ascii="仿宋_GB2312" w:eastAsia="仿宋_GB2312" w:hAnsi="宋体" w:cs="宋体" w:hint="eastAsia"/>
          <w:bCs/>
          <w:color w:val="000000"/>
          <w:kern w:val="0"/>
          <w:sz w:val="32"/>
          <w:szCs w:val="32"/>
        </w:rPr>
        <w:t>与</w:t>
      </w:r>
      <w:r>
        <w:rPr>
          <w:rFonts w:ascii="仿宋_GB2312" w:eastAsia="仿宋_GB2312" w:hAnsi="宋体" w:cs="宋体"/>
          <w:bCs/>
          <w:color w:val="000000"/>
          <w:kern w:val="0"/>
          <w:sz w:val="32"/>
          <w:szCs w:val="32"/>
        </w:rPr>
        <w:t>应急演练支出；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（三）开展重大危险源和事故隐患评估、</w:t>
      </w:r>
      <w:r>
        <w:rPr>
          <w:rFonts w:ascii="仿宋_GB2312" w:eastAsia="仿宋_GB2312" w:hAnsi="宋体" w:cs="宋体" w:hint="eastAsia"/>
          <w:bCs/>
          <w:color w:val="000000"/>
          <w:kern w:val="0"/>
          <w:sz w:val="32"/>
          <w:szCs w:val="32"/>
        </w:rPr>
        <w:t>监测</w:t>
      </w:r>
      <w:r>
        <w:rPr>
          <w:rFonts w:ascii="仿宋_GB2312" w:eastAsia="仿宋_GB2312" w:hAnsi="宋体" w:cs="宋体"/>
          <w:bCs/>
          <w:color w:val="000000"/>
          <w:kern w:val="0"/>
          <w:sz w:val="32"/>
          <w:szCs w:val="32"/>
        </w:rPr>
        <w:t>监控和整改支出；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（四）安全生产检查、评价（不包括新建、改建、扩建项目安全评价）、咨询和标准化建设支出；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（五）配备和更新现场作业人员安全防护用品</w:t>
      </w:r>
      <w:r>
        <w:rPr>
          <w:rFonts w:ascii="仿宋_GB2312" w:eastAsia="仿宋_GB2312" w:hAnsi="宋体" w:cs="宋体" w:hint="eastAsia"/>
          <w:bCs/>
          <w:color w:val="000000"/>
          <w:kern w:val="0"/>
          <w:sz w:val="32"/>
          <w:szCs w:val="32"/>
        </w:rPr>
        <w:t>支出</w:t>
      </w:r>
      <w:r>
        <w:rPr>
          <w:rFonts w:ascii="仿宋_GB2312" w:eastAsia="仿宋_GB2312" w:hAnsi="宋体" w:cs="宋体"/>
          <w:bCs/>
          <w:color w:val="000000"/>
          <w:kern w:val="0"/>
          <w:sz w:val="32"/>
          <w:szCs w:val="32"/>
        </w:rPr>
        <w:t>；</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（六）安全生产宣传、教育、培训支出；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lastRenderedPageBreak/>
        <w:t>（七）安全生产适用的新技术、新标</w:t>
      </w:r>
      <w:r>
        <w:rPr>
          <w:rFonts w:ascii="仿宋_GB2312" w:eastAsia="仿宋_GB2312" w:hAnsi="宋体" w:cs="宋体"/>
          <w:bCs/>
          <w:color w:val="000000"/>
          <w:kern w:val="0"/>
          <w:sz w:val="32"/>
          <w:szCs w:val="32"/>
        </w:rPr>
        <w:t>准、新工艺、新装备的推广应用支出；</w:t>
      </w:r>
    </w:p>
    <w:p w:rsidR="00000000" w:rsidRDefault="001D28E2">
      <w:pPr>
        <w:widowControl/>
        <w:shd w:val="clear" w:color="auto" w:fill="FFFFFF"/>
        <w:ind w:firstLineChars="200" w:firstLine="64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（八）安全设施及特种设备检测检验支出；</w:t>
      </w:r>
    </w:p>
    <w:p w:rsidR="00000000" w:rsidRDefault="001D28E2">
      <w:pPr>
        <w:widowControl/>
        <w:shd w:val="clear" w:color="auto" w:fill="FFFFFF"/>
        <w:ind w:firstLineChars="200" w:firstLine="640"/>
        <w:rPr>
          <w:rFonts w:ascii="仿宋_GB2312" w:eastAsia="仿宋_GB2312" w:hAnsi="宋体" w:cs="宋体"/>
          <w:color w:val="000000"/>
          <w:kern w:val="0"/>
          <w:sz w:val="32"/>
          <w:szCs w:val="32"/>
        </w:rPr>
      </w:pP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九</w:t>
      </w:r>
      <w:r>
        <w:rPr>
          <w:rFonts w:ascii="仿宋" w:eastAsia="仿宋" w:hAnsi="仿宋" w:cs="宋体"/>
          <w:color w:val="000000"/>
          <w:kern w:val="0"/>
          <w:sz w:val="32"/>
          <w:szCs w:val="32"/>
        </w:rPr>
        <w:t>）其他与安全生产直接相关的支出。</w:t>
      </w:r>
    </w:p>
    <w:p w:rsidR="00000000" w:rsidRDefault="001D28E2">
      <w:pPr>
        <w:widowControl/>
        <w:rPr>
          <w:rFonts w:ascii="仿宋_GB2312" w:eastAsia="仿宋_GB2312" w:hAnsi="仿宋" w:cs="宋体"/>
          <w:b/>
          <w:bCs/>
          <w:color w:val="000000"/>
          <w:kern w:val="0"/>
          <w:sz w:val="32"/>
          <w:szCs w:val="32"/>
        </w:rPr>
      </w:pP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第十</w:t>
      </w:r>
      <w:r>
        <w:rPr>
          <w:rFonts w:ascii="黑体" w:eastAsia="黑体" w:hAnsi="宋体" w:cs="宋体" w:hint="eastAsia"/>
          <w:bCs/>
          <w:color w:val="000000"/>
          <w:kern w:val="0"/>
          <w:sz w:val="32"/>
          <w:szCs w:val="32"/>
        </w:rPr>
        <w:t>七</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交通</w:t>
      </w:r>
      <w:r>
        <w:rPr>
          <w:rFonts w:ascii="仿宋_GB2312" w:eastAsia="仿宋_GB2312" w:hAnsi="仿宋" w:cs="宋体" w:hint="eastAsia"/>
          <w:color w:val="000000"/>
          <w:kern w:val="0"/>
          <w:sz w:val="32"/>
          <w:szCs w:val="32"/>
        </w:rPr>
        <w:t>运输企业安全费用应当按照以下范围使用：</w:t>
      </w:r>
    </w:p>
    <w:p w:rsidR="00000000" w:rsidRDefault="001D28E2">
      <w:pPr>
        <w:ind w:firstLineChars="200" w:firstLine="640"/>
        <w:rPr>
          <w:rFonts w:ascii="仿宋_GB2312" w:eastAsia="仿宋_GB2312" w:hAnsi="宋体" w:cs="宋体"/>
          <w:bCs/>
          <w:color w:val="000000"/>
          <w:kern w:val="0"/>
          <w:sz w:val="32"/>
          <w:szCs w:val="32"/>
        </w:rPr>
      </w:pPr>
      <w:r>
        <w:rPr>
          <w:rFonts w:ascii="仿宋_GB2312" w:eastAsia="仿宋_GB2312" w:hAnsi="仿宋" w:hint="eastAsia"/>
          <w:color w:val="000000"/>
          <w:sz w:val="32"/>
          <w:szCs w:val="32"/>
        </w:rPr>
        <w:t>（一）完善、改造和维护安全防护设施设备支出（不含“三同时”要求初期投入的安全设施），包括道路、水路、铁路、</w:t>
      </w:r>
      <w:r>
        <w:rPr>
          <w:rFonts w:ascii="仿宋_GB2312" w:eastAsia="仿宋_GB2312" w:hAnsi="宋体" w:cs="宋体" w:hint="eastAsia"/>
          <w:bCs/>
          <w:color w:val="000000"/>
          <w:kern w:val="0"/>
          <w:sz w:val="32"/>
          <w:szCs w:val="32"/>
        </w:rPr>
        <w:t>城市轨道、管道运输设施设备和装卸工具安全状况检测及维护系统、运输设施设备和装卸工具附属安全设备等支出；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（二）购置、安装和使用具有行驶记录功能的车辆卫星定位装置、船舶通信导航定位和自动识别系统、电子海图支出，购置、建设、运行、维护</w:t>
      </w:r>
      <w:r>
        <w:rPr>
          <w:rFonts w:ascii="仿宋_GB2312" w:eastAsia="仿宋_GB2312" w:hAnsi="宋体" w:cs="宋体" w:hint="eastAsia"/>
          <w:bCs/>
          <w:color w:val="000000"/>
          <w:kern w:val="0"/>
          <w:sz w:val="32"/>
          <w:szCs w:val="32"/>
        </w:rPr>
        <w:t>和升级改造监控平台、视频监控系统及装置支出；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（三）配备、维护、保养应急救援器材、设备支出与应急演练支出；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（四）开展重大危险源和事故隐患评估、监测监控和整改支出；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（五）安全生产检查、评价（不包括新建、改建、扩建项目安全评价）、咨询和标准化建设支出；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（六）配备和更新现场作业人员安全防护用品支出；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（七）安全生产宣传、教育、培训支出；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lastRenderedPageBreak/>
        <w:t>（八）安全生产适用的新技术、新标准、新工艺、新装备的推广应用支出；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（九）安全设施及特种设备检测检验支出；</w:t>
      </w:r>
    </w:p>
    <w:p w:rsidR="00000000" w:rsidRDefault="001D28E2">
      <w:pPr>
        <w:widowControl/>
        <w:ind w:firstLineChars="200" w:firstLine="640"/>
        <w:rPr>
          <w:rFonts w:ascii="仿宋_GB2312" w:eastAsia="仿宋_GB2312" w:hAnsi="宋体" w:cs="宋体"/>
          <w:color w:val="000000"/>
          <w:kern w:val="0"/>
          <w:sz w:val="32"/>
          <w:szCs w:val="32"/>
        </w:rPr>
      </w:pPr>
      <w:r>
        <w:rPr>
          <w:rFonts w:ascii="仿宋_GB2312" w:eastAsia="仿宋_GB2312" w:hAnsi="仿宋" w:cs="宋体" w:hint="eastAsia"/>
          <w:color w:val="000000"/>
          <w:kern w:val="0"/>
          <w:sz w:val="32"/>
          <w:szCs w:val="32"/>
        </w:rPr>
        <w:t>（十）其他与安全生产直接相关的支出。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十八</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冶金和有色金属企业</w:t>
      </w:r>
      <w:r>
        <w:rPr>
          <w:rFonts w:ascii="仿宋_GB2312" w:eastAsia="仿宋_GB2312" w:hAnsi="宋体" w:cs="宋体" w:hint="eastAsia"/>
          <w:bCs/>
          <w:color w:val="000000"/>
          <w:kern w:val="0"/>
          <w:sz w:val="32"/>
          <w:szCs w:val="32"/>
        </w:rPr>
        <w:t>安全费用应当按照以下范围使用：</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仿宋" w:cs="宋体" w:hint="eastAsia"/>
          <w:color w:val="000000"/>
          <w:kern w:val="0"/>
          <w:sz w:val="32"/>
          <w:szCs w:val="32"/>
        </w:rPr>
        <w:t>（一）完善、改造和维护安全防护设备设施支出（不含“三同时”要求初期投入的安全设施），包括车间、站、库房等作业场所的监控、监测、防火、防爆、防坠落、防尘、防毒、防噪声与振动</w:t>
      </w:r>
      <w:r>
        <w:rPr>
          <w:rFonts w:ascii="仿宋_GB2312" w:eastAsia="仿宋_GB2312" w:hAnsi="宋体" w:cs="宋体" w:hint="eastAsia"/>
          <w:bCs/>
          <w:color w:val="000000"/>
          <w:kern w:val="0"/>
          <w:sz w:val="32"/>
          <w:szCs w:val="32"/>
        </w:rPr>
        <w:t>、防辐射和隔离操作等设施设备支出；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（二）配备、维护、保养应急救援器材、设备支出与应急演练支出；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（三）开展重大危险源和事故隐患评估、监测监控和整改支出；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（四）安全生产检查、评价（不包括新建、改建、扩建项目安全评价）和咨询及标准化建设支出；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（五）安全生产宣传、教育、培训支出；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（六）配备和更新现场作业人员</w:t>
      </w:r>
      <w:r>
        <w:rPr>
          <w:rFonts w:ascii="仿宋_GB2312" w:eastAsia="仿宋_GB2312" w:hAnsi="宋体" w:cs="宋体" w:hint="eastAsia"/>
          <w:bCs/>
          <w:color w:val="000000"/>
          <w:kern w:val="0"/>
          <w:sz w:val="32"/>
          <w:szCs w:val="32"/>
        </w:rPr>
        <w:t>安全防护用品支出；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（七）安全生产适用的新技术、新标准、新工艺、新装备的推广应用支出；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（八）安全设施及特种设备检测检验支出；</w:t>
      </w:r>
    </w:p>
    <w:p w:rsidR="00000000" w:rsidRDefault="001D28E2">
      <w:pPr>
        <w:widowControl/>
        <w:ind w:firstLineChars="200" w:firstLine="640"/>
        <w:rPr>
          <w:rFonts w:ascii="仿宋_GB2312" w:eastAsia="仿宋_GB2312" w:hAnsi="宋体" w:cs="宋体"/>
          <w:color w:val="000000"/>
          <w:kern w:val="0"/>
          <w:sz w:val="32"/>
          <w:szCs w:val="32"/>
        </w:rPr>
      </w:pP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九</w:t>
      </w:r>
      <w:r>
        <w:rPr>
          <w:rFonts w:ascii="仿宋_GB2312" w:eastAsia="仿宋_GB2312" w:hAnsi="仿宋" w:cs="宋体" w:hint="eastAsia"/>
          <w:color w:val="000000"/>
          <w:kern w:val="0"/>
          <w:sz w:val="32"/>
          <w:szCs w:val="32"/>
        </w:rPr>
        <w:t>）其他与安全生产直接相关的支出。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lastRenderedPageBreak/>
        <w:t>第</w:t>
      </w:r>
      <w:r>
        <w:rPr>
          <w:rFonts w:ascii="黑体" w:eastAsia="黑体" w:hAnsi="宋体" w:cs="宋体" w:hint="eastAsia"/>
          <w:bCs/>
          <w:color w:val="000000"/>
          <w:kern w:val="0"/>
          <w:sz w:val="32"/>
          <w:szCs w:val="32"/>
        </w:rPr>
        <w:t>十九</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机械制造企业安全费用应当按照以下范围使用：</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仿宋" w:cs="宋体" w:hint="eastAsia"/>
          <w:color w:val="000000"/>
          <w:kern w:val="0"/>
          <w:sz w:val="32"/>
          <w:szCs w:val="32"/>
        </w:rPr>
        <w:t>（一）完善、改造和维护安全防护设施设备支出（不含“三同时”要求初期投入的安全设施），包括生产作业场所的防火、防爆、防坠落、防毒、防静电、防腐、防尘、防噪声与振动、</w:t>
      </w:r>
      <w:r>
        <w:rPr>
          <w:rFonts w:ascii="仿宋_GB2312" w:eastAsia="仿宋_GB2312" w:hAnsi="宋体" w:cs="宋体" w:hint="eastAsia"/>
          <w:bCs/>
          <w:color w:val="000000"/>
          <w:kern w:val="0"/>
          <w:sz w:val="32"/>
          <w:szCs w:val="32"/>
        </w:rPr>
        <w:t>防辐射和隔离操作等设施设备支出，大型起重机械安装安全监控管理系统支出；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（二）配备、维护、保养应急救援器材、设备支出与应急演练支出；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（三）开展重大危险源和事故隐患评估、监测监控和整改支出；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（四）安全生产检查、评价（不包括新建、改建、扩建项目安全评价）、咨询和标准化建设支出；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（五）安全生产宣传、教育、培训支出；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（六）配备和更新现场作业人员安全防护用品支出；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（七）安全生产适用的新技术、新标准、新工艺、新装备的推广应用支出；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（八）安全设施及特种设备检测检验支出；</w:t>
      </w:r>
    </w:p>
    <w:p w:rsidR="00000000" w:rsidRDefault="001D28E2">
      <w:pPr>
        <w:widowControl/>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九</w:t>
      </w:r>
      <w:r>
        <w:rPr>
          <w:rFonts w:ascii="仿宋_GB2312" w:eastAsia="仿宋_GB2312" w:hAnsi="宋体" w:cs="宋体" w:hint="eastAsia"/>
          <w:bCs/>
          <w:color w:val="000000"/>
          <w:kern w:val="0"/>
          <w:sz w:val="32"/>
          <w:szCs w:val="32"/>
        </w:rPr>
        <w:t>）其他与安全生产直接相关</w:t>
      </w:r>
      <w:r>
        <w:rPr>
          <w:rFonts w:ascii="仿宋_GB2312" w:eastAsia="仿宋_GB2312" w:hAnsi="仿宋" w:cs="宋体" w:hint="eastAsia"/>
          <w:color w:val="000000"/>
          <w:kern w:val="0"/>
          <w:sz w:val="32"/>
          <w:szCs w:val="32"/>
        </w:rPr>
        <w:t>的支出。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第二十条</w:t>
      </w:r>
      <w:r>
        <w:rPr>
          <w:rFonts w:ascii="仿宋_GB2312" w:eastAsia="仿宋_GB2312" w:hAnsi="宋体" w:cs="宋体" w:hint="eastAsia"/>
          <w:bCs/>
          <w:color w:val="000000"/>
          <w:kern w:val="0"/>
          <w:sz w:val="32"/>
          <w:szCs w:val="32"/>
        </w:rPr>
        <w:t>在规定的使用范围内，企业应当将安全费用优先用于满足应急管理部门以及行业主管部门对企业安全生产提出的整改措施或者达到安全生产标</w:t>
      </w:r>
      <w:r>
        <w:rPr>
          <w:rFonts w:ascii="仿宋_GB2312" w:eastAsia="仿宋_GB2312" w:hAnsi="宋体" w:cs="宋体" w:hint="eastAsia"/>
          <w:bCs/>
          <w:color w:val="000000"/>
          <w:kern w:val="0"/>
          <w:sz w:val="32"/>
          <w:szCs w:val="32"/>
        </w:rPr>
        <w:t>准所需的支出。</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lastRenderedPageBreak/>
        <w:t>第二十</w:t>
      </w:r>
      <w:r>
        <w:rPr>
          <w:rFonts w:ascii="黑体" w:eastAsia="黑体" w:hAnsi="宋体" w:cs="宋体" w:hint="eastAsia"/>
          <w:bCs/>
          <w:color w:val="000000"/>
          <w:kern w:val="0"/>
          <w:sz w:val="32"/>
          <w:szCs w:val="32"/>
        </w:rPr>
        <w:t>一</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企业提取的安全费用应当专项核算，按规定范围安排使用，不得挤占、挪用。年度结余资金结转下年度使用，当年计提安全费用不足的，超出部分按正常成本费用渠道列支。</w:t>
      </w:r>
    </w:p>
    <w:p w:rsidR="00000000" w:rsidRDefault="001D28E2">
      <w:pPr>
        <w:widowControl/>
        <w:ind w:firstLineChars="200" w:firstLine="640"/>
        <w:rPr>
          <w:rFonts w:ascii="仿宋_GB2312" w:eastAsia="仿宋_GB2312" w:hAnsi="仿宋"/>
          <w:color w:val="000000"/>
          <w:kern w:val="0"/>
          <w:sz w:val="32"/>
          <w:szCs w:val="32"/>
        </w:rPr>
      </w:pPr>
      <w:r>
        <w:rPr>
          <w:rFonts w:ascii="仿宋_GB2312" w:eastAsia="仿宋_GB2312" w:hAnsi="宋体" w:cs="宋体" w:hint="eastAsia"/>
          <w:bCs/>
          <w:color w:val="000000"/>
          <w:kern w:val="0"/>
          <w:sz w:val="32"/>
          <w:szCs w:val="32"/>
        </w:rPr>
        <w:t>主要承担安全管理责任的集团公司经过履行内部决策程序，可以对所属企业提取的安全费用按</w:t>
      </w:r>
      <w:r>
        <w:rPr>
          <w:rFonts w:ascii="仿宋_GB2312" w:eastAsia="仿宋_GB2312" w:hAnsi="仿宋" w:hint="eastAsia"/>
          <w:color w:val="000000"/>
          <w:kern w:val="0"/>
          <w:sz w:val="32"/>
          <w:szCs w:val="32"/>
        </w:rPr>
        <w:t>照一定比例集中管理，统筹使用。</w:t>
      </w:r>
    </w:p>
    <w:p w:rsidR="00000000" w:rsidRDefault="001D28E2">
      <w:pPr>
        <w:widowControl/>
        <w:ind w:firstLineChars="200" w:firstLine="640"/>
        <w:rPr>
          <w:color w:val="000000"/>
          <w:kern w:val="0"/>
          <w:sz w:val="32"/>
          <w:szCs w:val="32"/>
        </w:rPr>
      </w:pPr>
      <w:r>
        <w:rPr>
          <w:rFonts w:ascii="黑体" w:eastAsia="黑体" w:hAnsi="宋体" w:cs="宋体" w:hint="eastAsia"/>
          <w:bCs/>
          <w:color w:val="000000"/>
          <w:kern w:val="0"/>
          <w:sz w:val="32"/>
          <w:szCs w:val="32"/>
        </w:rPr>
        <w:t>第二十</w:t>
      </w:r>
      <w:r>
        <w:rPr>
          <w:rFonts w:ascii="黑体" w:eastAsia="黑体" w:hAnsi="宋体" w:cs="宋体" w:hint="eastAsia"/>
          <w:bCs/>
          <w:color w:val="000000"/>
          <w:kern w:val="0"/>
          <w:sz w:val="32"/>
          <w:szCs w:val="32"/>
        </w:rPr>
        <w:t>二</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非煤矿山企业已提取维持简单再生产费用的，应当继续提取维持简单再生产费用，但其使用范围不再包含安全生</w:t>
      </w:r>
      <w:r>
        <w:rPr>
          <w:rFonts w:ascii="仿宋_GB2312" w:eastAsia="仿宋_GB2312" w:hAnsi="仿宋" w:hint="eastAsia"/>
          <w:color w:val="000000"/>
          <w:kern w:val="0"/>
          <w:sz w:val="32"/>
          <w:szCs w:val="32"/>
        </w:rPr>
        <w:t>产方面的用途。</w:t>
      </w:r>
    </w:p>
    <w:p w:rsidR="00000000" w:rsidRDefault="001D28E2">
      <w:pPr>
        <w:widowControl/>
        <w:ind w:firstLineChars="200" w:firstLine="640"/>
        <w:rPr>
          <w:rFonts w:ascii="仿宋_GB2312" w:eastAsia="仿宋_GB2312" w:hAnsi="仿宋" w:cs="宋体"/>
          <w:color w:val="000000"/>
          <w:kern w:val="0"/>
          <w:sz w:val="32"/>
          <w:szCs w:val="32"/>
        </w:rPr>
      </w:pPr>
      <w:r>
        <w:rPr>
          <w:rFonts w:ascii="黑体" w:eastAsia="黑体" w:hAnsi="宋体" w:cs="宋体" w:hint="eastAsia"/>
          <w:bCs/>
          <w:color w:val="000000"/>
          <w:kern w:val="0"/>
          <w:sz w:val="32"/>
          <w:szCs w:val="32"/>
        </w:rPr>
        <w:t>第二十</w:t>
      </w:r>
      <w:r>
        <w:rPr>
          <w:rFonts w:ascii="黑体" w:eastAsia="黑体" w:hAnsi="宋体" w:cs="宋体" w:hint="eastAsia"/>
          <w:bCs/>
          <w:color w:val="000000"/>
          <w:kern w:val="0"/>
          <w:sz w:val="32"/>
          <w:szCs w:val="32"/>
        </w:rPr>
        <w:t>三</w:t>
      </w:r>
      <w:r>
        <w:rPr>
          <w:rFonts w:ascii="黑体" w:eastAsia="黑体" w:hAnsi="宋体" w:cs="宋体" w:hint="eastAsia"/>
          <w:bCs/>
          <w:color w:val="000000"/>
          <w:kern w:val="0"/>
          <w:sz w:val="32"/>
          <w:szCs w:val="32"/>
        </w:rPr>
        <w:t>条</w:t>
      </w:r>
      <w:r>
        <w:rPr>
          <w:rFonts w:ascii="仿宋_GB2312" w:eastAsia="仿宋_GB2312" w:hAnsi="仿宋" w:cs="宋体" w:hint="eastAsia"/>
          <w:color w:val="000000"/>
          <w:kern w:val="0"/>
          <w:sz w:val="32"/>
          <w:szCs w:val="32"/>
        </w:rPr>
        <w:t>危险品生产与储存企业转产、停产、停业或者解散的，应当将安全费用结余用于处理转产、停产</w:t>
      </w:r>
      <w:r>
        <w:rPr>
          <w:rFonts w:ascii="仿宋_GB2312" w:eastAsia="仿宋_GB2312" w:hAnsi="仿宋" w:cs="宋体" w:hint="eastAsia"/>
          <w:color w:val="000000"/>
          <w:kern w:val="0"/>
          <w:sz w:val="32"/>
          <w:szCs w:val="32"/>
        </w:rPr>
        <w:t>、停业或者解散前的危险品生产或者储存设备、库存产品及生产原料支出。</w:t>
      </w:r>
    </w:p>
    <w:p w:rsidR="00000000" w:rsidRDefault="001D28E2">
      <w:pPr>
        <w:widowControl/>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企业由于产权转让、公司制改建等变更股权结构或者组织形式的，其结余的安全费用应当继续按照本</w:t>
      </w:r>
      <w:r>
        <w:rPr>
          <w:rFonts w:ascii="仿宋_GB2312" w:eastAsia="仿宋_GB2312" w:hAnsi="仿宋" w:cs="宋体" w:hint="eastAsia"/>
          <w:color w:val="000000"/>
          <w:kern w:val="0"/>
          <w:sz w:val="32"/>
          <w:szCs w:val="32"/>
        </w:rPr>
        <w:t>制度</w:t>
      </w:r>
      <w:r>
        <w:rPr>
          <w:rFonts w:ascii="仿宋_GB2312" w:eastAsia="仿宋_GB2312" w:hAnsi="仿宋" w:cs="宋体" w:hint="eastAsia"/>
          <w:color w:val="000000"/>
          <w:kern w:val="0"/>
          <w:sz w:val="32"/>
          <w:szCs w:val="32"/>
        </w:rPr>
        <w:t>管理使用。</w:t>
      </w:r>
    </w:p>
    <w:p w:rsidR="00000000" w:rsidRDefault="001D28E2">
      <w:pPr>
        <w:widowControl/>
        <w:ind w:firstLine="630"/>
        <w:rPr>
          <w:rFonts w:ascii="仿宋_GB2312" w:eastAsia="仿宋_GB2312"/>
          <w:color w:val="000000"/>
          <w:kern w:val="0"/>
          <w:sz w:val="32"/>
          <w:szCs w:val="32"/>
        </w:rPr>
      </w:pPr>
      <w:r>
        <w:rPr>
          <w:rFonts w:ascii="仿宋_GB2312" w:eastAsia="仿宋_GB2312" w:hAnsi="仿宋" w:cs="宋体" w:hint="eastAsia"/>
          <w:color w:val="000000"/>
          <w:kern w:val="0"/>
          <w:sz w:val="32"/>
          <w:szCs w:val="32"/>
        </w:rPr>
        <w:t>企业调整业务、终止经营或者依法清算，其结余的安全费用应当结转本期收益或者清算收益。</w:t>
      </w:r>
    </w:p>
    <w:p w:rsidR="00000000" w:rsidRDefault="001D28E2">
      <w:pPr>
        <w:widowControl/>
        <w:ind w:firstLine="63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第二十</w:t>
      </w:r>
      <w:r>
        <w:rPr>
          <w:rFonts w:ascii="黑体" w:eastAsia="黑体" w:hAnsi="宋体" w:cs="宋体" w:hint="eastAsia"/>
          <w:bCs/>
          <w:color w:val="000000"/>
          <w:kern w:val="0"/>
          <w:sz w:val="32"/>
          <w:szCs w:val="32"/>
        </w:rPr>
        <w:t>四</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本</w:t>
      </w:r>
      <w:r>
        <w:rPr>
          <w:rFonts w:ascii="仿宋_GB2312" w:eastAsia="仿宋_GB2312" w:hAnsi="宋体" w:cs="宋体" w:hint="eastAsia"/>
          <w:bCs/>
          <w:color w:val="000000"/>
          <w:kern w:val="0"/>
          <w:sz w:val="32"/>
          <w:szCs w:val="32"/>
        </w:rPr>
        <w:t>制度</w:t>
      </w:r>
      <w:r>
        <w:rPr>
          <w:rFonts w:ascii="仿宋_GB2312" w:eastAsia="仿宋_GB2312" w:hAnsi="宋体" w:cs="宋体" w:hint="eastAsia"/>
          <w:bCs/>
          <w:color w:val="000000"/>
          <w:kern w:val="0"/>
          <w:sz w:val="32"/>
          <w:szCs w:val="32"/>
        </w:rPr>
        <w:t>第二条规定范围以外的企业为达到应当具备的安全生产条件所需的资金投入，按原渠道列支。</w:t>
      </w:r>
    </w:p>
    <w:p w:rsidR="00000000" w:rsidRDefault="001D28E2">
      <w:pPr>
        <w:widowControl/>
        <w:ind w:firstLine="630"/>
        <w:rPr>
          <w:rFonts w:ascii="仿宋_GB2312" w:eastAsia="仿宋_GB2312" w:hAnsi="宋体" w:cs="宋体"/>
          <w:bCs/>
          <w:color w:val="000000"/>
          <w:kern w:val="0"/>
          <w:sz w:val="32"/>
          <w:szCs w:val="32"/>
        </w:rPr>
      </w:pPr>
      <w:r>
        <w:rPr>
          <w:rFonts w:ascii="仿宋_GB2312" w:eastAsia="仿宋_GB2312" w:hAnsi="宋体" w:cs="宋体"/>
          <w:bCs/>
          <w:color w:val="000000"/>
          <w:kern w:val="0"/>
          <w:sz w:val="32"/>
          <w:szCs w:val="32"/>
        </w:rPr>
        <w:t xml:space="preserve">实行企业化管理的事业单位参照本执行。　</w:t>
      </w:r>
    </w:p>
    <w:p w:rsidR="00000000" w:rsidRDefault="001D28E2">
      <w:pPr>
        <w:widowControl/>
        <w:spacing w:beforeLines="50" w:before="156"/>
        <w:jc w:val="center"/>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第四章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监督管理</w:t>
      </w:r>
    </w:p>
    <w:p w:rsidR="00000000" w:rsidRDefault="001D28E2">
      <w:pPr>
        <w:widowControl/>
        <w:ind w:firstLineChars="200" w:firstLine="640"/>
        <w:rPr>
          <w:rFonts w:ascii="黑体" w:eastAsia="黑体" w:hAnsi="宋体" w:cs="宋体"/>
          <w:b/>
          <w:bCs/>
          <w:color w:val="000000"/>
          <w:kern w:val="0"/>
          <w:sz w:val="32"/>
          <w:szCs w:val="32"/>
        </w:rPr>
      </w:pPr>
      <w:r>
        <w:rPr>
          <w:rFonts w:ascii="黑体" w:eastAsia="黑体" w:hAnsi="宋体" w:cs="宋体" w:hint="eastAsia"/>
          <w:bCs/>
          <w:color w:val="000000"/>
          <w:kern w:val="0"/>
          <w:sz w:val="32"/>
          <w:szCs w:val="32"/>
        </w:rPr>
        <w:lastRenderedPageBreak/>
        <w:t>第二十</w:t>
      </w:r>
      <w:r>
        <w:rPr>
          <w:rFonts w:ascii="黑体" w:eastAsia="黑体" w:hAnsi="宋体" w:cs="宋体" w:hint="eastAsia"/>
          <w:bCs/>
          <w:color w:val="000000"/>
          <w:kern w:val="0"/>
          <w:sz w:val="32"/>
          <w:szCs w:val="32"/>
        </w:rPr>
        <w:t>五</w:t>
      </w:r>
      <w:r>
        <w:rPr>
          <w:rFonts w:ascii="黑体" w:eastAsia="黑体" w:hAnsi="宋体" w:cs="宋体" w:hint="eastAsia"/>
          <w:bCs/>
          <w:color w:val="000000"/>
          <w:kern w:val="0"/>
          <w:sz w:val="32"/>
          <w:szCs w:val="32"/>
        </w:rPr>
        <w:t>条</w:t>
      </w:r>
      <w:r>
        <w:rPr>
          <w:rFonts w:ascii="仿宋" w:eastAsia="仿宋" w:hAnsi="仿宋" w:cs="宋体" w:hint="eastAsia"/>
          <w:color w:val="000000"/>
          <w:kern w:val="0"/>
          <w:sz w:val="32"/>
          <w:szCs w:val="32"/>
        </w:rPr>
        <w:t>企业应当建立健全内部安全费用管理制度，明确安全费用提取和使用的程序、职责及权限</w:t>
      </w:r>
      <w:r>
        <w:rPr>
          <w:rFonts w:ascii="仿宋" w:eastAsia="仿宋" w:hAnsi="仿宋" w:cs="宋体" w:hint="eastAsia"/>
          <w:color w:val="000000"/>
          <w:kern w:val="0"/>
          <w:sz w:val="32"/>
          <w:szCs w:val="32"/>
        </w:rPr>
        <w:t>，</w:t>
      </w:r>
      <w:r>
        <w:rPr>
          <w:rFonts w:ascii="仿宋" w:eastAsia="仿宋" w:hAnsi="仿宋" w:cs="宋体" w:hint="eastAsia"/>
          <w:bCs/>
          <w:color w:val="000000"/>
          <w:kern w:val="0"/>
          <w:sz w:val="32"/>
          <w:szCs w:val="32"/>
        </w:rPr>
        <w:t>按规定提取和使用安全费用。</w:t>
      </w:r>
    </w:p>
    <w:p w:rsidR="00000000" w:rsidRDefault="001D28E2">
      <w:pPr>
        <w:widowControl/>
        <w:ind w:firstLineChars="200" w:firstLine="640"/>
        <w:rPr>
          <w:rFonts w:ascii="仿宋_GB2312" w:eastAsia="仿宋_GB2312" w:hAnsi="宋体" w:cs="宋体"/>
          <w:color w:val="000000"/>
          <w:kern w:val="0"/>
          <w:sz w:val="32"/>
          <w:szCs w:val="32"/>
        </w:rPr>
      </w:pPr>
      <w:r>
        <w:rPr>
          <w:rFonts w:ascii="黑体" w:eastAsia="黑体" w:hAnsi="宋体" w:cs="宋体" w:hint="eastAsia"/>
          <w:bCs/>
          <w:color w:val="000000"/>
          <w:kern w:val="0"/>
          <w:sz w:val="32"/>
          <w:szCs w:val="32"/>
        </w:rPr>
        <w:t>第二十</w:t>
      </w:r>
      <w:r>
        <w:rPr>
          <w:rFonts w:ascii="黑体" w:eastAsia="黑体" w:hAnsi="宋体" w:cs="宋体" w:hint="eastAsia"/>
          <w:bCs/>
          <w:color w:val="000000"/>
          <w:kern w:val="0"/>
          <w:sz w:val="32"/>
          <w:szCs w:val="32"/>
        </w:rPr>
        <w:t>六</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企</w:t>
      </w:r>
      <w:r>
        <w:rPr>
          <w:rFonts w:ascii="仿宋_GB2312" w:eastAsia="仿宋_GB2312" w:hAnsi="仿宋" w:cs="宋体" w:hint="eastAsia"/>
          <w:color w:val="000000"/>
          <w:kern w:val="0"/>
          <w:sz w:val="32"/>
          <w:szCs w:val="32"/>
        </w:rPr>
        <w:t>业应当加强安全费用管理，编制年度安全费用提取和使用计划，纳入企业财务预算。</w:t>
      </w:r>
    </w:p>
    <w:p w:rsidR="00000000" w:rsidRDefault="001D28E2">
      <w:pPr>
        <w:widowControl/>
        <w:ind w:firstLineChars="200" w:firstLine="640"/>
        <w:rPr>
          <w:rFonts w:ascii="仿宋_GB2312" w:eastAsia="仿宋_GB2312" w:hAnsi="宋体" w:cs="宋体"/>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二十七</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企</w:t>
      </w:r>
      <w:r>
        <w:rPr>
          <w:rFonts w:ascii="仿宋_GB2312" w:eastAsia="仿宋_GB2312" w:hAnsi="仿宋" w:cs="宋体" w:hint="eastAsia"/>
          <w:color w:val="000000"/>
          <w:kern w:val="0"/>
          <w:sz w:val="32"/>
          <w:szCs w:val="32"/>
        </w:rPr>
        <w:t>业安全费用的会计处理，应当符合国家统一的会计制度的规定。</w:t>
      </w:r>
    </w:p>
    <w:p w:rsidR="00000000" w:rsidRDefault="001D28E2">
      <w:pPr>
        <w:widowControl/>
        <w:ind w:firstLineChars="200" w:firstLine="640"/>
        <w:rPr>
          <w:rFonts w:ascii="仿宋_GB2312" w:eastAsia="仿宋_GB2312" w:hAnsi="宋体" w:cs="宋体"/>
          <w:bCs/>
          <w:color w:val="000000"/>
          <w:kern w:val="0"/>
          <w:sz w:val="32"/>
          <w:szCs w:val="32"/>
        </w:rPr>
      </w:pPr>
      <w:r>
        <w:rPr>
          <w:rFonts w:ascii="黑体" w:eastAsia="黑体" w:hAnsi="宋体" w:cs="宋体" w:hint="eastAsia"/>
          <w:bCs/>
          <w:color w:val="000000"/>
          <w:kern w:val="0"/>
          <w:sz w:val="32"/>
          <w:szCs w:val="32"/>
        </w:rPr>
        <w:t>第</w:t>
      </w:r>
      <w:r>
        <w:rPr>
          <w:rFonts w:ascii="黑体" w:eastAsia="黑体" w:hAnsi="宋体" w:cs="宋体" w:hint="eastAsia"/>
          <w:bCs/>
          <w:color w:val="000000"/>
          <w:kern w:val="0"/>
          <w:sz w:val="32"/>
          <w:szCs w:val="32"/>
        </w:rPr>
        <w:t>二十八</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企业提取的安全费用属于企业自提自用资金，其他单位和部门不得采取收取、代管等形式对其进行集中管理和使用，国家法律、法规另有规定的除外。</w:t>
      </w:r>
    </w:p>
    <w:p w:rsidR="00000000" w:rsidRDefault="001D28E2">
      <w:pPr>
        <w:widowControl/>
        <w:ind w:firstLineChars="200" w:firstLine="640"/>
        <w:rPr>
          <w:rFonts w:ascii="仿宋_GB2312" w:eastAsia="仿宋_GB2312"/>
          <w:color w:val="000000"/>
          <w:sz w:val="32"/>
          <w:szCs w:val="32"/>
        </w:rPr>
      </w:pPr>
      <w:r>
        <w:rPr>
          <w:rFonts w:ascii="黑体" w:eastAsia="黑体" w:hAnsi="宋体" w:cs="宋体" w:hint="eastAsia"/>
          <w:color w:val="000000"/>
          <w:kern w:val="0"/>
          <w:sz w:val="32"/>
          <w:szCs w:val="32"/>
        </w:rPr>
        <w:t>第</w:t>
      </w:r>
      <w:r>
        <w:rPr>
          <w:rFonts w:ascii="黑体" w:eastAsia="黑体" w:hAnsi="宋体" w:cs="宋体" w:hint="eastAsia"/>
          <w:color w:val="000000"/>
          <w:kern w:val="0"/>
          <w:sz w:val="32"/>
          <w:szCs w:val="32"/>
        </w:rPr>
        <w:t>二十九</w:t>
      </w:r>
      <w:r>
        <w:rPr>
          <w:rFonts w:ascii="黑体" w:eastAsia="黑体" w:hAnsi="宋体" w:cs="宋体" w:hint="eastAsia"/>
          <w:color w:val="000000"/>
          <w:kern w:val="0"/>
          <w:sz w:val="32"/>
          <w:szCs w:val="32"/>
        </w:rPr>
        <w:t>条</w:t>
      </w:r>
      <w:r>
        <w:rPr>
          <w:rFonts w:ascii="仿宋_GB2312" w:eastAsia="仿宋_GB2312" w:hAnsi="宋体" w:cs="宋体" w:hint="eastAsia"/>
          <w:bCs/>
          <w:color w:val="000000"/>
          <w:kern w:val="0"/>
          <w:sz w:val="32"/>
          <w:szCs w:val="32"/>
        </w:rPr>
        <w:t>区政府财政部门、应</w:t>
      </w:r>
      <w:r>
        <w:rPr>
          <w:rFonts w:ascii="仿宋_GB2312" w:eastAsia="仿宋_GB2312" w:hAnsi="仿宋" w:hint="eastAsia"/>
          <w:color w:val="000000"/>
          <w:sz w:val="32"/>
          <w:szCs w:val="32"/>
        </w:rPr>
        <w:t>急管理部门、安全生产监察机构和有关行业主管部门依法对企业安全费用提取、使用和管理进行监督检查。</w:t>
      </w:r>
      <w:r>
        <w:rPr>
          <w:rFonts w:ascii="仿宋_GB2312" w:eastAsia="仿宋_GB2312" w:hAnsi="仿宋" w:hint="eastAsia"/>
          <w:color w:val="000000"/>
          <w:sz w:val="32"/>
          <w:szCs w:val="32"/>
        </w:rPr>
        <w:t>本制度</w:t>
      </w:r>
      <w:r>
        <w:rPr>
          <w:rFonts w:ascii="仿宋_GB2312" w:eastAsia="仿宋_GB2312" w:hAnsi="仿宋" w:hint="eastAsia"/>
          <w:color w:val="000000"/>
          <w:sz w:val="32"/>
          <w:szCs w:val="32"/>
        </w:rPr>
        <w:t>依据国家企业安全生产费用提取和使用管理</w:t>
      </w:r>
      <w:r>
        <w:rPr>
          <w:rFonts w:ascii="仿宋_GB2312" w:eastAsia="仿宋_GB2312" w:hAnsi="仿宋" w:hint="eastAsia"/>
          <w:color w:val="000000"/>
          <w:sz w:val="32"/>
          <w:szCs w:val="32"/>
        </w:rPr>
        <w:t>法律规定</w:t>
      </w:r>
      <w:r>
        <w:rPr>
          <w:rFonts w:ascii="仿宋_GB2312" w:eastAsia="仿宋_GB2312" w:hAnsi="仿宋" w:hint="eastAsia"/>
          <w:color w:val="000000"/>
          <w:sz w:val="32"/>
          <w:szCs w:val="32"/>
        </w:rPr>
        <w:t>适时调</w:t>
      </w:r>
      <w:r>
        <w:rPr>
          <w:rFonts w:ascii="仿宋_GB2312" w:eastAsia="仿宋_GB2312" w:hAnsi="仿宋" w:hint="eastAsia"/>
          <w:color w:val="000000"/>
          <w:sz w:val="32"/>
          <w:szCs w:val="32"/>
        </w:rPr>
        <w:t>整。</w:t>
      </w:r>
    </w:p>
    <w:p w:rsidR="00000000" w:rsidRDefault="001D28E2">
      <w:pPr>
        <w:widowControl/>
        <w:spacing w:beforeLines="50" w:before="156"/>
        <w:jc w:val="center"/>
        <w:rPr>
          <w:rFonts w:ascii="仿宋_GB2312" w:eastAsia="仿宋_GB2312"/>
          <w:color w:val="000000"/>
          <w:sz w:val="32"/>
          <w:szCs w:val="32"/>
        </w:rPr>
      </w:pPr>
      <w:r>
        <w:rPr>
          <w:rFonts w:ascii="黑体" w:eastAsia="黑体" w:hAnsi="宋体" w:cs="宋体" w:hint="eastAsia"/>
          <w:bCs/>
          <w:color w:val="000000"/>
          <w:kern w:val="0"/>
          <w:sz w:val="32"/>
          <w:szCs w:val="32"/>
        </w:rPr>
        <w:t>第五章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罚</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则</w:t>
      </w:r>
    </w:p>
    <w:p w:rsidR="00000000" w:rsidRDefault="001D28E2">
      <w:pPr>
        <w:widowControl/>
        <w:ind w:firstLineChars="200" w:firstLine="640"/>
        <w:rPr>
          <w:rFonts w:ascii="仿宋" w:eastAsia="仿宋" w:hAnsi="仿宋" w:cs="宋体"/>
          <w:color w:val="000000"/>
          <w:kern w:val="0"/>
          <w:sz w:val="32"/>
          <w:szCs w:val="32"/>
        </w:rPr>
      </w:pPr>
      <w:r>
        <w:rPr>
          <w:rFonts w:ascii="黑体" w:eastAsia="黑体" w:hAnsi="宋体" w:cs="宋体" w:hint="eastAsia"/>
          <w:bCs/>
          <w:color w:val="000000"/>
          <w:kern w:val="0"/>
          <w:sz w:val="32"/>
          <w:szCs w:val="32"/>
        </w:rPr>
        <w:t>第三十条</w:t>
      </w:r>
      <w:r>
        <w:rPr>
          <w:rFonts w:ascii="仿宋_GB2312" w:eastAsia="仿宋_GB2312" w:hAnsi="宋体" w:cs="宋体" w:hint="eastAsia"/>
          <w:bCs/>
          <w:color w:val="000000"/>
          <w:kern w:val="0"/>
          <w:sz w:val="32"/>
          <w:szCs w:val="32"/>
        </w:rPr>
        <w:t>企业未按本</w:t>
      </w:r>
      <w:r>
        <w:rPr>
          <w:rFonts w:ascii="仿宋_GB2312" w:eastAsia="仿宋_GB2312" w:hAnsi="宋体" w:cs="宋体" w:hint="eastAsia"/>
          <w:bCs/>
          <w:color w:val="000000"/>
          <w:kern w:val="0"/>
          <w:sz w:val="32"/>
          <w:szCs w:val="32"/>
        </w:rPr>
        <w:t>制度</w:t>
      </w:r>
      <w:r>
        <w:rPr>
          <w:rFonts w:ascii="仿宋_GB2312" w:eastAsia="仿宋_GB2312" w:hAnsi="宋体" w:cs="宋体" w:hint="eastAsia"/>
          <w:bCs/>
          <w:color w:val="000000"/>
          <w:kern w:val="0"/>
          <w:sz w:val="32"/>
          <w:szCs w:val="32"/>
        </w:rPr>
        <w:t>提取和使用安全费用的，应急管理部门、安全生产监察机构和行业主管部门责令其限期改正，并依照《中华人民共和国会计法》《中华人民共和国安全生产法》的有关规定处理</w:t>
      </w:r>
      <w:r>
        <w:rPr>
          <w:rFonts w:ascii="仿宋_GB2312" w:eastAsia="仿宋_GB2312" w:hAnsi="仿宋" w:cs="宋体" w:hint="eastAsia"/>
          <w:color w:val="000000"/>
          <w:kern w:val="0"/>
          <w:sz w:val="32"/>
          <w:szCs w:val="32"/>
        </w:rPr>
        <w:t>、处罚。</w:t>
      </w:r>
    </w:p>
    <w:p w:rsidR="00000000" w:rsidRDefault="001D28E2">
      <w:pPr>
        <w:widowControl/>
        <w:ind w:firstLineChars="200" w:firstLine="640"/>
        <w:rPr>
          <w:rFonts w:ascii="仿宋_GB2312" w:eastAsia="仿宋_GB2312" w:hAnsi="宋体" w:cs="宋体"/>
          <w:color w:val="000000"/>
          <w:kern w:val="0"/>
          <w:sz w:val="32"/>
          <w:szCs w:val="32"/>
        </w:rPr>
      </w:pPr>
      <w:r>
        <w:rPr>
          <w:rFonts w:ascii="黑体" w:eastAsia="黑体" w:hAnsi="宋体" w:cs="宋体" w:hint="eastAsia"/>
          <w:bCs/>
          <w:color w:val="000000"/>
          <w:kern w:val="0"/>
          <w:sz w:val="32"/>
          <w:szCs w:val="32"/>
        </w:rPr>
        <w:t>第三十</w:t>
      </w:r>
      <w:r>
        <w:rPr>
          <w:rFonts w:ascii="黑体" w:eastAsia="黑体" w:hAnsi="宋体" w:cs="宋体" w:hint="eastAsia"/>
          <w:bCs/>
          <w:color w:val="000000"/>
          <w:kern w:val="0"/>
          <w:sz w:val="32"/>
          <w:szCs w:val="32"/>
        </w:rPr>
        <w:t>一</w:t>
      </w:r>
      <w:r>
        <w:rPr>
          <w:rFonts w:ascii="黑体" w:eastAsia="黑体" w:hAnsi="宋体" w:cs="宋体" w:hint="eastAsia"/>
          <w:bCs/>
          <w:color w:val="000000"/>
          <w:kern w:val="0"/>
          <w:sz w:val="32"/>
          <w:szCs w:val="32"/>
        </w:rPr>
        <w:t>条</w:t>
      </w:r>
      <w:r>
        <w:rPr>
          <w:rFonts w:ascii="仿宋_GB2312" w:eastAsia="仿宋_GB2312" w:hAnsi="宋体" w:cs="宋体" w:hint="eastAsia"/>
          <w:bCs/>
          <w:color w:val="000000"/>
          <w:kern w:val="0"/>
          <w:sz w:val="32"/>
          <w:szCs w:val="32"/>
        </w:rPr>
        <w:t>建设单位未按规定及时向施工单位支付安全费用、建设工程施工总承包单位未向分包单位支付必要的安全费用以及承包单位挪用安全费用的，由建设、交通运输、铁路、</w:t>
      </w:r>
      <w:r>
        <w:rPr>
          <w:rFonts w:ascii="仿宋_GB2312" w:eastAsia="仿宋_GB2312" w:hAnsi="宋体" w:cs="宋体" w:hint="eastAsia"/>
          <w:bCs/>
          <w:color w:val="000000"/>
          <w:kern w:val="0"/>
          <w:sz w:val="32"/>
          <w:szCs w:val="32"/>
        </w:rPr>
        <w:lastRenderedPageBreak/>
        <w:t>水利、应急管理、安全生产监察等部门依照相关法规、规章进行处理、处罚。</w:t>
      </w:r>
    </w:p>
    <w:p w:rsidR="001D28E2" w:rsidRDefault="001D28E2"/>
    <w:sectPr w:rsidR="001D28E2">
      <w:footerReference w:type="even" r:id="rId10"/>
      <w:footerReference w:type="default" r:id="rId11"/>
      <w:pgSz w:w="11906" w:h="16838"/>
      <w:pgMar w:top="1440" w:right="1588" w:bottom="1440" w:left="1588"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E2" w:rsidRDefault="001D28E2">
      <w:r>
        <w:separator/>
      </w:r>
    </w:p>
  </w:endnote>
  <w:endnote w:type="continuationSeparator" w:id="0">
    <w:p w:rsidR="001D28E2" w:rsidRDefault="001D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D28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1D28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A7842">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23812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D28E2">
                          <w:pPr>
                            <w:pStyle w:val="a4"/>
                          </w:pPr>
                          <w:r>
                            <w:fldChar w:fldCharType="begin"/>
                          </w:r>
                          <w:r>
                            <w:instrText xml:space="preserve"> PAGE  \* MERGEFORMA</w:instrText>
                          </w:r>
                          <w:r>
                            <w:instrText xml:space="preserve">T </w:instrText>
                          </w:r>
                          <w:r>
                            <w:fldChar w:fldCharType="separate"/>
                          </w:r>
                          <w:r w:rsidR="001A7842">
                            <w:rPr>
                              <w:noProof/>
                            </w:rPr>
                            <w:t>- 2 -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45pt;margin-top:0;width:18.75pt;height:11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8svgIAALI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" filled="f" stroked="f">
              <v:textbox style="mso-fit-shape-to-text:t" inset="0,0,0,0">
                <w:txbxContent>
                  <w:p w:rsidR="00000000" w:rsidRDefault="001D28E2">
                    <w:pPr>
                      <w:pStyle w:val="a4"/>
                    </w:pPr>
                    <w:r>
                      <w:fldChar w:fldCharType="begin"/>
                    </w:r>
                    <w:r>
                      <w:instrText xml:space="preserve"> PAGE  \* MERGEFORMA</w:instrText>
                    </w:r>
                    <w:r>
                      <w:instrText xml:space="preserve">T </w:instrText>
                    </w:r>
                    <w:r>
                      <w:fldChar w:fldCharType="separate"/>
                    </w:r>
                    <w:r w:rsidR="001A7842">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E2" w:rsidRDefault="001D28E2">
      <w:r>
        <w:separator/>
      </w:r>
    </w:p>
  </w:footnote>
  <w:footnote w:type="continuationSeparator" w:id="0">
    <w:p w:rsidR="001D28E2" w:rsidRDefault="001D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42"/>
    <w:rsid w:val="001A7842"/>
    <w:rsid w:val="001D28E2"/>
    <w:rsid w:val="1DF11284"/>
    <w:rsid w:val="3BF8EB42"/>
    <w:rsid w:val="3BFE8D74"/>
    <w:rsid w:val="3DF369DA"/>
    <w:rsid w:val="3EAB0813"/>
    <w:rsid w:val="5EFFDE83"/>
    <w:rsid w:val="75D55024"/>
    <w:rsid w:val="7FEF7EC4"/>
    <w:rsid w:val="A7B7562A"/>
    <w:rsid w:val="DBFFBD81"/>
    <w:rsid w:val="F3FE06ED"/>
    <w:rsid w:val="F5FF738B"/>
    <w:rsid w:val="FBFFFE95"/>
    <w:rsid w:val="FFFB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FB07DD-8AF9-47E8-9FE1-BF6A9E06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character" w:styleId="a7">
    <w:name w:val="annotation reference"/>
    <w:uiPriority w:val="99"/>
    <w:unhideWhenUsed/>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D%9E%E7%85%A4%E7%9F%BF%E5%B1%B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v.cn/zhengce/2016-12/18/content_5149663.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D%8E%E4%BA%BA%E6%B0%91%E5%85%B1%E5%92%8C%E5%9B%BD%E5%AE%89%E5%85%A8%E7%94%9F%E4%BA%A7%E6%B3%95"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baike.baidu.com/item/%E5%85%B6%E4%BB%96%E7%BB%8F%E6%B5%8E%E7%BB%84%E7%BB%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873</Words>
  <Characters>4979</Characters>
  <Application>Microsoft Office Word</Application>
  <DocSecurity>0</DocSecurity>
  <Lines>41</Lines>
  <Paragraphs>11</Paragraphs>
  <ScaleCrop>false</ScaleCrop>
  <Company>xtc</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xtc</cp:lastModifiedBy>
  <cp:revision>2</cp:revision>
  <cp:lastPrinted>2021-12-22T06:08:00Z</cp:lastPrinted>
  <dcterms:created xsi:type="dcterms:W3CDTF">2022-03-04T02:18:00Z</dcterms:created>
  <dcterms:modified xsi:type="dcterms:W3CDTF">2022-03-04T02:18:00Z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