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小标宋简体" w:eastAsia="方正小标宋简体"/>
          <w:sz w:val="44"/>
          <w:szCs w:val="44"/>
        </w:rPr>
      </w:pPr>
    </w:p>
    <w:p>
      <w:pPr>
        <w:spacing w:line="580" w:lineRule="exact"/>
        <w:rPr>
          <w:rFonts w:ascii="方正小标宋简体" w:eastAsia="方正小标宋简体"/>
          <w:sz w:val="44"/>
          <w:szCs w:val="44"/>
        </w:rPr>
      </w:pPr>
    </w:p>
    <w:p>
      <w:pPr>
        <w:spacing w:line="720" w:lineRule="exact"/>
        <w:jc w:val="center"/>
        <w:rPr>
          <w:rFonts w:ascii="方正小标宋简体" w:eastAsia="方正小标宋简体"/>
          <w:sz w:val="44"/>
          <w:szCs w:val="44"/>
        </w:rPr>
      </w:pPr>
      <w:r>
        <w:rPr>
          <w:rFonts w:hint="eastAsia" w:ascii="方正小标宋简体" w:eastAsia="方正小标宋简体"/>
          <w:sz w:val="44"/>
          <w:szCs w:val="44"/>
        </w:rPr>
        <w:t>南港应急管理办公室关于开展岁末年初</w:t>
      </w:r>
    </w:p>
    <w:p>
      <w:pPr>
        <w:spacing w:line="720" w:lineRule="exact"/>
        <w:jc w:val="center"/>
        <w:rPr>
          <w:rFonts w:ascii="方正小标宋简体" w:eastAsia="方正小标宋简体"/>
          <w:sz w:val="44"/>
          <w:szCs w:val="44"/>
        </w:rPr>
      </w:pPr>
      <w:r>
        <w:rPr>
          <w:rFonts w:hint="eastAsia" w:ascii="方正小标宋简体" w:eastAsia="方正小标宋简体"/>
          <w:sz w:val="44"/>
          <w:szCs w:val="44"/>
        </w:rPr>
        <w:t>安全生产重大隐患专项整治和</w:t>
      </w:r>
    </w:p>
    <w:p>
      <w:pPr>
        <w:spacing w:line="720" w:lineRule="exact"/>
        <w:jc w:val="center"/>
        <w:rPr>
          <w:rFonts w:ascii="仿宋" w:hAnsi="仿宋" w:eastAsia="仿宋" w:cs="仿宋"/>
          <w:sz w:val="32"/>
          <w:szCs w:val="32"/>
        </w:rPr>
      </w:pPr>
      <w:r>
        <w:rPr>
          <w:rFonts w:hint="eastAsia" w:ascii="方正小标宋简体" w:eastAsia="方正小标宋简体"/>
          <w:sz w:val="44"/>
          <w:szCs w:val="44"/>
        </w:rPr>
        <w:t>督导检查工作的通知</w:t>
      </w:r>
    </w:p>
    <w:p>
      <w:pPr>
        <w:spacing w:line="580" w:lineRule="exact"/>
        <w:rPr>
          <w:rFonts w:ascii="方正小标宋简体" w:eastAsia="方正小标宋简体"/>
          <w:sz w:val="44"/>
          <w:szCs w:val="44"/>
        </w:rPr>
      </w:pPr>
    </w:p>
    <w:p>
      <w:pPr>
        <w:spacing w:line="580" w:lineRule="exact"/>
        <w:rPr>
          <w:rFonts w:ascii="仿宋_GB2312" w:eastAsia="仿宋_GB2312"/>
          <w:sz w:val="32"/>
          <w:szCs w:val="32"/>
        </w:rPr>
      </w:pPr>
      <w:r>
        <w:rPr>
          <w:rFonts w:hint="eastAsia" w:ascii="仿宋_GB2312" w:eastAsia="仿宋_GB2312"/>
          <w:sz w:val="32"/>
          <w:szCs w:val="32"/>
        </w:rPr>
        <w:t>区内各有关企业：</w:t>
      </w:r>
    </w:p>
    <w:p>
      <w:pPr>
        <w:spacing w:line="568" w:lineRule="exact"/>
        <w:ind w:firstLine="640" w:firstLineChars="200"/>
        <w:rPr>
          <w:rFonts w:ascii="仿宋_GB2312" w:eastAsia="仿宋_GB2312"/>
          <w:sz w:val="32"/>
          <w:szCs w:val="32"/>
        </w:rPr>
      </w:pPr>
      <w:r>
        <w:rPr>
          <w:rFonts w:hint="eastAsia" w:ascii="仿宋_GB2312" w:eastAsia="仿宋_GB2312"/>
          <w:sz w:val="32"/>
          <w:szCs w:val="32"/>
        </w:rPr>
        <w:t>为认真贯彻落实党的二十大精神和习近平总书记对河南安阳“11.21”特别重大火灾事故的重要批示精神，深刻汲取近期典型事故教训，落实国务院、天津市、滨海新区和经开区关于岁末年初安全生产工作部署安排，按照《滨海新区安委会关于开展岁末年初安全生产重大隐患专项整治和督导检查工作的通知》要求，我办决定自即日起在南港工业区范围内开展岁末年初安全生产重大隐患专项整治和督导检查工作，现就有关工作要求通知如下：</w:t>
      </w:r>
    </w:p>
    <w:p>
      <w:pPr>
        <w:numPr>
          <w:ilvl w:val="0"/>
          <w:numId w:val="1"/>
        </w:numPr>
        <w:spacing w:line="568" w:lineRule="exact"/>
        <w:ind w:firstLine="640" w:firstLineChars="200"/>
        <w:rPr>
          <w:rFonts w:ascii="黑体" w:hAnsi="黑体" w:eastAsia="黑体" w:cs="黑体"/>
          <w:sz w:val="32"/>
          <w:szCs w:val="32"/>
        </w:rPr>
      </w:pPr>
      <w:r>
        <w:rPr>
          <w:rFonts w:hint="eastAsia" w:ascii="黑体" w:hAnsi="黑体" w:eastAsia="黑体" w:cs="黑体"/>
          <w:sz w:val="32"/>
          <w:szCs w:val="32"/>
        </w:rPr>
        <w:t>时间安排和工作任务</w:t>
      </w:r>
    </w:p>
    <w:p>
      <w:pPr>
        <w:spacing w:line="568" w:lineRule="exact"/>
        <w:ind w:firstLine="640" w:firstLineChars="200"/>
        <w:rPr>
          <w:rFonts w:ascii="仿宋_GB2312" w:eastAsia="仿宋_GB2312"/>
          <w:sz w:val="32"/>
          <w:szCs w:val="32"/>
        </w:rPr>
      </w:pPr>
      <w:r>
        <w:rPr>
          <w:rFonts w:hint="eastAsia" w:ascii="仿宋_GB2312" w:eastAsia="仿宋_GB2312"/>
          <w:sz w:val="32"/>
          <w:szCs w:val="32"/>
        </w:rPr>
        <w:t>自即日起持续至2023年全国“两会”结束。</w:t>
      </w:r>
    </w:p>
    <w:p>
      <w:pPr>
        <w:spacing w:line="580" w:lineRule="exact"/>
        <w:ind w:right="-218" w:rightChars="-104" w:firstLine="640" w:firstLineChars="200"/>
        <w:rPr>
          <w:rFonts w:hint="eastAsia" w:ascii="仿宋_GB2312" w:eastAsia="仿宋_GB2312"/>
          <w:sz w:val="32"/>
          <w:szCs w:val="32"/>
        </w:rPr>
      </w:pPr>
      <w:r>
        <w:rPr>
          <w:rFonts w:hint="eastAsia" w:ascii="仿宋_GB2312" w:eastAsia="仿宋_GB2312"/>
          <w:sz w:val="32"/>
          <w:szCs w:val="32"/>
        </w:rPr>
        <w:t>（一）全面开展企业自查自改</w:t>
      </w:r>
    </w:p>
    <w:p>
      <w:pPr>
        <w:spacing w:line="580" w:lineRule="exact"/>
        <w:ind w:right="-218" w:rightChars="-104" w:firstLine="640" w:firstLineChars="200"/>
        <w:rPr>
          <w:rFonts w:hint="eastAsia" w:ascii="仿宋_GB2312" w:eastAsia="仿宋_GB2312"/>
          <w:sz w:val="32"/>
          <w:szCs w:val="32"/>
        </w:rPr>
      </w:pPr>
      <w:r>
        <w:rPr>
          <w:rFonts w:hint="eastAsia" w:ascii="仿宋_GB2312" w:eastAsia="仿宋_GB2312"/>
          <w:sz w:val="32"/>
          <w:szCs w:val="32"/>
        </w:rPr>
        <w:t>企业主要负责人要坚决落实安全生产第一责任人责任，组织本企业按照《安全生产法》《天津市生产经营单位安全生产主体责任规定》要求，建立健全安全生产规章制度，配齐配强安全管理机构和管理人员，定期开展安全风险评估和危害辨识，健全完善隐患排查治理工作机制，做到“五落实、五到位”。要组织相关专业人员对照《应急管理部2022年部级督导核查发现的重大隐患清单》（见附件），认真开展专业性自查，举一反三，既要检查本企业存在的现实隐患，又要检查在安全管理机制方面存在的突出问题，列出问题清单，明确整改责任人和完成时限，确保整改到位。</w:t>
      </w:r>
    </w:p>
    <w:p>
      <w:pPr>
        <w:spacing w:line="580" w:lineRule="exact"/>
        <w:ind w:right="-218" w:rightChars="-104" w:firstLine="640" w:firstLineChars="200"/>
        <w:rPr>
          <w:rFonts w:hint="eastAsia" w:ascii="仿宋_GB2312" w:eastAsia="仿宋_GB2312"/>
          <w:sz w:val="32"/>
          <w:szCs w:val="32"/>
        </w:rPr>
      </w:pPr>
      <w:r>
        <w:rPr>
          <w:rFonts w:hint="eastAsia" w:ascii="仿宋_GB2312" w:eastAsia="仿宋_GB2312"/>
          <w:sz w:val="32"/>
          <w:szCs w:val="32"/>
        </w:rPr>
        <w:t>（二）持续强化督导检查</w:t>
      </w:r>
    </w:p>
    <w:p>
      <w:pPr>
        <w:spacing w:line="580" w:lineRule="exact"/>
        <w:ind w:right="-218" w:rightChars="-104" w:firstLine="640" w:firstLineChars="200"/>
        <w:rPr>
          <w:rFonts w:ascii="仿宋_GB2312" w:hAnsi="仿宋_GB2312" w:eastAsia="仿宋_GB2312" w:cs="仿宋_GB2312"/>
          <w:sz w:val="32"/>
          <w:szCs w:val="32"/>
        </w:rPr>
      </w:pPr>
      <w:r>
        <w:rPr>
          <w:rFonts w:hint="eastAsia" w:ascii="仿宋_GB2312" w:eastAsia="仿宋_GB2312"/>
          <w:sz w:val="32"/>
          <w:szCs w:val="32"/>
        </w:rPr>
        <w:t>为推动此次专项整治达到预期效果，我办成立督导检查组，由主任、副主任担任督导组组长、副组长，按照“四不两直”要求，亲自带队深入企业督导检查。专项整治时期，我办还将采用多种形式，采取安全巡查、暗查暗访，临机夜查、联合执法等多种方式，推动专项整治和督导工作取得实效。对于查出的各类问题，我办将按照有关要求，对相关问题分类进行整治，对于纳入化工企业、工贸企业安全生产重大隐患判定标准的相关问题，依法严格执法、严肃处理。</w:t>
      </w:r>
      <w:r>
        <w:rPr>
          <w:rFonts w:hint="eastAsia" w:ascii="仿宋_GB2312" w:hAnsi="仿宋_GB2312" w:eastAsia="仿宋_GB2312" w:cs="仿宋_GB2312"/>
          <w:sz w:val="32"/>
          <w:szCs w:val="32"/>
        </w:rPr>
        <w:t>同时，综合运用情况通报、警示约谈等方式，持续督促重点工作任务落实落细。</w:t>
      </w:r>
    </w:p>
    <w:p>
      <w:pPr>
        <w:spacing w:line="580" w:lineRule="exact"/>
        <w:ind w:right="-218" w:rightChars="-104" w:firstLine="640" w:firstLineChars="200"/>
        <w:rPr>
          <w:rFonts w:ascii="黑体" w:hAnsi="黑体" w:eastAsia="黑体" w:cs="黑体"/>
          <w:sz w:val="32"/>
          <w:szCs w:val="32"/>
        </w:rPr>
      </w:pPr>
      <w:r>
        <w:rPr>
          <w:rFonts w:hint="eastAsia" w:ascii="黑体" w:hAnsi="黑体" w:eastAsia="黑体" w:cs="黑体"/>
          <w:sz w:val="32"/>
          <w:szCs w:val="32"/>
        </w:rPr>
        <w:t>二、重点整治内容</w:t>
      </w:r>
    </w:p>
    <w:p>
      <w:pPr>
        <w:spacing w:line="580" w:lineRule="exact"/>
        <w:ind w:right="-218" w:rightChars="-104" w:firstLine="640" w:firstLineChars="200"/>
        <w:rPr>
          <w:rFonts w:hint="eastAsia" w:ascii="仿宋_GB2312" w:eastAsia="仿宋_GB2312"/>
          <w:sz w:val="32"/>
          <w:szCs w:val="32"/>
        </w:rPr>
      </w:pPr>
      <w:r>
        <w:rPr>
          <w:rFonts w:hint="eastAsia" w:ascii="仿宋_GB2312" w:eastAsia="仿宋_GB2312"/>
          <w:sz w:val="32"/>
          <w:szCs w:val="32"/>
        </w:rPr>
        <w:t>结合关于强化岁末年初安全生产的工作要求和前期《南港应急局关于吸取事故教训切实做好当前安全生产工作的通知》的有关要求，在做好岁末年初生产安全工作的基础上，重点强化以下方面的专项整治：</w:t>
      </w:r>
    </w:p>
    <w:p>
      <w:pPr>
        <w:spacing w:line="580" w:lineRule="exact"/>
        <w:ind w:right="-218" w:rightChars="-104" w:firstLine="640" w:firstLineChars="200"/>
        <w:rPr>
          <w:rFonts w:hint="eastAsia" w:ascii="仿宋_GB2312" w:eastAsia="仿宋_GB2312"/>
          <w:sz w:val="32"/>
          <w:szCs w:val="32"/>
        </w:rPr>
      </w:pPr>
      <w:r>
        <w:rPr>
          <w:rFonts w:hint="eastAsia" w:ascii="仿宋_GB2312" w:eastAsia="仿宋_GB2312"/>
          <w:sz w:val="32"/>
          <w:szCs w:val="32"/>
        </w:rPr>
        <w:t>（一）危险化学品方面</w:t>
      </w:r>
    </w:p>
    <w:p>
      <w:pPr>
        <w:spacing w:line="580" w:lineRule="exact"/>
        <w:ind w:right="-218" w:rightChars="-104" w:firstLine="640" w:firstLineChars="200"/>
        <w:rPr>
          <w:rFonts w:hint="eastAsia" w:ascii="仿宋_GB2312" w:eastAsia="仿宋_GB2312"/>
          <w:sz w:val="32"/>
          <w:szCs w:val="32"/>
        </w:rPr>
      </w:pPr>
      <w:r>
        <w:rPr>
          <w:rFonts w:hint="eastAsia" w:ascii="仿宋_GB2312" w:eastAsia="仿宋_GB2312"/>
          <w:sz w:val="32"/>
          <w:szCs w:val="32"/>
        </w:rPr>
        <w:t>一是重点整治危险化学品重大危险源企业是否按照《危险化学品重大危险源企业安全专项检查督导工作指南》要求，对标《危险化学品重大危险源企业安全专项检查细则》和《油气储存企业安全风险评估细则》实现</w:t>
      </w:r>
      <w:r>
        <w:rPr>
          <w:rFonts w:hint="eastAsia" w:ascii="仿宋_GB2312" w:eastAsia="仿宋_GB2312"/>
          <w:sz w:val="32"/>
          <w:szCs w:val="32"/>
          <w:lang w:val="zh-CN"/>
        </w:rPr>
        <w:t>“四个</w:t>
      </w:r>
      <w:r>
        <w:rPr>
          <w:rFonts w:hint="eastAsia" w:ascii="仿宋_GB2312" w:eastAsia="仿宋_GB2312"/>
          <w:sz w:val="32"/>
          <w:szCs w:val="32"/>
        </w:rPr>
        <w:t>100%”。 二是重点整治非法违法“小化工”，严查超许可范围生产、储存危险化学品，利用停产企业和闲置厂房（民房）非法储存化工物料，以挂靠、租赁或</w:t>
      </w:r>
      <w:r>
        <w:rPr>
          <w:rFonts w:hint="eastAsia" w:ascii="仿宋_GB2312" w:eastAsia="仿宋_GB2312"/>
          <w:sz w:val="32"/>
          <w:szCs w:val="32"/>
          <w:lang w:val="zh-CN"/>
        </w:rPr>
        <w:t>“厂</w:t>
      </w:r>
      <w:r>
        <w:rPr>
          <w:rFonts w:hint="eastAsia" w:ascii="仿宋_GB2312" w:eastAsia="仿宋_GB2312"/>
          <w:sz w:val="32"/>
          <w:szCs w:val="32"/>
        </w:rPr>
        <w:t>中厂”等方式非法违法生产危险化学品的行为。三是重点整治化工、危险化学品、医药企业是否按要求落实冬季安全生产工作部署，以及全员安全生产责任制建立和落实情况，人员持证上岗和特殊作业管理等情况。</w:t>
      </w:r>
    </w:p>
    <w:p>
      <w:pPr>
        <w:spacing w:line="580" w:lineRule="exact"/>
        <w:ind w:right="-218" w:rightChars="-104" w:firstLine="640" w:firstLineChars="200"/>
        <w:rPr>
          <w:rFonts w:hint="eastAsia" w:ascii="仿宋_GB2312" w:eastAsia="仿宋_GB2312"/>
          <w:sz w:val="32"/>
          <w:szCs w:val="32"/>
        </w:rPr>
      </w:pPr>
      <w:r>
        <w:rPr>
          <w:rFonts w:hint="eastAsia" w:ascii="仿宋_GB2312" w:eastAsia="仿宋_GB2312"/>
          <w:sz w:val="32"/>
          <w:szCs w:val="32"/>
        </w:rPr>
        <w:t>（二）工贸方面</w:t>
      </w:r>
    </w:p>
    <w:p>
      <w:pPr>
        <w:spacing w:line="580" w:lineRule="exact"/>
        <w:ind w:right="-218" w:rightChars="-104" w:firstLine="640" w:firstLineChars="200"/>
        <w:rPr>
          <w:rFonts w:hint="eastAsia" w:ascii="仿宋_GB2312" w:eastAsia="仿宋_GB2312"/>
          <w:sz w:val="32"/>
          <w:szCs w:val="32"/>
        </w:rPr>
      </w:pPr>
      <w:r>
        <w:rPr>
          <w:rFonts w:hint="eastAsia" w:ascii="仿宋_GB2312" w:eastAsia="仿宋_GB2312"/>
          <w:sz w:val="32"/>
          <w:szCs w:val="32"/>
        </w:rPr>
        <w:t>一是重点整治粉尘涉爆企业是否存在不同种类的可燃性粉尘、可燃性粉尘与可燃气体等易加剧爆炸危险的介质共用一套除尘系统，不同防火分区的除尘系统互联互通等情况。二是重点整治工贸企业有限空间作业是否存在未按照规定制定有限空间作业方案或者方案未经审批擅自作业、未在有限空间作业场所设置明显的安全警示标志、未向作业人员提供符合国家标准或者行业标准的安全帽、全身式安全带、三脚架、安全绳等情况。</w:t>
      </w:r>
    </w:p>
    <w:p>
      <w:pPr>
        <w:spacing w:line="580" w:lineRule="exact"/>
        <w:ind w:right="-218" w:rightChars="-104" w:firstLine="640" w:firstLineChars="200"/>
        <w:rPr>
          <w:rFonts w:ascii="黑体" w:hAnsi="黑体" w:eastAsia="黑体" w:cs="黑体"/>
          <w:sz w:val="32"/>
          <w:szCs w:val="32"/>
        </w:rPr>
      </w:pPr>
      <w:r>
        <w:rPr>
          <w:rFonts w:hint="eastAsia" w:ascii="黑体" w:hAnsi="黑体" w:eastAsia="黑体" w:cs="黑体"/>
          <w:sz w:val="32"/>
          <w:szCs w:val="32"/>
        </w:rPr>
        <w:t>三、工作要求</w:t>
      </w:r>
    </w:p>
    <w:p>
      <w:pPr>
        <w:spacing w:line="580" w:lineRule="exact"/>
        <w:ind w:right="-218" w:rightChars="-104" w:firstLine="640" w:firstLineChars="200"/>
        <w:rPr>
          <w:rFonts w:hint="eastAsia" w:ascii="仿宋_GB2312" w:eastAsia="仿宋_GB2312"/>
          <w:sz w:val="32"/>
          <w:szCs w:val="32"/>
        </w:rPr>
      </w:pPr>
      <w:r>
        <w:rPr>
          <w:rFonts w:hint="eastAsia" w:ascii="仿宋_GB2312" w:eastAsia="仿宋_GB2312"/>
          <w:sz w:val="32"/>
          <w:szCs w:val="32"/>
        </w:rPr>
        <w:t>（一）树立忧患意识，始终绷紧安全生产之弦。岁末年初历来是生产安全事故易发高发期，当前受疫情、复杂外部环境冲击和冬季极端天气等因素影响，安全生产形势更加严峻复杂。各企业要坚决克服麻痹松懈思想和侥幸心理，始终绷紧安全生产之弦，须臾不可放松、丝毫不可懈怠，以极端负责的精神抓实抓细抓好岁末年初安全生产工作，坚守安全生产底线红线。对于巡查督导中发现的突出问题，我办将对相关单位进行严肃处理。</w:t>
      </w:r>
    </w:p>
    <w:p>
      <w:pPr>
        <w:spacing w:line="580" w:lineRule="exact"/>
        <w:ind w:right="-218" w:rightChars="-104" w:firstLine="640" w:firstLineChars="200"/>
        <w:rPr>
          <w:rFonts w:hint="eastAsia" w:ascii="仿宋_GB2312" w:eastAsia="仿宋_GB2312"/>
          <w:sz w:val="32"/>
          <w:szCs w:val="32"/>
        </w:rPr>
      </w:pPr>
      <w:r>
        <w:rPr>
          <w:rFonts w:hint="eastAsia" w:ascii="仿宋_GB2312" w:eastAsia="仿宋_GB2312"/>
          <w:sz w:val="32"/>
          <w:szCs w:val="32"/>
        </w:rPr>
        <w:t>（二）健全清单台账，夯实整治成效。各企业要及时汇总整理在专项整治和督导检查过程中发现的各类问题隐患，及时纳入隐患问题台账，逐项明确整改责任单位、责任人员、整改措施和完成时限，列出清单实行“销账”管理，确保隐患整改清零形成闭环。各企业请于3月10日前报送工作总结，危化（含化工）、工贸企业请分别发至邮箱：</w:t>
      </w:r>
      <w:r>
        <w:rPr>
          <w:rFonts w:hint="eastAsia" w:ascii="仿宋_GB2312" w:eastAsia="仿宋_GB2312"/>
          <w:sz w:val="32"/>
          <w:szCs w:val="32"/>
        </w:rPr>
        <w:fldChar w:fldCharType="begin"/>
      </w:r>
      <w:r>
        <w:rPr>
          <w:rFonts w:hint="eastAsia" w:ascii="仿宋_GB2312" w:eastAsia="仿宋_GB2312"/>
          <w:sz w:val="32"/>
          <w:szCs w:val="32"/>
        </w:rPr>
        <w:instrText xml:space="preserve"> HYPERLINK "mailto:gaoym@teda.gov.cn" </w:instrText>
      </w:r>
      <w:r>
        <w:rPr>
          <w:rFonts w:hint="eastAsia" w:ascii="仿宋_GB2312" w:eastAsia="仿宋_GB2312"/>
          <w:sz w:val="32"/>
          <w:szCs w:val="32"/>
        </w:rPr>
        <w:fldChar w:fldCharType="separate"/>
      </w:r>
      <w:r>
        <w:rPr>
          <w:rFonts w:hint="eastAsia" w:ascii="仿宋_GB2312" w:eastAsia="仿宋_GB2312"/>
          <w:sz w:val="32"/>
          <w:szCs w:val="32"/>
        </w:rPr>
        <w:t>gaoym@teda.gov.cn</w:t>
      </w:r>
      <w:r>
        <w:rPr>
          <w:rFonts w:hint="eastAsia" w:ascii="仿宋_GB2312" w:eastAsia="仿宋_GB2312"/>
          <w:sz w:val="32"/>
          <w:szCs w:val="32"/>
        </w:rPr>
        <w:fldChar w:fldCharType="end"/>
      </w:r>
      <w:r>
        <w:rPr>
          <w:rFonts w:hint="eastAsia" w:ascii="仿宋_GB2312" w:eastAsia="仿宋_GB2312"/>
          <w:sz w:val="32"/>
          <w:szCs w:val="32"/>
        </w:rPr>
        <w:t>（危化），</w:t>
      </w:r>
      <w:r>
        <w:rPr>
          <w:rFonts w:hint="eastAsia" w:ascii="仿宋_GB2312" w:eastAsia="仿宋_GB2312"/>
          <w:sz w:val="32"/>
          <w:szCs w:val="32"/>
        </w:rPr>
        <w:fldChar w:fldCharType="begin"/>
      </w:r>
      <w:r>
        <w:rPr>
          <w:rFonts w:hint="eastAsia" w:ascii="仿宋_GB2312" w:eastAsia="仿宋_GB2312"/>
          <w:sz w:val="32"/>
          <w:szCs w:val="32"/>
        </w:rPr>
        <w:instrText xml:space="preserve"> HYPERLINK "mailto:hesb@teda.gov.cn" </w:instrText>
      </w:r>
      <w:r>
        <w:rPr>
          <w:rFonts w:hint="eastAsia" w:ascii="仿宋_GB2312" w:eastAsia="仿宋_GB2312"/>
          <w:sz w:val="32"/>
          <w:szCs w:val="32"/>
        </w:rPr>
        <w:fldChar w:fldCharType="separate"/>
      </w:r>
      <w:r>
        <w:rPr>
          <w:rFonts w:hint="eastAsia" w:ascii="仿宋_GB2312" w:eastAsia="仿宋_GB2312"/>
          <w:sz w:val="32"/>
          <w:szCs w:val="32"/>
        </w:rPr>
        <w:t>hesb@teda.gov.cn</w:t>
      </w:r>
      <w:r>
        <w:rPr>
          <w:rFonts w:hint="eastAsia" w:ascii="仿宋_GB2312" w:eastAsia="仿宋_GB2312"/>
          <w:sz w:val="32"/>
          <w:szCs w:val="32"/>
        </w:rPr>
        <w:fldChar w:fldCharType="end"/>
      </w:r>
      <w:r>
        <w:rPr>
          <w:rFonts w:hint="eastAsia" w:ascii="仿宋_GB2312" w:eastAsia="仿宋_GB2312"/>
          <w:sz w:val="32"/>
          <w:szCs w:val="32"/>
        </w:rPr>
        <w:t>（工贸）。</w:t>
      </w:r>
    </w:p>
    <w:p>
      <w:pPr>
        <w:spacing w:line="580" w:lineRule="exact"/>
        <w:ind w:right="-218" w:rightChars="-104" w:firstLine="640" w:firstLineChars="200"/>
        <w:rPr>
          <w:rFonts w:ascii="仿宋_GB2312" w:hAnsi="仿宋_GB2312" w:eastAsia="仿宋_GB2312" w:cs="仿宋_GB2312"/>
          <w:sz w:val="32"/>
          <w:szCs w:val="32"/>
        </w:rPr>
      </w:pPr>
      <w:bookmarkStart w:id="0" w:name="_GoBack"/>
      <w:bookmarkEnd w:id="0"/>
    </w:p>
    <w:p>
      <w:pPr>
        <w:spacing w:line="580" w:lineRule="exact"/>
        <w:ind w:right="-218" w:rightChars="-104"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580" w:lineRule="exact"/>
        <w:ind w:right="-218" w:rightChars="-104"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应急管理部2022年部级督导核查发现的重大隐患清单</w:t>
      </w:r>
    </w:p>
    <w:p>
      <w:pPr>
        <w:pStyle w:val="8"/>
      </w:pPr>
    </w:p>
    <w:p>
      <w:pPr>
        <w:spacing w:line="580" w:lineRule="exact"/>
        <w:ind w:right="-218" w:rightChars="-104" w:firstLine="640" w:firstLineChars="200"/>
        <w:jc w:val="right"/>
        <w:rPr>
          <w:rFonts w:hint="eastAsia" w:ascii="仿宋_GB2312" w:hAnsi="仿宋_GB2312" w:eastAsia="仿宋_GB2312" w:cs="仿宋_GB2312"/>
          <w:sz w:val="32"/>
          <w:szCs w:val="32"/>
        </w:rPr>
      </w:pPr>
    </w:p>
    <w:p>
      <w:pPr>
        <w:spacing w:line="580" w:lineRule="exact"/>
        <w:ind w:right="-218" w:rightChars="-104"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天津经济技术开发区南港工业区应急管理局</w:t>
      </w:r>
    </w:p>
    <w:p>
      <w:pPr>
        <w:spacing w:line="580" w:lineRule="exact"/>
        <w:ind w:right="-218" w:rightChars="-104"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2022年12月27日</w:t>
      </w:r>
    </w:p>
    <w:p>
      <w:pPr>
        <w:pStyle w:val="8"/>
      </w:pPr>
    </w:p>
    <w:p>
      <w:pPr>
        <w:spacing w:line="568" w:lineRule="exact"/>
        <w:rPr>
          <w:rFonts w:ascii="仿宋_GB2312" w:eastAsia="仿宋_GB2312"/>
          <w:sz w:val="32"/>
          <w:szCs w:val="32"/>
        </w:rPr>
      </w:pPr>
    </w:p>
    <w:p>
      <w:pPr>
        <w:spacing w:line="568" w:lineRule="exact"/>
        <w:rPr>
          <w:rFonts w:ascii="仿宋_GB2312" w:eastAsia="仿宋_GB2312"/>
          <w:sz w:val="32"/>
          <w:szCs w:val="32"/>
        </w:rPr>
      </w:pPr>
    </w:p>
    <w:p>
      <w:pPr>
        <w:spacing w:line="568" w:lineRule="exact"/>
        <w:rPr>
          <w:rFonts w:ascii="仿宋_GB2312" w:eastAsia="仿宋_GB2312"/>
          <w:sz w:val="32"/>
          <w:szCs w:val="32"/>
        </w:rPr>
      </w:pPr>
    </w:p>
    <w:p>
      <w:pPr>
        <w:spacing w:line="580" w:lineRule="exact"/>
        <w:ind w:firstLine="591"/>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KaiTi_GB2312">
    <w:altName w:val="MS Gothic"/>
    <w:panose1 w:val="02010609060101010101"/>
    <w:charset w:val="00"/>
    <w:family w:val="roman"/>
    <w:pitch w:val="default"/>
    <w:sig w:usb0="00000000" w:usb1="00000000" w:usb2="00000000" w:usb3="00000000" w:csb0="00000000" w:csb1="00000000"/>
  </w:font>
  <w:font w:name="方正楷体_GBK">
    <w:altName w:val="微软雅黑"/>
    <w:panose1 w:val="03000509000000000000"/>
    <w:charset w:val="86"/>
    <w:family w:val="script"/>
    <w:pitch w:val="default"/>
    <w:sig w:usb0="00000000" w:usb1="00000000" w:usb2="00000010" w:usb3="00000000" w:csb0="00040000" w:csb1="00000000"/>
  </w:font>
  <w:font w:name="MS Gothic">
    <w:panose1 w:val="020B0609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695047"/>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80714A"/>
    <w:multiLevelType w:val="singleLevel"/>
    <w:tmpl w:val="2080714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MTZiYjNhYzRkOTMxMjExNTk0NmQyOTY2YTY0YjIifQ=="/>
  </w:docVars>
  <w:rsids>
    <w:rsidRoot w:val="00F519C9"/>
    <w:rsid w:val="00051C52"/>
    <w:rsid w:val="00070407"/>
    <w:rsid w:val="00071374"/>
    <w:rsid w:val="000725BB"/>
    <w:rsid w:val="00085572"/>
    <w:rsid w:val="000D604B"/>
    <w:rsid w:val="000E107E"/>
    <w:rsid w:val="000F134C"/>
    <w:rsid w:val="001160ED"/>
    <w:rsid w:val="001173C6"/>
    <w:rsid w:val="00136163"/>
    <w:rsid w:val="001562FA"/>
    <w:rsid w:val="00166E23"/>
    <w:rsid w:val="00176A50"/>
    <w:rsid w:val="00187FFC"/>
    <w:rsid w:val="001F29DA"/>
    <w:rsid w:val="001F3642"/>
    <w:rsid w:val="002001BE"/>
    <w:rsid w:val="00206072"/>
    <w:rsid w:val="00245C92"/>
    <w:rsid w:val="00246D4C"/>
    <w:rsid w:val="00247AB8"/>
    <w:rsid w:val="002627B2"/>
    <w:rsid w:val="00295767"/>
    <w:rsid w:val="002D6315"/>
    <w:rsid w:val="002E22ED"/>
    <w:rsid w:val="002F6DC5"/>
    <w:rsid w:val="00302A46"/>
    <w:rsid w:val="003407F0"/>
    <w:rsid w:val="00341F3C"/>
    <w:rsid w:val="0034695A"/>
    <w:rsid w:val="00360E2E"/>
    <w:rsid w:val="003962F8"/>
    <w:rsid w:val="003A09C0"/>
    <w:rsid w:val="003D20EE"/>
    <w:rsid w:val="003D35A5"/>
    <w:rsid w:val="003D3D46"/>
    <w:rsid w:val="003F1D05"/>
    <w:rsid w:val="003F7E2B"/>
    <w:rsid w:val="00407F49"/>
    <w:rsid w:val="00414FA2"/>
    <w:rsid w:val="00417930"/>
    <w:rsid w:val="00425B5E"/>
    <w:rsid w:val="00434F9E"/>
    <w:rsid w:val="004410FB"/>
    <w:rsid w:val="004553D1"/>
    <w:rsid w:val="004801DA"/>
    <w:rsid w:val="0049241D"/>
    <w:rsid w:val="004B7C1C"/>
    <w:rsid w:val="004C4041"/>
    <w:rsid w:val="004E12E3"/>
    <w:rsid w:val="004E17E0"/>
    <w:rsid w:val="004E7635"/>
    <w:rsid w:val="004F6AFF"/>
    <w:rsid w:val="00507DFD"/>
    <w:rsid w:val="00513538"/>
    <w:rsid w:val="00527D2D"/>
    <w:rsid w:val="005352E9"/>
    <w:rsid w:val="00547326"/>
    <w:rsid w:val="005567DF"/>
    <w:rsid w:val="00562228"/>
    <w:rsid w:val="005A1E24"/>
    <w:rsid w:val="005B1ADD"/>
    <w:rsid w:val="005C290A"/>
    <w:rsid w:val="005C524C"/>
    <w:rsid w:val="005E5493"/>
    <w:rsid w:val="005F41F7"/>
    <w:rsid w:val="0060302F"/>
    <w:rsid w:val="00651125"/>
    <w:rsid w:val="00655781"/>
    <w:rsid w:val="00663D50"/>
    <w:rsid w:val="00697227"/>
    <w:rsid w:val="006E275D"/>
    <w:rsid w:val="006E3404"/>
    <w:rsid w:val="006F0997"/>
    <w:rsid w:val="00705AFD"/>
    <w:rsid w:val="00710E40"/>
    <w:rsid w:val="007152F8"/>
    <w:rsid w:val="00715B34"/>
    <w:rsid w:val="0073205E"/>
    <w:rsid w:val="00751285"/>
    <w:rsid w:val="007607E0"/>
    <w:rsid w:val="00770B58"/>
    <w:rsid w:val="00782E7F"/>
    <w:rsid w:val="007B1CC1"/>
    <w:rsid w:val="007B4A49"/>
    <w:rsid w:val="007B55C3"/>
    <w:rsid w:val="007B6F37"/>
    <w:rsid w:val="007D74E9"/>
    <w:rsid w:val="007E7934"/>
    <w:rsid w:val="00803113"/>
    <w:rsid w:val="0081158A"/>
    <w:rsid w:val="00816975"/>
    <w:rsid w:val="00831202"/>
    <w:rsid w:val="00843900"/>
    <w:rsid w:val="008622CA"/>
    <w:rsid w:val="00863DAE"/>
    <w:rsid w:val="008F4A67"/>
    <w:rsid w:val="009034F0"/>
    <w:rsid w:val="00913B92"/>
    <w:rsid w:val="00952E44"/>
    <w:rsid w:val="00956F02"/>
    <w:rsid w:val="00961EF4"/>
    <w:rsid w:val="0097313B"/>
    <w:rsid w:val="00980899"/>
    <w:rsid w:val="009F5A86"/>
    <w:rsid w:val="00A04799"/>
    <w:rsid w:val="00A52B84"/>
    <w:rsid w:val="00A5573E"/>
    <w:rsid w:val="00A622E5"/>
    <w:rsid w:val="00A64AF9"/>
    <w:rsid w:val="00A677BF"/>
    <w:rsid w:val="00A856BF"/>
    <w:rsid w:val="00AA6DE4"/>
    <w:rsid w:val="00AB3897"/>
    <w:rsid w:val="00AB768F"/>
    <w:rsid w:val="00AC2CBC"/>
    <w:rsid w:val="00AE1B89"/>
    <w:rsid w:val="00B00263"/>
    <w:rsid w:val="00B0481C"/>
    <w:rsid w:val="00B143C8"/>
    <w:rsid w:val="00B14E81"/>
    <w:rsid w:val="00B70D0C"/>
    <w:rsid w:val="00B771D1"/>
    <w:rsid w:val="00B80AB8"/>
    <w:rsid w:val="00BA0E27"/>
    <w:rsid w:val="00BA3201"/>
    <w:rsid w:val="00BE4A25"/>
    <w:rsid w:val="00C05E22"/>
    <w:rsid w:val="00C45E26"/>
    <w:rsid w:val="00C54910"/>
    <w:rsid w:val="00C54A43"/>
    <w:rsid w:val="00C56712"/>
    <w:rsid w:val="00C90DEE"/>
    <w:rsid w:val="00C97852"/>
    <w:rsid w:val="00D034AA"/>
    <w:rsid w:val="00D05124"/>
    <w:rsid w:val="00D21B09"/>
    <w:rsid w:val="00D415E3"/>
    <w:rsid w:val="00D6516F"/>
    <w:rsid w:val="00D717F8"/>
    <w:rsid w:val="00D77639"/>
    <w:rsid w:val="00DA3C46"/>
    <w:rsid w:val="00DB51A6"/>
    <w:rsid w:val="00DD17BF"/>
    <w:rsid w:val="00DE14BB"/>
    <w:rsid w:val="00DE39EF"/>
    <w:rsid w:val="00E04AD1"/>
    <w:rsid w:val="00E04C6B"/>
    <w:rsid w:val="00E37A4A"/>
    <w:rsid w:val="00E821C4"/>
    <w:rsid w:val="00E844AD"/>
    <w:rsid w:val="00EC4A5E"/>
    <w:rsid w:val="00ED5480"/>
    <w:rsid w:val="00ED6E41"/>
    <w:rsid w:val="00EE7FFB"/>
    <w:rsid w:val="00F0087E"/>
    <w:rsid w:val="00F013D7"/>
    <w:rsid w:val="00F251E8"/>
    <w:rsid w:val="00F35250"/>
    <w:rsid w:val="00F43C7C"/>
    <w:rsid w:val="00F519C9"/>
    <w:rsid w:val="00F54AA2"/>
    <w:rsid w:val="00F5782D"/>
    <w:rsid w:val="00F621AD"/>
    <w:rsid w:val="00F626BC"/>
    <w:rsid w:val="00F76884"/>
    <w:rsid w:val="00FA78F4"/>
    <w:rsid w:val="00FB2744"/>
    <w:rsid w:val="00FC6591"/>
    <w:rsid w:val="00FD18AE"/>
    <w:rsid w:val="00FD3877"/>
    <w:rsid w:val="00FE4D23"/>
    <w:rsid w:val="00FF0A75"/>
    <w:rsid w:val="011D6E83"/>
    <w:rsid w:val="02602946"/>
    <w:rsid w:val="0B3F343A"/>
    <w:rsid w:val="0CF34325"/>
    <w:rsid w:val="0E810597"/>
    <w:rsid w:val="15AB77B5"/>
    <w:rsid w:val="17B84AE8"/>
    <w:rsid w:val="1CC941FC"/>
    <w:rsid w:val="1EA731C1"/>
    <w:rsid w:val="1EBF39E5"/>
    <w:rsid w:val="2B457FE9"/>
    <w:rsid w:val="2B931F2B"/>
    <w:rsid w:val="2D7E5DCC"/>
    <w:rsid w:val="2EB155A5"/>
    <w:rsid w:val="3B7626E6"/>
    <w:rsid w:val="3BCB68FA"/>
    <w:rsid w:val="3E637F7F"/>
    <w:rsid w:val="3FA13560"/>
    <w:rsid w:val="3FC90AAD"/>
    <w:rsid w:val="47645658"/>
    <w:rsid w:val="484B420E"/>
    <w:rsid w:val="4871646A"/>
    <w:rsid w:val="4AC80DCB"/>
    <w:rsid w:val="4D267823"/>
    <w:rsid w:val="4DAE0B22"/>
    <w:rsid w:val="505B4EE6"/>
    <w:rsid w:val="52741030"/>
    <w:rsid w:val="546A12E3"/>
    <w:rsid w:val="57E74053"/>
    <w:rsid w:val="589E36E4"/>
    <w:rsid w:val="5C3A09F3"/>
    <w:rsid w:val="617368B5"/>
    <w:rsid w:val="619903CE"/>
    <w:rsid w:val="61F71336"/>
    <w:rsid w:val="66CC1C5B"/>
    <w:rsid w:val="69AE1F8B"/>
    <w:rsid w:val="6DAC23B3"/>
    <w:rsid w:val="6DE4511F"/>
    <w:rsid w:val="74C96B62"/>
    <w:rsid w:val="776E1C43"/>
    <w:rsid w:val="79D21C66"/>
    <w:rsid w:val="79D434E2"/>
    <w:rsid w:val="79F77CCE"/>
    <w:rsid w:val="7AC74E41"/>
    <w:rsid w:val="7B2A3921"/>
    <w:rsid w:val="7D716B72"/>
    <w:rsid w:val="DBFFF8BB"/>
    <w:rsid w:val="FFFD21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semiHidden/>
    <w:unhideWhenUsed/>
    <w:uiPriority w:val="99"/>
    <w:pPr>
      <w:spacing w:after="120"/>
      <w:ind w:left="420" w:leftChars="200"/>
    </w:pPr>
  </w:style>
  <w:style w:type="paragraph" w:styleId="3">
    <w:name w:val="Date"/>
    <w:basedOn w:val="1"/>
    <w:next w:val="1"/>
    <w:link w:val="19"/>
    <w:semiHidden/>
    <w:unhideWhenUsed/>
    <w:uiPriority w:val="99"/>
    <w:pPr>
      <w:ind w:left="100" w:leftChars="2500"/>
    </w:pPr>
  </w:style>
  <w:style w:type="paragraph" w:styleId="4">
    <w:name w:val="Balloon Text"/>
    <w:basedOn w:val="1"/>
    <w:link w:val="16"/>
    <w:semiHidden/>
    <w:unhideWhenUsed/>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2"/>
    <w:next w:val="3"/>
    <w:link w:val="18"/>
    <w:unhideWhenUsed/>
    <w:qFormat/>
    <w:uiPriority w:val="99"/>
    <w:pPr>
      <w:spacing w:after="0"/>
      <w:ind w:firstLine="420" w:firstLineChars="200"/>
    </w:pPr>
    <w:rPr>
      <w:rFonts w:ascii="Times New Roman" w:hAnsi="Times New Roman" w:eastAsia="宋体" w:cs="Times New Roman"/>
      <w:szCs w:val="24"/>
    </w:rPr>
  </w:style>
  <w:style w:type="character" w:styleId="11">
    <w:name w:val="Hyperlink"/>
    <w:basedOn w:val="10"/>
    <w:unhideWhenUsed/>
    <w:qFormat/>
    <w:uiPriority w:val="99"/>
    <w:rPr>
      <w:color w:val="0000FF"/>
      <w:u w:val="single"/>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styleId="14">
    <w:name w:val="List Paragraph"/>
    <w:basedOn w:val="1"/>
    <w:qFormat/>
    <w:uiPriority w:val="34"/>
    <w:pPr>
      <w:ind w:firstLine="420" w:firstLineChars="200"/>
    </w:pPr>
  </w:style>
  <w:style w:type="paragraph" w:customStyle="1" w:styleId="15">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批注框文本 Char"/>
    <w:basedOn w:val="10"/>
    <w:link w:val="4"/>
    <w:semiHidden/>
    <w:qFormat/>
    <w:uiPriority w:val="99"/>
    <w:rPr>
      <w:rFonts w:asciiTheme="minorHAnsi" w:hAnsiTheme="minorHAnsi" w:eastAsiaTheme="minorEastAsia" w:cstheme="minorBidi"/>
      <w:kern w:val="2"/>
      <w:sz w:val="18"/>
      <w:szCs w:val="18"/>
    </w:rPr>
  </w:style>
  <w:style w:type="character" w:customStyle="1" w:styleId="17">
    <w:name w:val="正文文本缩进 Char"/>
    <w:basedOn w:val="10"/>
    <w:link w:val="2"/>
    <w:semiHidden/>
    <w:qFormat/>
    <w:uiPriority w:val="99"/>
    <w:rPr>
      <w:rFonts w:asciiTheme="minorHAnsi" w:hAnsiTheme="minorHAnsi" w:eastAsiaTheme="minorEastAsia" w:cstheme="minorBidi"/>
      <w:kern w:val="2"/>
      <w:sz w:val="21"/>
      <w:szCs w:val="22"/>
    </w:rPr>
  </w:style>
  <w:style w:type="character" w:customStyle="1" w:styleId="18">
    <w:name w:val="正文首行缩进 2 Char"/>
    <w:basedOn w:val="17"/>
    <w:link w:val="8"/>
    <w:qFormat/>
    <w:uiPriority w:val="99"/>
    <w:rPr>
      <w:rFonts w:asciiTheme="minorHAnsi" w:hAnsiTheme="minorHAnsi" w:eastAsiaTheme="minorEastAsia" w:cstheme="minorBidi"/>
      <w:kern w:val="2"/>
      <w:sz w:val="21"/>
      <w:szCs w:val="24"/>
    </w:rPr>
  </w:style>
  <w:style w:type="character" w:customStyle="1" w:styleId="19">
    <w:name w:val="日期 Char"/>
    <w:basedOn w:val="10"/>
    <w:link w:val="3"/>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1761</Words>
  <Characters>1828</Characters>
  <Lines>14</Lines>
  <Paragraphs>3</Paragraphs>
  <TotalTime>4</TotalTime>
  <ScaleCrop>false</ScaleCrop>
  <LinksUpToDate>false</LinksUpToDate>
  <CharactersWithSpaces>1873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2022-12-27T08:29:00Z</dcterms:created>
  <dc:creator>PC</dc:creator>
  <cp:lastModifiedBy>Administrator</cp:lastModifiedBy>
  <dcterms:modified xsi:type="dcterms:W3CDTF">2023-01-03T03:04:59Z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426FBAAD7E9E4DD9AFE7495965CFA081</vt:lpwstr>
  </property>
</Properties>
</file>