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中共天津经济技术开发区委员会办公室（天津经济技术开发区管理委员会办公室）关于调整经开区普法依法治理领导小组成员的通知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党委、管委会各部门、各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单位、各委管企业：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根据经开区党委、管委会人事机构调整情况和工作需要，经党委批准，现对天津经济技术开发区普法依法治理领导小组（简称领导小组）成员进行调整。调整后具体情况如下。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组长：尤天成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副组长：张青、刘越红、徐庆和、马建军、金香花、李涛、叶炜、徐斐、曹红钢、张磊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单位：商务和投资促进办公室、电子信息产业促进局、汽车产业促进局、装备及智能制造产业促进局、新经济促进局、绿色石化产业促进局、新能源和新材料产业促进局、医药健康产业促进局、金融服务局、贸易发展局、科技创新局、滨海-中关村科技园区办公室、企业服务局（营商环境办公室）、发展和改革局（统计局）、财政局、人力资源和社会保障局、规划和自然资源局、生态环境局、建设和交通局、应急管理局、审计局、国有资产监督管理局、政务服务办公室（行政审批局）、市场监管管理局（知识产权局）、自由贸易试验区滨海新区中心商务片区管理局、西区片区管理局、北部片区管理局、南港工业区综合办公室、南港工业区规划建设局、南港工业区应急管理局、党委办公室（管委会办公室）、党建工作部、纪委巡察办（巡察组）、非公有制经济组织和社会组织党委办公室、经开区总工会（团委、妇联）、档案馆（图书馆）、法律援助中心、泰达公证处、财务中心、公寓管理中心、不动产登记中心、土地整理中心、建设工程管理中心、交通运输服务中心、泰达城市发展集团、泰达产业发展集团、新金融公司、泰达南港集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二、领导小组办公室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由党委办公室（管委会办公室）、党建工作部、法律援助中心组成。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办公室日常办事机构设在法律援助中心，由法律援助中心具体组织、协调、推动、落实经开区普法依法治理和法律常识普及等有关日常工作。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天津经济技术开发区管理委员会办公室</w:t>
      </w:r>
    </w:p>
    <w:p>
      <w:pPr>
        <w:spacing w:line="560" w:lineRule="exact"/>
        <w:ind w:right="840" w:rightChars="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2021年4月12日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TZiYjNhYzRkOTMxMjExNTk0NmQyOTY2YTY0YjIifQ=="/>
  </w:docVars>
  <w:rsids>
    <w:rsidRoot w:val="00F40106"/>
    <w:rsid w:val="00A07280"/>
    <w:rsid w:val="00A927CB"/>
    <w:rsid w:val="00BE66DC"/>
    <w:rsid w:val="00F40106"/>
    <w:rsid w:val="799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783</Characters>
  <Lines>5</Lines>
  <Paragraphs>1</Paragraphs>
  <TotalTime>0</TotalTime>
  <ScaleCrop>false</ScaleCrop>
  <LinksUpToDate>false</LinksUpToDate>
  <CharactersWithSpaces>805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2021-09-22T03:44:00Z</dcterms:created>
  <dc:creator>任 朝霞</dc:creator>
  <cp:lastModifiedBy>日新月异的小王子～</cp:lastModifiedBy>
  <dcterms:modified xsi:type="dcterms:W3CDTF">2022-08-01T08:18:04Z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1C01512A5B194EC38BB7078049AE408D</vt:lpwstr>
  </property>
</Properties>
</file>