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216" w:firstLineChars="50"/>
        <w:rPr>
          <w:rFonts w:hint="eastAsia" w:ascii="方正小标宋简体" w:eastAsia="方正小标宋简体"/>
          <w:b/>
          <w:snapToGrid w:val="0"/>
          <w:color w:val="FF0000"/>
          <w:spacing w:val="-8"/>
          <w:w w:val="62"/>
          <w:kern w:val="0"/>
          <w:sz w:val="72"/>
          <w:szCs w:val="72"/>
        </w:rPr>
      </w:pPr>
    </w:p>
    <w:p>
      <w:pPr>
        <w:spacing w:line="1000" w:lineRule="exact"/>
        <w:ind w:firstLine="216" w:firstLineChars="50"/>
        <w:rPr>
          <w:rFonts w:hint="eastAsia" w:ascii="方正小标宋简体" w:eastAsia="方正小标宋简体"/>
          <w:b/>
          <w:snapToGrid w:val="0"/>
          <w:color w:val="FF0000"/>
          <w:spacing w:val="-8"/>
          <w:w w:val="62"/>
          <w:kern w:val="0"/>
          <w:sz w:val="72"/>
          <w:szCs w:val="72"/>
        </w:rPr>
      </w:pPr>
      <w:r>
        <w:rPr>
          <w:rFonts w:hint="eastAsia" w:ascii="方正小标宋简体" w:eastAsia="方正小标宋简体"/>
          <w:b/>
          <w:snapToGrid w:val="0"/>
          <w:color w:val="FF0000"/>
          <w:spacing w:val="-8"/>
          <w:w w:val="62"/>
          <w:kern w:val="0"/>
          <w:sz w:val="72"/>
          <w:szCs w:val="72"/>
        </w:rPr>
        <w:t xml:space="preserve"> </w:t>
      </w:r>
    </w:p>
    <w:p>
      <w:pPr>
        <w:spacing w:line="1000" w:lineRule="exact"/>
        <w:ind w:firstLine="216" w:firstLineChars="50"/>
        <w:rPr>
          <w:rFonts w:hint="eastAsia" w:ascii="方正小标宋简体" w:eastAsia="方正小标宋简体"/>
          <w:b/>
          <w:snapToGrid w:val="0"/>
          <w:color w:val="FF0000"/>
          <w:spacing w:val="-8"/>
          <w:w w:val="62"/>
          <w:kern w:val="0"/>
          <w:sz w:val="72"/>
          <w:szCs w:val="72"/>
        </w:rPr>
      </w:pPr>
    </w:p>
    <w:p>
      <w:pPr>
        <w:spacing w:line="240" w:lineRule="exact"/>
        <w:jc w:val="center"/>
        <w:rPr>
          <w:rFonts w:hint="eastAsia" w:ascii="仿宋_GB2312" w:eastAsia="仿宋_GB2312"/>
          <w:sz w:val="32"/>
          <w:szCs w:val="32"/>
        </w:rPr>
      </w:pPr>
    </w:p>
    <w:p>
      <w:pPr>
        <w:spacing w:line="240" w:lineRule="exact"/>
        <w:jc w:val="center"/>
        <w:rPr>
          <w:rFonts w:hint="eastAsia" w:ascii="仿宋_GB2312" w:eastAsia="仿宋_GB2312"/>
          <w:sz w:val="32"/>
          <w:szCs w:val="32"/>
        </w:rPr>
      </w:pPr>
    </w:p>
    <w:p>
      <w:pPr>
        <w:spacing w:line="240" w:lineRule="exact"/>
        <w:jc w:val="center"/>
        <w:rPr>
          <w:rFonts w:hint="eastAsia" w:ascii="仿宋_GB2312" w:eastAsia="仿宋_GB2312"/>
          <w:sz w:val="32"/>
          <w:szCs w:val="32"/>
        </w:rPr>
      </w:pPr>
    </w:p>
    <w:p>
      <w:pPr>
        <w:spacing w:line="300" w:lineRule="exact"/>
        <w:jc w:val="center"/>
        <w:rPr>
          <w:rFonts w:hint="eastAsia" w:ascii="仿宋" w:hAnsi="仿宋" w:eastAsia="仿宋"/>
          <w:sz w:val="32"/>
          <w:szCs w:val="32"/>
        </w:rPr>
      </w:pPr>
      <w:r>
        <w:rPr>
          <w:rFonts w:hint="eastAsia" w:ascii="仿宋" w:hAnsi="仿宋" w:eastAsia="仿宋"/>
          <w:sz w:val="32"/>
          <w:szCs w:val="32"/>
        </w:rPr>
        <w:t>津滨中塘环准〔202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04</w:t>
      </w:r>
      <w:r>
        <w:rPr>
          <w:rFonts w:hint="eastAsia" w:ascii="仿宋" w:hAnsi="仿宋" w:eastAsia="仿宋"/>
          <w:sz w:val="32"/>
          <w:szCs w:val="32"/>
        </w:rPr>
        <w:t>号</w:t>
      </w:r>
    </w:p>
    <w:p>
      <w:pPr>
        <w:spacing w:line="300" w:lineRule="exact"/>
        <w:jc w:val="center"/>
        <w:rPr>
          <w:rFonts w:hint="eastAsia" w:ascii="仿宋" w:hAnsi="仿宋" w:eastAsia="仿宋"/>
          <w:sz w:val="32"/>
          <w:szCs w:val="32"/>
        </w:rPr>
      </w:pPr>
      <w:bookmarkStart w:id="1" w:name="_GoBack"/>
      <w:bookmarkEnd w:id="1"/>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b/>
          <w:bCs/>
          <w:sz w:val="44"/>
          <w:szCs w:val="44"/>
        </w:rPr>
        <w:t>天津小鸟车业有限公司生产线技术改造项目</w:t>
      </w:r>
      <w:r>
        <w:rPr>
          <w:rFonts w:hint="eastAsia" w:ascii="宋体" w:hAnsi="宋体" w:eastAsia="宋体" w:cs="宋体"/>
          <w:b/>
          <w:bCs/>
          <w:sz w:val="44"/>
          <w:szCs w:val="44"/>
        </w:rPr>
        <w:t>环境影响报告表的批复</w:t>
      </w:r>
    </w:p>
    <w:p>
      <w:pPr>
        <w:widowControl/>
        <w:jc w:val="center"/>
        <w:rPr>
          <w:rFonts w:hint="eastAsia" w:ascii="宋体" w:hAnsi="宋体" w:cs="宋体"/>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32"/>
          <w:szCs w:val="32"/>
        </w:rPr>
      </w:pPr>
      <w:r>
        <w:rPr>
          <w:rFonts w:hint="eastAsia" w:ascii="仿宋" w:hAnsi="仿宋" w:eastAsia="仿宋" w:cs="仿宋"/>
          <w:sz w:val="32"/>
          <w:szCs w:val="32"/>
        </w:rPr>
        <w:t>天津小鸟车业有限公司</w:t>
      </w:r>
      <w:r>
        <w:rPr>
          <w:rFonts w:hint="eastAsia" w:ascii="仿宋" w:hAnsi="仿宋" w:eastAsia="仿宋" w:cs="仿宋"/>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你单位呈报的《</w:t>
      </w:r>
      <w:r>
        <w:rPr>
          <w:rFonts w:hint="eastAsia" w:ascii="仿宋" w:hAnsi="仿宋" w:eastAsia="仿宋" w:cs="仿宋"/>
          <w:sz w:val="32"/>
          <w:szCs w:val="32"/>
        </w:rPr>
        <w:t>天津小鸟车业有限公司生产线技术改造项目</w:t>
      </w:r>
      <w:r>
        <w:rPr>
          <w:rFonts w:hint="eastAsia" w:ascii="仿宋" w:hAnsi="仿宋" w:eastAsia="仿宋" w:cs="仿宋"/>
          <w:b w:val="0"/>
          <w:bCs w:val="0"/>
          <w:sz w:val="32"/>
          <w:szCs w:val="32"/>
        </w:rPr>
        <w:t>环境影响报告表》（以下简称“报告表”）收悉。经研究，现批复如下：</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rPr>
        <w:t>一、</w:t>
      </w:r>
      <w:r>
        <w:rPr>
          <w:rFonts w:hint="eastAsia" w:ascii="仿宋" w:hAnsi="仿宋" w:eastAsia="仿宋" w:cs="仿宋"/>
          <w:sz w:val="32"/>
          <w:szCs w:val="32"/>
        </w:rPr>
        <w:t>天津小鸟车业有限公司</w:t>
      </w:r>
      <w:r>
        <w:rPr>
          <w:rFonts w:hint="eastAsia" w:ascii="仿宋" w:hAnsi="仿宋" w:eastAsia="仿宋" w:cs="仿宋"/>
          <w:b w:val="0"/>
          <w:bCs w:val="0"/>
          <w:sz w:val="32"/>
          <w:szCs w:val="32"/>
        </w:rPr>
        <w:t>（以下简称“建设单位”）</w:t>
      </w:r>
      <w:r>
        <w:rPr>
          <w:rFonts w:hint="eastAsia" w:ascii="仿宋" w:hAnsi="仿宋" w:eastAsia="仿宋" w:cs="仿宋"/>
          <w:b w:val="0"/>
          <w:bCs w:val="0"/>
          <w:sz w:val="32"/>
          <w:szCs w:val="32"/>
          <w:lang w:val="en-US" w:eastAsia="zh-CN"/>
        </w:rPr>
        <w:t>位于</w:t>
      </w:r>
      <w:r>
        <w:rPr>
          <w:rFonts w:hint="eastAsia" w:ascii="仿宋" w:hAnsi="仿宋" w:eastAsia="仿宋" w:cs="仿宋"/>
          <w:color w:val="000000"/>
          <w:sz w:val="32"/>
          <w:szCs w:val="32"/>
        </w:rPr>
        <w:t>天津市滨海新区大港经济开发区西区安和路376号</w:t>
      </w:r>
      <w:r>
        <w:rPr>
          <w:rFonts w:hint="eastAsia" w:ascii="仿宋" w:hAnsi="仿宋" w:eastAsia="仿宋" w:cs="仿宋"/>
          <w:color w:val="000000"/>
          <w:kern w:val="0"/>
          <w:sz w:val="32"/>
          <w:szCs w:val="32"/>
          <w:lang w:val="en-US" w:eastAsia="zh-CN" w:bidi="ar"/>
        </w:rPr>
        <w:t>。</w:t>
      </w:r>
      <w:r>
        <w:rPr>
          <w:rFonts w:hint="eastAsia" w:ascii="仿宋" w:hAnsi="仿宋" w:eastAsia="仿宋" w:cs="仿宋"/>
          <w:bCs/>
          <w:color w:val="000000"/>
          <w:sz w:val="32"/>
          <w:szCs w:val="32"/>
        </w:rPr>
        <w:t>为满足市场及客户需求</w:t>
      </w:r>
      <w:r>
        <w:rPr>
          <w:rFonts w:hint="eastAsia" w:ascii="仿宋" w:hAnsi="仿宋" w:eastAsia="仿宋" w:cs="仿宋"/>
          <w:color w:val="000000"/>
          <w:kern w:val="0"/>
          <w:sz w:val="32"/>
          <w:szCs w:val="32"/>
          <w:lang w:val="en-US" w:eastAsia="zh-CN" w:bidi="ar"/>
        </w:rPr>
        <w:t>，建设单位</w:t>
      </w:r>
      <w:r>
        <w:rPr>
          <w:rFonts w:hint="eastAsia" w:ascii="仿宋" w:hAnsi="仿宋" w:eastAsia="仿宋" w:cs="仿宋"/>
          <w:b w:val="0"/>
          <w:bCs w:val="0"/>
          <w:sz w:val="32"/>
          <w:szCs w:val="32"/>
          <w:lang w:val="en-US" w:eastAsia="zh-CN"/>
        </w:rPr>
        <w:t>拟</w:t>
      </w:r>
      <w:r>
        <w:rPr>
          <w:rFonts w:hint="eastAsia" w:ascii="仿宋" w:hAnsi="仿宋" w:eastAsia="仿宋" w:cs="仿宋"/>
          <w:color w:val="000000"/>
          <w:kern w:val="0"/>
          <w:sz w:val="32"/>
          <w:szCs w:val="32"/>
          <w:lang w:val="en-US" w:eastAsia="zh-CN" w:bidi="ar"/>
        </w:rPr>
        <w:t>利用现有闲置车间建设“</w:t>
      </w:r>
      <w:r>
        <w:rPr>
          <w:rFonts w:hint="eastAsia" w:ascii="仿宋" w:hAnsi="仿宋" w:eastAsia="仿宋" w:cs="仿宋"/>
          <w:sz w:val="32"/>
          <w:szCs w:val="32"/>
        </w:rPr>
        <w:t>天津小鸟车业有限公司生产线技术改造项目</w:t>
      </w:r>
      <w:r>
        <w:rPr>
          <w:rFonts w:hint="eastAsia" w:ascii="仿宋" w:hAnsi="仿宋" w:eastAsia="仿宋" w:cs="仿宋"/>
          <w:color w:val="000000"/>
          <w:kern w:val="0"/>
          <w:sz w:val="32"/>
          <w:szCs w:val="32"/>
          <w:lang w:val="en-US" w:eastAsia="zh-CN" w:bidi="ar"/>
        </w:rPr>
        <w:t>”</w:t>
      </w:r>
      <w:r>
        <w:rPr>
          <w:rFonts w:hint="eastAsia" w:ascii="仿宋" w:hAnsi="仿宋" w:eastAsia="仿宋" w:cs="仿宋"/>
          <w:b w:val="0"/>
          <w:bCs w:val="0"/>
          <w:color w:val="000000"/>
          <w:kern w:val="0"/>
          <w:sz w:val="32"/>
          <w:szCs w:val="32"/>
          <w:lang w:bidi="ar"/>
        </w:rPr>
        <w:t>。项目</w:t>
      </w:r>
      <w:r>
        <w:rPr>
          <w:rFonts w:hint="eastAsia" w:ascii="仿宋" w:hAnsi="仿宋" w:eastAsia="仿宋" w:cs="仿宋"/>
          <w:b w:val="0"/>
          <w:bCs w:val="0"/>
          <w:kern w:val="0"/>
          <w:sz w:val="32"/>
          <w:szCs w:val="32"/>
        </w:rPr>
        <w:t>主要建设内容</w:t>
      </w:r>
      <w:r>
        <w:rPr>
          <w:rFonts w:hint="eastAsia" w:ascii="仿宋" w:hAnsi="仿宋" w:eastAsia="仿宋" w:cs="仿宋"/>
          <w:b w:val="0"/>
          <w:bCs w:val="0"/>
          <w:sz w:val="32"/>
          <w:szCs w:val="32"/>
        </w:rPr>
        <w:t>:</w:t>
      </w:r>
      <w:r>
        <w:rPr>
          <w:rFonts w:hint="eastAsia" w:ascii="仿宋" w:hAnsi="仿宋" w:eastAsia="仿宋" w:cs="仿宋"/>
          <w:color w:val="000000"/>
          <w:sz w:val="32"/>
          <w:szCs w:val="32"/>
        </w:rPr>
        <w:t>拆除现有车间一内1条烤漆生产线，在原址新建1条喷粉生产线，无新增占地；新增喷粉生产线，主要生产工艺为以塑粉为原料，通过喷粉、固化等工艺进行车架喷涂作业</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kern w:val="0"/>
          <w:sz w:val="32"/>
          <w:szCs w:val="32"/>
          <w:lang w:bidi="ar"/>
        </w:rPr>
        <w:t>项目总投资</w:t>
      </w:r>
      <w:r>
        <w:rPr>
          <w:rFonts w:hint="eastAsia" w:ascii="仿宋" w:hAnsi="仿宋" w:eastAsia="仿宋" w:cs="仿宋"/>
          <w:b w:val="0"/>
          <w:bCs w:val="0"/>
          <w:kern w:val="0"/>
          <w:sz w:val="32"/>
          <w:szCs w:val="32"/>
          <w:lang w:val="en-US" w:eastAsia="zh-CN" w:bidi="ar"/>
        </w:rPr>
        <w:t>80</w:t>
      </w:r>
      <w:r>
        <w:rPr>
          <w:rFonts w:hint="eastAsia" w:ascii="仿宋" w:hAnsi="仿宋" w:eastAsia="仿宋" w:cs="仿宋"/>
          <w:b w:val="0"/>
          <w:bCs w:val="0"/>
          <w:kern w:val="0"/>
          <w:sz w:val="32"/>
          <w:szCs w:val="32"/>
          <w:lang w:bidi="ar"/>
        </w:rPr>
        <w:t>万元，其中环保</w:t>
      </w:r>
      <w:r>
        <w:rPr>
          <w:rFonts w:hint="eastAsia" w:ascii="仿宋" w:hAnsi="仿宋" w:eastAsia="仿宋" w:cs="仿宋"/>
          <w:b w:val="0"/>
          <w:bCs w:val="0"/>
          <w:sz w:val="32"/>
          <w:szCs w:val="32"/>
        </w:rPr>
        <w:t>投资</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万元，环保投资占比</w:t>
      </w:r>
      <w:r>
        <w:rPr>
          <w:rFonts w:hint="eastAsia" w:ascii="仿宋" w:hAnsi="仿宋" w:eastAsia="仿宋" w:cs="仿宋"/>
          <w:b w:val="0"/>
          <w:bCs w:val="0"/>
          <w:sz w:val="32"/>
          <w:szCs w:val="32"/>
          <w:lang w:val="en-US" w:eastAsia="zh-CN"/>
        </w:rPr>
        <w:t>12.5</w:t>
      </w:r>
      <w:r>
        <w:rPr>
          <w:rFonts w:hint="eastAsia" w:ascii="仿宋" w:hAnsi="仿宋" w:eastAsia="仿宋" w:cs="仿宋"/>
          <w:b w:val="0"/>
          <w:bCs w:val="0"/>
          <w:sz w:val="32"/>
          <w:szCs w:val="32"/>
        </w:rPr>
        <w:t>%。项目建成后，</w:t>
      </w:r>
      <w:r>
        <w:rPr>
          <w:rFonts w:hint="eastAsia" w:ascii="仿宋" w:hAnsi="仿宋" w:eastAsia="仿宋" w:cs="仿宋"/>
          <w:b w:val="0"/>
          <w:bCs w:val="0"/>
          <w:kern w:val="0"/>
          <w:sz w:val="32"/>
          <w:szCs w:val="32"/>
          <w:lang w:bidi="ar"/>
        </w:rPr>
        <w:t>预计</w:t>
      </w:r>
      <w:r>
        <w:rPr>
          <w:rFonts w:hint="eastAsia" w:ascii="仿宋" w:hAnsi="仿宋" w:eastAsia="仿宋" w:cs="仿宋"/>
          <w:color w:val="000000"/>
          <w:sz w:val="32"/>
          <w:szCs w:val="32"/>
        </w:rPr>
        <w:t>可新增喷粉车架产量约14万件/年</w:t>
      </w:r>
      <w:r>
        <w:rPr>
          <w:rFonts w:hint="eastAsia" w:ascii="仿宋" w:hAnsi="仿宋" w:eastAsia="仿宋" w:cs="仿宋"/>
          <w:color w:val="000000"/>
          <w:kern w:val="0"/>
          <w:sz w:val="32"/>
          <w:szCs w:val="32"/>
          <w:lang w:val="en-US" w:eastAsia="zh-CN" w:bidi="ar"/>
        </w:rPr>
        <w:t>，</w:t>
      </w:r>
      <w:r>
        <w:rPr>
          <w:rFonts w:hint="eastAsia" w:ascii="仿宋" w:hAnsi="仿宋" w:eastAsia="仿宋" w:cs="仿宋"/>
          <w:color w:val="000000"/>
          <w:sz w:val="32"/>
          <w:szCs w:val="32"/>
        </w:rPr>
        <w:t>全厂年产电动自行车60万辆</w:t>
      </w:r>
      <w:r>
        <w:rPr>
          <w:rFonts w:hint="eastAsia" w:ascii="仿宋" w:hAnsi="仿宋" w:eastAsia="仿宋" w:cs="仿宋"/>
          <w:color w:val="000000"/>
          <w:sz w:val="32"/>
          <w:szCs w:val="32"/>
          <w:lang w:val="en-US" w:eastAsia="zh-CN"/>
        </w:rPr>
        <w:t>产能不变</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05</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日至202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05</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rPr>
        <w:t>日，我中心将该项目受理情况进行公示；202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05月26</w:t>
      </w:r>
      <w:r>
        <w:rPr>
          <w:rFonts w:hint="eastAsia" w:ascii="仿宋" w:hAnsi="仿宋" w:eastAsia="仿宋" w:cs="仿宋"/>
          <w:b w:val="0"/>
          <w:bCs w:val="0"/>
          <w:sz w:val="32"/>
          <w:szCs w:val="32"/>
        </w:rPr>
        <w:t>日至</w:t>
      </w:r>
      <w:r>
        <w:rPr>
          <w:rFonts w:hint="eastAsia" w:ascii="仿宋" w:hAnsi="仿宋" w:eastAsia="仿宋" w:cs="仿宋"/>
          <w:b w:val="0"/>
          <w:bCs w:val="0"/>
          <w:sz w:val="32"/>
          <w:szCs w:val="32"/>
          <w:lang w:val="en-US" w:eastAsia="zh-CN"/>
        </w:rPr>
        <w:t>05</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日，我中心将该项目拟批复情况进行公示；根据公示期间公众反馈意见、环评报告结论，在严格落实环评报告所提出的各项污染防治措施、确保各类污染物稳定达标的前提下，项目</w:t>
      </w:r>
      <w:r>
        <w:rPr>
          <w:rFonts w:hint="eastAsia" w:ascii="仿宋" w:hAnsi="仿宋" w:eastAsia="仿宋" w:cs="仿宋"/>
          <w:b w:val="0"/>
          <w:bCs w:val="0"/>
          <w:sz w:val="32"/>
          <w:szCs w:val="32"/>
          <w:lang w:val="en-US" w:eastAsia="zh-CN"/>
        </w:rPr>
        <w:t>具备环境可行性</w:t>
      </w:r>
      <w:r>
        <w:rPr>
          <w:rFonts w:hint="eastAsia" w:ascii="仿宋" w:hAnsi="仿宋" w:eastAsia="仿宋" w:cs="仿宋"/>
          <w:b w:val="0"/>
          <w:bCs w:val="0"/>
          <w:sz w:val="32"/>
          <w:szCs w:val="32"/>
        </w:rPr>
        <w: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二、在项目建设期间，你公司应重点做好以下工作：</w:t>
      </w:r>
    </w:p>
    <w:p>
      <w:pPr>
        <w:keepNext w:val="0"/>
        <w:keepLines w:val="0"/>
        <w:pageBreakBefore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kern w:val="0"/>
          <w:sz w:val="32"/>
          <w:szCs w:val="32"/>
          <w:lang w:bidi="ar"/>
        </w:rPr>
      </w:pPr>
      <w:r>
        <w:rPr>
          <w:rFonts w:hint="eastAsia" w:ascii="仿宋" w:hAnsi="仿宋" w:eastAsia="仿宋" w:cs="仿宋"/>
          <w:b w:val="0"/>
          <w:bCs w:val="0"/>
          <w:sz w:val="32"/>
          <w:szCs w:val="32"/>
        </w:rPr>
        <w:t>严格贯彻《天津市大气污染防治条例》、《天津市环境噪声污染防治管理办法》、《天津市建设工程文明施工管理规定》等环保法规要求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合理安排施工时间</w:t>
      </w:r>
      <w:r>
        <w:rPr>
          <w:rFonts w:hint="eastAsia" w:ascii="仿宋" w:hAnsi="仿宋" w:eastAsia="仿宋" w:cs="仿宋"/>
          <w:b w:val="0"/>
          <w:bCs w:val="0"/>
          <w:sz w:val="32"/>
          <w:szCs w:val="32"/>
          <w:lang w:eastAsia="zh-CN"/>
        </w:rPr>
        <w:t>，</w:t>
      </w:r>
      <w:r>
        <w:rPr>
          <w:rFonts w:hint="eastAsia" w:ascii="仿宋" w:hAnsi="仿宋" w:eastAsia="仿宋" w:cs="仿宋"/>
          <w:b w:val="0"/>
          <w:bCs w:val="0"/>
          <w:kern w:val="0"/>
          <w:sz w:val="32"/>
          <w:szCs w:val="32"/>
          <w:lang w:bidi="ar"/>
        </w:rPr>
        <w:t>落实施工噪声、固废、废水等各项污染防治措施，确保施工期不会对周边环境产生不良影响。</w:t>
      </w:r>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项目运营期间，你公司应重点做好以下工作：</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1、本项目</w:t>
      </w:r>
      <w:r>
        <w:rPr>
          <w:rFonts w:hint="eastAsia" w:ascii="仿宋" w:hAnsi="仿宋" w:eastAsia="仿宋" w:cs="仿宋"/>
          <w:sz w:val="32"/>
          <w:szCs w:val="32"/>
        </w:rPr>
        <w:t>本</w:t>
      </w:r>
      <w:r>
        <w:rPr>
          <w:rFonts w:hint="eastAsia" w:ascii="仿宋" w:hAnsi="仿宋" w:eastAsia="仿宋" w:cs="仿宋"/>
          <w:color w:val="000000"/>
          <w:sz w:val="32"/>
          <w:szCs w:val="32"/>
        </w:rPr>
        <w:t>项目</w:t>
      </w:r>
      <w:r>
        <w:rPr>
          <w:rFonts w:hint="eastAsia" w:ascii="仿宋" w:hAnsi="仿宋" w:eastAsia="仿宋" w:cs="仿宋"/>
          <w:bCs/>
          <w:color w:val="000000"/>
          <w:sz w:val="32"/>
          <w:szCs w:val="32"/>
        </w:rPr>
        <w:t>无新增生产废水，无新增人员，故不新增生活污水，无废水排放。</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2、严格落实大气污染防治措施。</w:t>
      </w:r>
      <w:r>
        <w:rPr>
          <w:rFonts w:hint="eastAsia" w:ascii="仿宋" w:hAnsi="仿宋" w:eastAsia="仿宋" w:cs="仿宋"/>
          <w:b w:val="0"/>
          <w:bCs w:val="0"/>
          <w:kern w:val="0"/>
          <w:sz w:val="32"/>
          <w:szCs w:val="32"/>
          <w:lang w:bidi="ar"/>
        </w:rPr>
        <w:t>本项目废气主要</w:t>
      </w:r>
      <w:r>
        <w:rPr>
          <w:rFonts w:hint="eastAsia" w:ascii="仿宋" w:hAnsi="仿宋" w:eastAsia="仿宋" w:cs="仿宋"/>
          <w:b w:val="0"/>
          <w:bCs w:val="0"/>
          <w:color w:val="000000"/>
          <w:kern w:val="0"/>
          <w:sz w:val="32"/>
          <w:szCs w:val="32"/>
          <w:lang w:val="en-US" w:eastAsia="zh-CN" w:bidi="ar"/>
        </w:rPr>
        <w:t>为</w:t>
      </w:r>
      <w:r>
        <w:rPr>
          <w:rFonts w:hint="eastAsia" w:ascii="仿宋" w:hAnsi="仿宋" w:eastAsia="仿宋" w:cs="仿宋"/>
          <w:color w:val="000000" w:themeColor="text1"/>
          <w:sz w:val="32"/>
          <w:szCs w:val="32"/>
          <w14:textFill>
            <w14:solidFill>
              <w14:schemeClr w14:val="tx1"/>
            </w14:solidFill>
          </w14:textFill>
        </w:rPr>
        <w:t>喷粉生产线喷粉过程</w:t>
      </w:r>
      <w:r>
        <w:rPr>
          <w:rFonts w:hint="eastAsia" w:ascii="仿宋" w:hAnsi="仿宋" w:eastAsia="仿宋" w:cs="仿宋"/>
          <w:color w:val="000000" w:themeColor="text1"/>
          <w:sz w:val="32"/>
          <w:szCs w:val="32"/>
          <w:lang w:val="en-US" w:eastAsia="zh-CN"/>
          <w14:textFill>
            <w14:solidFill>
              <w14:schemeClr w14:val="tx1"/>
            </w14:solidFill>
          </w14:textFill>
        </w:rPr>
        <w:t>产生的颗粒物</w:t>
      </w:r>
      <w:r>
        <w:rPr>
          <w:rFonts w:hint="eastAsia" w:ascii="仿宋" w:hAnsi="仿宋" w:eastAsia="仿宋" w:cs="仿宋"/>
          <w:color w:val="000000"/>
          <w:kern w:val="2"/>
          <w:sz w:val="32"/>
          <w:szCs w:val="32"/>
          <w:highlight w:val="none"/>
          <w:lang w:val="en-US" w:eastAsia="zh-CN" w:bidi="ar-SA"/>
        </w:rPr>
        <w:t>和</w:t>
      </w:r>
      <w:r>
        <w:rPr>
          <w:rFonts w:hint="eastAsia" w:ascii="仿宋" w:hAnsi="仿宋" w:eastAsia="仿宋" w:cs="仿宋"/>
          <w:color w:val="000000" w:themeColor="text1"/>
          <w:sz w:val="32"/>
          <w:szCs w:val="32"/>
          <w14:textFill>
            <w14:solidFill>
              <w14:schemeClr w14:val="tx1"/>
            </w14:solidFill>
          </w14:textFill>
        </w:rPr>
        <w:t>喷粉生产线</w:t>
      </w:r>
      <w:r>
        <w:rPr>
          <w:rFonts w:hint="eastAsia" w:ascii="仿宋" w:hAnsi="仿宋" w:eastAsia="仿宋" w:cs="仿宋"/>
          <w:bCs/>
          <w:color w:val="000000" w:themeColor="text1"/>
          <w:sz w:val="32"/>
          <w:szCs w:val="32"/>
          <w14:textFill>
            <w14:solidFill>
              <w14:schemeClr w14:val="tx1"/>
            </w14:solidFill>
          </w14:textFill>
        </w:rPr>
        <w:t>固化工序燃烧器燃烧天然气产生的废气及固化过程产生的有机废气</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000000" w:themeColor="text1"/>
          <w:sz w:val="32"/>
          <w:szCs w:val="32"/>
          <w14:textFill>
            <w14:solidFill>
              <w14:schemeClr w14:val="tx1"/>
            </w14:solidFill>
          </w14:textFill>
        </w:rPr>
        <w:t>喷粉过程产生的颗粒物经生产线配置的粉末回收系统（</w:t>
      </w:r>
      <w:r>
        <w:rPr>
          <w:rFonts w:hint="eastAsia" w:ascii="仿宋" w:hAnsi="仿宋" w:eastAsia="仿宋" w:cs="仿宋"/>
          <w:bCs/>
          <w:color w:val="000000" w:themeColor="text1"/>
          <w:sz w:val="32"/>
          <w:szCs w:val="32"/>
          <w14:textFill>
            <w14:solidFill>
              <w14:schemeClr w14:val="tx1"/>
            </w14:solidFill>
          </w14:textFill>
        </w:rPr>
        <w:t>大旋风分离器+</w:t>
      </w:r>
      <w:bookmarkStart w:id="0" w:name="_Hlk193093881"/>
      <w:r>
        <w:rPr>
          <w:rFonts w:hint="eastAsia" w:ascii="仿宋" w:hAnsi="仿宋" w:eastAsia="仿宋" w:cs="仿宋"/>
          <w:bCs/>
          <w:color w:val="000000" w:themeColor="text1"/>
          <w:sz w:val="32"/>
          <w:szCs w:val="32"/>
          <w14:textFill>
            <w14:solidFill>
              <w14:schemeClr w14:val="tx1"/>
            </w14:solidFill>
          </w14:textFill>
        </w:rPr>
        <w:t>滤芯式后过滤器（二级回收系统）</w:t>
      </w:r>
      <w:bookmarkEnd w:id="0"/>
      <w:r>
        <w:rPr>
          <w:rFonts w:hint="eastAsia" w:ascii="仿宋" w:hAnsi="仿宋" w:eastAsia="仿宋" w:cs="仿宋"/>
          <w:color w:val="000000" w:themeColor="text1"/>
          <w:sz w:val="32"/>
          <w:szCs w:val="32"/>
          <w14:textFill>
            <w14:solidFill>
              <w14:schemeClr w14:val="tx1"/>
            </w14:solidFill>
          </w14:textFill>
        </w:rPr>
        <w:t>）进行处理，处理后通过新增1根</w:t>
      </w:r>
      <w:r>
        <w:rPr>
          <w:rFonts w:hint="eastAsia" w:ascii="仿宋" w:hAnsi="仿宋" w:eastAsia="仿宋" w:cs="仿宋"/>
          <w:bCs/>
          <w:color w:val="000000" w:themeColor="text1"/>
          <w:sz w:val="32"/>
          <w:szCs w:val="32"/>
          <w14:textFill>
            <w14:solidFill>
              <w14:schemeClr w14:val="tx1"/>
            </w14:solidFill>
          </w14:textFill>
        </w:rPr>
        <w:t>18m高排气筒DA006</w:t>
      </w:r>
      <w:r>
        <w:rPr>
          <w:rFonts w:hint="eastAsia" w:ascii="仿宋" w:hAnsi="仿宋" w:eastAsia="仿宋" w:cs="仿宋"/>
          <w:bCs/>
          <w:color w:val="000000" w:themeColor="text1"/>
          <w:sz w:val="32"/>
          <w:szCs w:val="32"/>
          <w:lang w:val="en-US" w:eastAsia="zh-CN"/>
          <w14:textFill>
            <w14:solidFill>
              <w14:schemeClr w14:val="tx1"/>
            </w14:solidFill>
          </w14:textFill>
        </w:rPr>
        <w:t>达标</w:t>
      </w:r>
      <w:r>
        <w:rPr>
          <w:rFonts w:hint="eastAsia" w:ascii="仿宋" w:hAnsi="仿宋" w:eastAsia="仿宋" w:cs="仿宋"/>
          <w:bCs/>
          <w:color w:val="000000" w:themeColor="text1"/>
          <w:sz w:val="32"/>
          <w:szCs w:val="32"/>
          <w14:textFill>
            <w14:solidFill>
              <w14:schemeClr w14:val="tx1"/>
            </w14:solidFill>
          </w14:textFill>
        </w:rPr>
        <w:t>排放</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themeColor="text1"/>
          <w:sz w:val="32"/>
          <w:szCs w:val="32"/>
          <w14:textFill>
            <w14:solidFill>
              <w14:schemeClr w14:val="tx1"/>
            </w14:solidFill>
          </w14:textFill>
        </w:rPr>
        <w:t>新增喷粉生产线</w:t>
      </w:r>
      <w:r>
        <w:rPr>
          <w:rFonts w:hint="eastAsia" w:ascii="仿宋" w:hAnsi="仿宋" w:eastAsia="仿宋" w:cs="仿宋"/>
          <w:bCs/>
          <w:color w:val="000000" w:themeColor="text1"/>
          <w:sz w:val="32"/>
          <w:szCs w:val="32"/>
          <w14:textFill>
            <w14:solidFill>
              <w14:schemeClr w14:val="tx1"/>
            </w14:solidFill>
          </w14:textFill>
        </w:rPr>
        <w:t>固化工序燃烧器燃烧天然气产生的废气及固化过程产生的有机废气经集气管道密闭收集，收集后汇于</w:t>
      </w:r>
      <w:r>
        <w:rPr>
          <w:rFonts w:hint="eastAsia" w:ascii="仿宋" w:hAnsi="仿宋" w:eastAsia="仿宋" w:cs="仿宋"/>
          <w:color w:val="000000" w:themeColor="text1"/>
          <w:sz w:val="32"/>
          <w:szCs w:val="32"/>
          <w14:textFill>
            <w14:solidFill>
              <w14:schemeClr w14:val="tx1"/>
            </w14:solidFill>
          </w14:textFill>
        </w:rPr>
        <w:t>现有1套</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沸石转轮吸附浓缩+RTO</w:t>
      </w:r>
      <w:r>
        <w:rPr>
          <w:rFonts w:hint="eastAsia" w:ascii="仿宋" w:hAnsi="仿宋" w:eastAsia="仿宋" w:cs="仿宋"/>
          <w:bCs/>
          <w:color w:val="000000" w:themeColor="text1"/>
          <w:sz w:val="32"/>
          <w:szCs w:val="32"/>
          <w14:textFill>
            <w14:solidFill>
              <w14:schemeClr w14:val="tx1"/>
            </w14:solidFill>
          </w14:textFill>
        </w:rPr>
        <w:t>”处理设施</w:t>
      </w:r>
      <w:r>
        <w:rPr>
          <w:rFonts w:hint="eastAsia" w:ascii="仿宋" w:hAnsi="仿宋" w:eastAsia="仿宋" w:cs="仿宋"/>
          <w:color w:val="000000" w:themeColor="text1"/>
          <w:sz w:val="32"/>
          <w:szCs w:val="32"/>
          <w14:textFill>
            <w14:solidFill>
              <w14:schemeClr w14:val="tx1"/>
            </w14:solidFill>
          </w14:textFill>
        </w:rPr>
        <w:t>处理，处理后经现有的1根</w:t>
      </w:r>
      <w:r>
        <w:rPr>
          <w:rFonts w:hint="eastAsia" w:ascii="仿宋" w:hAnsi="仿宋" w:eastAsia="仿宋" w:cs="仿宋"/>
          <w:bCs/>
          <w:color w:val="000000" w:themeColor="text1"/>
          <w:sz w:val="32"/>
          <w:szCs w:val="32"/>
          <w14:textFill>
            <w14:solidFill>
              <w14:schemeClr w14:val="tx1"/>
            </w14:solidFill>
          </w14:textFill>
        </w:rPr>
        <w:t>20m高排气筒DA001</w:t>
      </w:r>
      <w:r>
        <w:rPr>
          <w:rFonts w:hint="eastAsia" w:ascii="仿宋" w:hAnsi="仿宋" w:eastAsia="仿宋" w:cs="仿宋"/>
          <w:bCs/>
          <w:color w:val="000000" w:themeColor="text1"/>
          <w:sz w:val="32"/>
          <w:szCs w:val="32"/>
          <w:lang w:val="en-US" w:eastAsia="zh-CN"/>
          <w14:textFill>
            <w14:solidFill>
              <w14:schemeClr w14:val="tx1"/>
            </w14:solidFill>
          </w14:textFill>
        </w:rPr>
        <w:t>达标</w:t>
      </w:r>
      <w:r>
        <w:rPr>
          <w:rFonts w:hint="eastAsia" w:ascii="仿宋" w:hAnsi="仿宋" w:eastAsia="仿宋" w:cs="仿宋"/>
          <w:bCs/>
          <w:color w:val="000000" w:themeColor="text1"/>
          <w:sz w:val="32"/>
          <w:szCs w:val="32"/>
          <w14:textFill>
            <w14:solidFill>
              <w14:schemeClr w14:val="tx1"/>
            </w14:solidFill>
          </w14:textFill>
        </w:rPr>
        <w:t>排放</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sz w:val="32"/>
          <w:szCs w:val="32"/>
        </w:rPr>
        <w:t>严格控制无组织废气排放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确保厂界大气污染物达标排放。建设单位须根据《天津市涉气工业污染源自动监控系统建设工作方案》文件相关内容要求执行。</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本项目实施后，</w:t>
      </w:r>
      <w:r>
        <w:rPr>
          <w:rFonts w:hint="eastAsia" w:ascii="仿宋" w:hAnsi="仿宋" w:eastAsia="仿宋" w:cs="仿宋"/>
          <w:color w:val="000000"/>
          <w:kern w:val="0"/>
          <w:sz w:val="32"/>
          <w:szCs w:val="32"/>
          <w:lang w:val="en-US" w:eastAsia="zh-CN" w:bidi="ar"/>
        </w:rPr>
        <w:t>由于</w:t>
      </w:r>
      <w:r>
        <w:rPr>
          <w:rFonts w:hint="eastAsia" w:ascii="仿宋" w:hAnsi="仿宋" w:eastAsia="仿宋" w:cs="仿宋"/>
          <w:b w:val="0"/>
          <w:bCs w:val="0"/>
          <w:sz w:val="32"/>
          <w:szCs w:val="32"/>
          <w:lang w:val="en-US" w:eastAsia="zh-CN"/>
        </w:rPr>
        <w:t>现有工程</w:t>
      </w:r>
      <w:r>
        <w:rPr>
          <w:rFonts w:hint="eastAsia" w:ascii="仿宋" w:hAnsi="仿宋" w:eastAsia="仿宋" w:cs="仿宋"/>
          <w:bCs/>
          <w:sz w:val="32"/>
          <w:szCs w:val="32"/>
        </w:rPr>
        <w:t>烤漆A线拆除</w:t>
      </w:r>
      <w:r>
        <w:rPr>
          <w:rFonts w:hint="eastAsia" w:ascii="仿宋" w:hAnsi="仿宋" w:eastAsia="仿宋" w:cs="仿宋"/>
          <w:b w:val="0"/>
          <w:bCs w:val="0"/>
          <w:sz w:val="32"/>
          <w:szCs w:val="32"/>
          <w:lang w:val="en-US" w:eastAsia="zh-CN"/>
        </w:rPr>
        <w:t>,</w:t>
      </w:r>
      <w:r>
        <w:rPr>
          <w:rFonts w:hint="eastAsia" w:ascii="仿宋" w:hAnsi="仿宋" w:eastAsia="仿宋" w:cs="仿宋"/>
          <w:color w:val="000000"/>
          <w:kern w:val="0"/>
          <w:sz w:val="32"/>
          <w:szCs w:val="32"/>
          <w:lang w:val="en-US" w:eastAsia="zh-CN" w:bidi="ar"/>
        </w:rPr>
        <w:t>现有工程减产引起的总量减少量大于本项目新增总量，因此本项目建成后全厂</w:t>
      </w:r>
      <w:r>
        <w:rPr>
          <w:rFonts w:hint="eastAsia" w:ascii="仿宋" w:hAnsi="仿宋" w:eastAsia="仿宋" w:cs="仿宋"/>
          <w:color w:val="000000"/>
          <w:kern w:val="0"/>
          <w:sz w:val="32"/>
          <w:szCs w:val="32"/>
          <w:shd w:val="clear" w:color="auto" w:fill="auto"/>
          <w:lang w:val="en-US" w:eastAsia="zh-CN" w:bidi="ar"/>
        </w:rPr>
        <w:t>CODcr</w:t>
      </w:r>
      <w:r>
        <w:rPr>
          <w:rFonts w:hint="eastAsia" w:ascii="仿宋" w:hAnsi="仿宋" w:eastAsia="仿宋" w:cs="仿宋"/>
          <w:color w:val="000000"/>
          <w:kern w:val="0"/>
          <w:sz w:val="32"/>
          <w:szCs w:val="32"/>
          <w:lang w:val="en-US" w:eastAsia="zh-CN" w:bidi="ar"/>
        </w:rPr>
        <w:t>、氨氮、NOx、VOCs 排放量不超现有工程批复</w:t>
      </w:r>
      <w:r>
        <w:rPr>
          <w:rFonts w:hint="eastAsia" w:ascii="仿宋" w:hAnsi="仿宋" w:eastAsia="仿宋" w:cs="仿宋"/>
          <w:b w:val="0"/>
          <w:bCs w:val="0"/>
          <w:sz w:val="32"/>
          <w:szCs w:val="32"/>
        </w:rPr>
        <w:t>污染物</w:t>
      </w:r>
      <w:r>
        <w:rPr>
          <w:rFonts w:hint="eastAsia" w:ascii="仿宋" w:hAnsi="仿宋" w:eastAsia="仿宋" w:cs="仿宋"/>
          <w:b w:val="0"/>
          <w:bCs w:val="0"/>
          <w:sz w:val="32"/>
          <w:szCs w:val="32"/>
          <w:lang w:val="en-US" w:eastAsia="zh-CN"/>
        </w:rPr>
        <w:t>排放</w:t>
      </w:r>
      <w:r>
        <w:rPr>
          <w:rFonts w:hint="eastAsia" w:ascii="仿宋" w:hAnsi="仿宋" w:eastAsia="仿宋" w:cs="仿宋"/>
          <w:b w:val="0"/>
          <w:bCs w:val="0"/>
          <w:sz w:val="32"/>
          <w:szCs w:val="32"/>
        </w:rPr>
        <w:t>总量</w:t>
      </w:r>
      <w:r>
        <w:rPr>
          <w:rFonts w:hint="eastAsia" w:ascii="仿宋" w:hAnsi="仿宋" w:eastAsia="仿宋" w:cs="仿宋"/>
          <w:color w:val="000000"/>
          <w:kern w:val="0"/>
          <w:sz w:val="32"/>
          <w:szCs w:val="32"/>
          <w:lang w:val="en-US" w:eastAsia="zh-CN" w:bidi="ar"/>
        </w:rPr>
        <w:t>，全厂排放</w:t>
      </w:r>
      <w:r>
        <w:rPr>
          <w:rFonts w:hint="eastAsia" w:ascii="仿宋" w:hAnsi="仿宋" w:eastAsia="仿宋" w:cs="仿宋"/>
          <w:b w:val="0"/>
          <w:bCs w:val="0"/>
          <w:sz w:val="32"/>
          <w:szCs w:val="32"/>
        </w:rPr>
        <w:t>污染物</w:t>
      </w:r>
      <w:r>
        <w:rPr>
          <w:rFonts w:hint="eastAsia" w:ascii="仿宋" w:hAnsi="仿宋" w:eastAsia="仿宋" w:cs="仿宋"/>
          <w:color w:val="000000"/>
          <w:kern w:val="0"/>
          <w:sz w:val="32"/>
          <w:szCs w:val="32"/>
          <w:lang w:val="en-US" w:eastAsia="zh-CN" w:bidi="ar"/>
        </w:rPr>
        <w:t>总量不新增。</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、强化噪声污染防治措施。</w:t>
      </w:r>
      <w:r>
        <w:rPr>
          <w:rFonts w:hint="eastAsia" w:ascii="仿宋" w:hAnsi="仿宋" w:eastAsia="仿宋" w:cs="仿宋"/>
          <w:b w:val="0"/>
          <w:bCs w:val="0"/>
          <w:sz w:val="32"/>
          <w:szCs w:val="32"/>
          <w:lang w:val="en-US" w:eastAsia="zh-CN"/>
        </w:rPr>
        <w:t>本项目采用</w:t>
      </w:r>
      <w:r>
        <w:rPr>
          <w:rFonts w:hint="eastAsia" w:ascii="仿宋" w:hAnsi="仿宋" w:eastAsia="仿宋" w:cs="仿宋"/>
          <w:color w:val="000000"/>
          <w:kern w:val="0"/>
          <w:sz w:val="32"/>
          <w:szCs w:val="32"/>
          <w:highlight w:val="none"/>
          <w:lang w:val="en-US" w:eastAsia="zh-CN" w:bidi="ar"/>
        </w:rPr>
        <w:t>低噪声设备，安装减振基础、</w:t>
      </w:r>
      <w:r>
        <w:rPr>
          <w:rFonts w:hint="eastAsia" w:ascii="仿宋" w:hAnsi="仿宋" w:eastAsia="仿宋" w:cs="仿宋"/>
          <w:bCs/>
          <w:color w:val="000000" w:themeColor="text1"/>
          <w:sz w:val="32"/>
          <w:szCs w:val="32"/>
          <w14:textFill>
            <w14:solidFill>
              <w14:schemeClr w14:val="tx1"/>
            </w14:solidFill>
          </w14:textFill>
        </w:rPr>
        <w:t>厂房隔声</w:t>
      </w:r>
      <w:r>
        <w:rPr>
          <w:rFonts w:hint="eastAsia" w:ascii="仿宋" w:hAnsi="仿宋" w:eastAsia="仿宋" w:cs="仿宋"/>
          <w:color w:val="000000"/>
          <w:kern w:val="0"/>
          <w:sz w:val="32"/>
          <w:szCs w:val="32"/>
          <w:highlight w:val="none"/>
          <w:lang w:val="en-US" w:eastAsia="zh-CN" w:bidi="ar"/>
        </w:rPr>
        <w:t>等降噪措施</w:t>
      </w:r>
      <w:r>
        <w:rPr>
          <w:rFonts w:hint="eastAsia" w:ascii="仿宋" w:hAnsi="仿宋" w:eastAsia="仿宋" w:cs="仿宋"/>
          <w:b w:val="0"/>
          <w:bCs w:val="0"/>
          <w:kern w:val="0"/>
          <w:sz w:val="32"/>
          <w:szCs w:val="32"/>
          <w:lang w:bidi="ar"/>
        </w:rPr>
        <w:t>降低噪声</w:t>
      </w:r>
      <w:r>
        <w:rPr>
          <w:rFonts w:hint="eastAsia" w:ascii="仿宋" w:hAnsi="仿宋" w:eastAsia="仿宋" w:cs="仿宋"/>
          <w:b w:val="0"/>
          <w:bCs w:val="0"/>
          <w:sz w:val="32"/>
          <w:szCs w:val="32"/>
        </w:rPr>
        <w:t>，确保厂界噪声达标排放。</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、做好各类固体废物的收集、贮存、运输和处置，做到资源化、减量化、无害化。本项目产生</w:t>
      </w:r>
      <w:r>
        <w:rPr>
          <w:rFonts w:hint="eastAsia" w:ascii="仿宋" w:hAnsi="仿宋" w:eastAsia="仿宋" w:cs="仿宋"/>
          <w:b w:val="0"/>
          <w:bCs w:val="0"/>
          <w:kern w:val="0"/>
          <w:sz w:val="32"/>
          <w:szCs w:val="32"/>
        </w:rPr>
        <w:t>的</w:t>
      </w:r>
      <w:r>
        <w:rPr>
          <w:rFonts w:hint="eastAsia" w:ascii="仿宋" w:hAnsi="仿宋" w:eastAsia="仿宋" w:cs="仿宋"/>
          <w:b w:val="0"/>
          <w:bCs w:val="0"/>
          <w:sz w:val="32"/>
          <w:szCs w:val="32"/>
        </w:rPr>
        <w:t>一般固废为</w:t>
      </w:r>
      <w:r>
        <w:rPr>
          <w:rFonts w:hint="eastAsia" w:ascii="仿宋" w:hAnsi="仿宋" w:eastAsia="仿宋" w:cs="仿宋"/>
          <w:bCs/>
          <w:sz w:val="32"/>
          <w:szCs w:val="32"/>
        </w:rPr>
        <w:t>废包装物</w:t>
      </w:r>
      <w:r>
        <w:rPr>
          <w:rFonts w:hint="eastAsia" w:ascii="仿宋" w:hAnsi="仿宋" w:eastAsia="仿宋" w:cs="仿宋"/>
          <w:bCs/>
          <w:sz w:val="32"/>
          <w:szCs w:val="32"/>
          <w:lang w:eastAsia="zh-CN"/>
        </w:rPr>
        <w:t>、</w:t>
      </w:r>
      <w:r>
        <w:rPr>
          <w:rFonts w:hint="eastAsia" w:ascii="仿宋" w:hAnsi="仿宋" w:eastAsia="仿宋" w:cs="仿宋"/>
          <w:bCs/>
          <w:sz w:val="32"/>
          <w:szCs w:val="32"/>
        </w:rPr>
        <w:t>粉尘</w:t>
      </w:r>
      <w:r>
        <w:rPr>
          <w:rFonts w:hint="eastAsia" w:ascii="仿宋" w:hAnsi="仿宋" w:eastAsia="仿宋" w:cs="仿宋"/>
          <w:bCs/>
          <w:sz w:val="32"/>
          <w:szCs w:val="32"/>
          <w:lang w:eastAsia="zh-CN"/>
        </w:rPr>
        <w:t>、</w:t>
      </w:r>
      <w:r>
        <w:rPr>
          <w:rFonts w:hint="eastAsia" w:ascii="仿宋" w:hAnsi="仿宋" w:eastAsia="仿宋" w:cs="仿宋"/>
          <w:bCs/>
          <w:sz w:val="32"/>
          <w:szCs w:val="32"/>
        </w:rPr>
        <w:t>沾染废物（废抹布）</w:t>
      </w:r>
      <w:r>
        <w:rPr>
          <w:rFonts w:hint="eastAsia" w:ascii="仿宋" w:hAnsi="仿宋" w:eastAsia="仿宋" w:cs="仿宋"/>
          <w:bCs/>
          <w:sz w:val="32"/>
          <w:szCs w:val="32"/>
          <w:lang w:eastAsia="zh-CN"/>
        </w:rPr>
        <w:t>、</w:t>
      </w:r>
      <w:r>
        <w:rPr>
          <w:rFonts w:hint="eastAsia" w:ascii="仿宋" w:hAnsi="仿宋" w:eastAsia="仿宋" w:cs="仿宋"/>
          <w:bCs/>
          <w:sz w:val="32"/>
          <w:szCs w:val="32"/>
        </w:rPr>
        <w:t>废滤芯</w:t>
      </w:r>
      <w:r>
        <w:rPr>
          <w:rFonts w:hint="eastAsia" w:ascii="仿宋" w:hAnsi="仿宋" w:eastAsia="仿宋" w:cs="仿宋"/>
          <w:bCs/>
          <w:sz w:val="32"/>
          <w:szCs w:val="32"/>
          <w:lang w:eastAsia="zh-CN"/>
        </w:rPr>
        <w:t>、</w:t>
      </w:r>
      <w:r>
        <w:rPr>
          <w:rFonts w:hint="eastAsia" w:ascii="仿宋" w:hAnsi="仿宋" w:eastAsia="仿宋" w:cs="仿宋"/>
          <w:bCs/>
          <w:sz w:val="32"/>
          <w:szCs w:val="32"/>
        </w:rPr>
        <w:t>废贴纸</w:t>
      </w:r>
      <w:r>
        <w:rPr>
          <w:rFonts w:hint="eastAsia" w:ascii="仿宋" w:hAnsi="仿宋" w:eastAsia="仿宋" w:cs="仿宋"/>
          <w:bCs/>
          <w:sz w:val="32"/>
          <w:szCs w:val="32"/>
          <w:lang w:eastAsia="zh-CN"/>
        </w:rPr>
        <w:t>、</w:t>
      </w:r>
      <w:r>
        <w:rPr>
          <w:rFonts w:hint="eastAsia" w:ascii="仿宋" w:hAnsi="仿宋" w:eastAsia="仿宋" w:cs="仿宋"/>
          <w:color w:val="000000"/>
          <w:sz w:val="32"/>
          <w:szCs w:val="32"/>
        </w:rPr>
        <w:t>废吊具</w:t>
      </w:r>
      <w:r>
        <w:rPr>
          <w:rFonts w:hint="eastAsia" w:ascii="仿宋" w:hAnsi="仿宋" w:eastAsia="仿宋" w:cs="仿宋"/>
          <w:color w:val="000000"/>
          <w:sz w:val="32"/>
          <w:szCs w:val="32"/>
          <w:lang w:eastAsia="zh-CN"/>
        </w:rPr>
        <w:t>，</w:t>
      </w:r>
      <w:r>
        <w:rPr>
          <w:rFonts w:hint="eastAsia" w:ascii="仿宋" w:hAnsi="仿宋" w:eastAsia="仿宋" w:cs="仿宋"/>
          <w:sz w:val="32"/>
          <w:szCs w:val="32"/>
          <w:lang w:val="en-US" w:eastAsia="zh-CN"/>
        </w:rPr>
        <w:t>经收集</w:t>
      </w:r>
      <w:r>
        <w:rPr>
          <w:rFonts w:hint="eastAsia" w:ascii="仿宋" w:hAnsi="仿宋" w:eastAsia="仿宋" w:cs="仿宋"/>
          <w:bCs/>
          <w:color w:val="000000"/>
          <w:sz w:val="32"/>
          <w:szCs w:val="32"/>
        </w:rPr>
        <w:t>暂存于现有一般固废暂存间，定期</w:t>
      </w:r>
      <w:r>
        <w:rPr>
          <w:rFonts w:hint="eastAsia" w:ascii="仿宋" w:hAnsi="仿宋" w:eastAsia="仿宋" w:cs="仿宋"/>
          <w:color w:val="000000"/>
          <w:sz w:val="32"/>
          <w:szCs w:val="32"/>
        </w:rPr>
        <w:t>交由一般固废处置或利用单位处理</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sz w:val="32"/>
          <w:szCs w:val="32"/>
        </w:rPr>
        <w:t>危险废物</w:t>
      </w:r>
      <w:r>
        <w:rPr>
          <w:rFonts w:hint="eastAsia" w:ascii="仿宋" w:hAnsi="仿宋" w:eastAsia="仿宋" w:cs="仿宋"/>
          <w:color w:val="000000"/>
          <w:sz w:val="32"/>
          <w:szCs w:val="32"/>
          <w:lang w:val="en-US" w:eastAsia="zh-CN"/>
        </w:rPr>
        <w:t>为</w:t>
      </w:r>
      <w:r>
        <w:rPr>
          <w:rFonts w:hint="eastAsia" w:ascii="仿宋" w:hAnsi="仿宋" w:eastAsia="仿宋" w:cs="仿宋"/>
          <w:sz w:val="32"/>
          <w:szCs w:val="32"/>
        </w:rPr>
        <w:t>废油桶</w:t>
      </w:r>
      <w:r>
        <w:rPr>
          <w:rFonts w:hint="eastAsia" w:ascii="仿宋" w:hAnsi="仿宋" w:eastAsia="仿宋" w:cs="仿宋"/>
          <w:sz w:val="32"/>
          <w:szCs w:val="32"/>
          <w:lang w:eastAsia="zh-CN"/>
        </w:rPr>
        <w:t>、</w:t>
      </w:r>
      <w:r>
        <w:rPr>
          <w:rFonts w:hint="eastAsia" w:ascii="仿宋" w:hAnsi="仿宋" w:eastAsia="仿宋" w:cs="仿宋"/>
          <w:sz w:val="32"/>
          <w:szCs w:val="32"/>
        </w:rPr>
        <w:t>沾染废物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经收集</w:t>
      </w:r>
      <w:r>
        <w:rPr>
          <w:rFonts w:hint="eastAsia" w:ascii="仿宋" w:hAnsi="仿宋" w:eastAsia="仿宋" w:cs="仿宋"/>
          <w:bCs/>
          <w:color w:val="000000"/>
          <w:sz w:val="32"/>
          <w:szCs w:val="32"/>
        </w:rPr>
        <w:t>暂存于现有危险废物暂存间，定期委托有资质单位进行处置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确保不对周边环境产生二次污染。</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、项目主要风险类型</w:t>
      </w:r>
      <w:r>
        <w:rPr>
          <w:rFonts w:hint="eastAsia" w:ascii="仿宋" w:hAnsi="仿宋" w:eastAsia="仿宋" w:cs="仿宋"/>
          <w:b w:val="0"/>
          <w:bCs w:val="0"/>
          <w:kern w:val="0"/>
          <w:sz w:val="32"/>
          <w:szCs w:val="32"/>
        </w:rPr>
        <w:t>为</w:t>
      </w:r>
      <w:r>
        <w:rPr>
          <w:rFonts w:hint="eastAsia" w:ascii="仿宋" w:hAnsi="仿宋" w:eastAsia="仿宋" w:cs="仿宋"/>
          <w:color w:val="000000"/>
          <w:kern w:val="0"/>
          <w:sz w:val="32"/>
          <w:szCs w:val="32"/>
          <w:highlight w:val="none"/>
        </w:rPr>
        <w:t>天然气</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润滑油、</w:t>
      </w:r>
      <w:r>
        <w:rPr>
          <w:rFonts w:hint="eastAsia" w:ascii="仿宋" w:hAnsi="仿宋" w:eastAsia="仿宋" w:cs="仿宋"/>
          <w:sz w:val="32"/>
          <w:szCs w:val="32"/>
        </w:rPr>
        <w:t>塑粉</w:t>
      </w:r>
      <w:r>
        <w:rPr>
          <w:rFonts w:hint="eastAsia" w:ascii="仿宋" w:hAnsi="仿宋" w:eastAsia="仿宋" w:cs="仿宋"/>
          <w:sz w:val="32"/>
          <w:szCs w:val="32"/>
          <w:lang w:eastAsia="zh-CN"/>
        </w:rPr>
        <w:t>、</w:t>
      </w:r>
      <w:r>
        <w:rPr>
          <w:rFonts w:hint="eastAsia" w:ascii="仿宋" w:hAnsi="仿宋" w:eastAsia="仿宋" w:cs="仿宋"/>
          <w:sz w:val="32"/>
          <w:szCs w:val="32"/>
        </w:rPr>
        <w:t>废油桶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沾染废物</w:t>
      </w:r>
      <w:r>
        <w:rPr>
          <w:rFonts w:hint="eastAsia" w:ascii="仿宋" w:hAnsi="仿宋" w:eastAsia="仿宋" w:cs="仿宋"/>
          <w:b w:val="0"/>
          <w:bCs w:val="0"/>
          <w:kern w:val="0"/>
          <w:sz w:val="32"/>
          <w:szCs w:val="32"/>
          <w:lang w:bidi="ar"/>
        </w:rPr>
        <w:t>在</w:t>
      </w:r>
      <w:r>
        <w:rPr>
          <w:rFonts w:hint="eastAsia" w:ascii="仿宋" w:hAnsi="仿宋" w:eastAsia="仿宋" w:cs="仿宋"/>
          <w:b w:val="0"/>
          <w:bCs w:val="0"/>
          <w:kern w:val="0"/>
          <w:sz w:val="32"/>
          <w:szCs w:val="32"/>
          <w:lang w:val="en-US" w:eastAsia="zh-CN" w:bidi="ar"/>
        </w:rPr>
        <w:t>使用</w:t>
      </w:r>
      <w:r>
        <w:rPr>
          <w:rFonts w:hint="eastAsia" w:ascii="仿宋" w:hAnsi="仿宋" w:eastAsia="仿宋" w:cs="仿宋"/>
          <w:b w:val="0"/>
          <w:bCs w:val="0"/>
          <w:kern w:val="0"/>
          <w:sz w:val="32"/>
          <w:szCs w:val="32"/>
        </w:rPr>
        <w:t>过程中因管理不当导致的泄漏</w:t>
      </w:r>
      <w:r>
        <w:rPr>
          <w:rFonts w:hint="eastAsia" w:ascii="仿宋" w:hAnsi="仿宋" w:eastAsia="仿宋" w:cs="仿宋"/>
          <w:b w:val="0"/>
          <w:bCs w:val="0"/>
          <w:sz w:val="32"/>
          <w:szCs w:val="32"/>
        </w:rPr>
        <w:t>、火灾引发的伴生/次生污染物事故</w:t>
      </w:r>
      <w:r>
        <w:rPr>
          <w:rFonts w:hint="eastAsia" w:ascii="仿宋" w:hAnsi="仿宋" w:eastAsia="仿宋" w:cs="仿宋"/>
          <w:b w:val="0"/>
          <w:bCs w:val="0"/>
          <w:kern w:val="0"/>
          <w:sz w:val="32"/>
          <w:szCs w:val="32"/>
        </w:rPr>
        <w:t>。</w:t>
      </w:r>
      <w:r>
        <w:rPr>
          <w:rFonts w:hint="eastAsia" w:ascii="仿宋" w:hAnsi="仿宋" w:eastAsia="仿宋" w:cs="仿宋"/>
          <w:b w:val="0"/>
          <w:bCs w:val="0"/>
          <w:sz w:val="32"/>
          <w:szCs w:val="32"/>
        </w:rPr>
        <w:t>严格落实报告提出的风险事故的防范、减缓等措施，加强对环境风险的防治工作，强化管理、制定应急预案，防止发生环境事故和次生环境事故。</w:t>
      </w:r>
    </w:p>
    <w:p>
      <w:pPr>
        <w:keepNext w:val="0"/>
        <w:keepLines w:val="0"/>
        <w:pageBreakBefore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w:t>
      </w:r>
      <w:r>
        <w:rPr>
          <w:rFonts w:hint="eastAsia" w:ascii="仿宋" w:hAnsi="仿宋" w:eastAsia="仿宋" w:cs="仿宋"/>
          <w:b w:val="0"/>
          <w:bCs w:val="0"/>
          <w:kern w:val="0"/>
          <w:sz w:val="32"/>
          <w:szCs w:val="32"/>
          <w:lang w:bidi="ar"/>
        </w:rPr>
        <w:t>按照相关技术要求做好排污口规范化建设工作，</w:t>
      </w:r>
      <w:r>
        <w:rPr>
          <w:rFonts w:hint="eastAsia" w:ascii="仿宋" w:hAnsi="仿宋" w:eastAsia="仿宋" w:cs="仿宋"/>
          <w:b w:val="0"/>
          <w:bCs w:val="0"/>
          <w:sz w:val="32"/>
          <w:szCs w:val="32"/>
        </w:rPr>
        <w:t xml:space="preserve">项目排污口规范化设置应与主体工程同时进行。按照相关规定设置规范的采样点，悬挂符合要求的标识牌。  </w:t>
      </w:r>
    </w:p>
    <w:p>
      <w:pPr>
        <w:keepNext w:val="0"/>
        <w:keepLines w:val="0"/>
        <w:pageBreakBefore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、你单位应在启动生产设施或者在实际排污之前按照法律法规要求做好排污许可管理工作。</w:t>
      </w:r>
    </w:p>
    <w:p>
      <w:pPr>
        <w:keepNext w:val="0"/>
        <w:keepLines w:val="0"/>
        <w:pageBreakBefore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四、你单位项目建设应严格执行环境保护设施与主体工程同时设计、同时施工、同时投产使用的“三同时”管理制度。项目按规定程序办理环境保护验收，经验收合格后方可正式投入运营。</w:t>
      </w:r>
    </w:p>
    <w:p>
      <w:pPr>
        <w:keepNext w:val="0"/>
        <w:keepLines w:val="0"/>
        <w:pageBreakBefore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0"/>
          <w:sz w:val="32"/>
          <w:szCs w:val="32"/>
          <w:lang w:bidi="ar"/>
        </w:rPr>
        <w:t>五、若建设项目的性质、规模、地点、生产工艺或防治污染的措施发生重大变动，重新报批建设项目的环境影响评价文件。项目环境影响评价文件自批准之日起超过五年，方决定该项目开工建设的，项目环境影响报告表应当重新审核。</w:t>
      </w:r>
    </w:p>
    <w:p>
      <w:pPr>
        <w:keepNext w:val="0"/>
        <w:keepLines w:val="0"/>
        <w:pageBreakBefore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六、该项目执行以下标准：</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1、《环境空气质量标准》（GB3095-2012）二级；</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2、《大气污染物综合排放标准详解》；</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3、《声环境质量标准》（GB3096-2008）3类；</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4、《大气污染物综合排放标准》（GB16297-1996）；</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5、《工业炉窑大气污染物排放标准》（DB12/556-2024）；</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6、《工业企业挥发性有机物排放控制标准》（DB12/524-2020）；</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7、《恶臭污染物排放标准》（DB12/059-2018）；</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8、《建筑施工厂界环境噪声排放标准》（GB12523-2011）；</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9、《锅炉大气污染物排放标准》（DB12/151-2020）；</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10、《工业企业厂界环境噪声排放标准》（GB12348-2008）3类；</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11、《污水综合排放标准》（DB12/356-2018）三级；</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12、《一般工业固体废物贮存和填埋污染控制标准》（GB18599-2020）；</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13、《危险废物贮存污染控制标准》（GB18597-2023）；</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r>
        <w:rPr>
          <w:rFonts w:hint="eastAsia" w:ascii="仿宋" w:hAnsi="仿宋" w:eastAsia="仿宋" w:cs="仿宋"/>
          <w:sz w:val="32"/>
          <w:szCs w:val="32"/>
        </w:rPr>
        <w:t>14、《危险废物收集、贮存、运输技术规范》（HJ2025-2012）。</w:t>
      </w:r>
    </w:p>
    <w:p>
      <w:pPr>
        <w:spacing w:line="560" w:lineRule="exact"/>
        <w:rPr>
          <w:rFonts w:hint="eastAsia" w:ascii="仿宋_GB2312" w:hAnsi="仿宋_GB2312" w:eastAsia="仿宋_GB2312" w:cs="仿宋_GB2312"/>
          <w:sz w:val="32"/>
          <w:szCs w:val="32"/>
        </w:rPr>
      </w:pPr>
    </w:p>
    <w:p>
      <w:pPr>
        <w:spacing w:line="560" w:lineRule="exact"/>
        <w:ind w:firstLine="6080" w:firstLineChars="1900"/>
        <w:rPr>
          <w:rFonts w:hint="eastAsia" w:ascii="仿宋_GB2312" w:hAnsi="仿宋_GB2312" w:eastAsia="仿宋_GB2312" w:cs="仿宋_GB2312"/>
          <w:sz w:val="32"/>
          <w:szCs w:val="32"/>
        </w:rPr>
      </w:pPr>
    </w:p>
    <w:p>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日</w:t>
      </w:r>
    </w:p>
    <w:p>
      <w:pPr>
        <w:spacing w:line="56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主题词：环境影响 报告表 批复              （共印4份）               </w:t>
      </w: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抄送：天津市滨海新区生态环境局                                                   </w:t>
      </w:r>
    </w:p>
    <w:p>
      <w:pPr>
        <w:spacing w:line="560" w:lineRule="exact"/>
        <w:rPr>
          <w:rFonts w:hint="eastAsia" w:ascii="宋体" w:hAnsi="宋体"/>
          <w:sz w:val="32"/>
          <w:szCs w:val="32"/>
          <w:u w:val="single"/>
        </w:rPr>
      </w:pPr>
      <w:r>
        <w:rPr>
          <w:rFonts w:hint="eastAsia" w:ascii="仿宋_GB2312" w:hAnsi="仿宋_GB2312" w:eastAsia="仿宋_GB2312" w:cs="仿宋_GB2312"/>
          <w:sz w:val="32"/>
          <w:szCs w:val="32"/>
          <w:u w:val="single"/>
        </w:rPr>
        <w:t>天津市滨海新区中塘镇综合便民服务中心   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06</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03</w:t>
      </w:r>
      <w:r>
        <w:rPr>
          <w:rFonts w:hint="eastAsia" w:ascii="仿宋_GB2312" w:hAnsi="仿宋_GB2312" w:eastAsia="仿宋_GB2312" w:cs="仿宋_GB2312"/>
          <w:sz w:val="32"/>
          <w:szCs w:val="32"/>
          <w:u w:val="single"/>
        </w:rPr>
        <w:t xml:space="preserve">日  </w:t>
      </w:r>
      <w:r>
        <w:rPr>
          <w:rFonts w:hint="eastAsia" w:ascii="仿宋_GB2312" w:hAnsi="宋体" w:eastAsia="仿宋_GB2312"/>
          <w:sz w:val="32"/>
          <w:szCs w:val="32"/>
          <w:u w:val="single"/>
        </w:rPr>
        <w:t xml:space="preserve">   </w:t>
      </w:r>
      <w:r>
        <w:rPr>
          <w:rFonts w:hint="eastAsia" w:ascii="宋体" w:hAnsi="宋体"/>
          <w:sz w:val="32"/>
          <w:szCs w:val="32"/>
          <w:u w:val="single"/>
        </w:rPr>
        <w:t xml:space="preserve">                                                 </w:t>
      </w:r>
    </w:p>
    <w:sectPr>
      <w:footerReference r:id="rId5" w:type="first"/>
      <w:footerReference r:id="rId3" w:type="default"/>
      <w:footerReference r:id="rId4" w:type="even"/>
      <w:pgSz w:w="11906" w:h="16838"/>
      <w:pgMar w:top="2098" w:right="1474" w:bottom="1701" w:left="158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CB51FB82-CF9E-4052-B5A1-DEAEAE6C5C4E}"/>
  </w:font>
  <w:font w:name="仿宋_GB2312">
    <w:panose1 w:val="02010609030101010101"/>
    <w:charset w:val="86"/>
    <w:family w:val="modern"/>
    <w:pitch w:val="default"/>
    <w:sig w:usb0="00000001" w:usb1="080E0000" w:usb2="00000000" w:usb3="00000000" w:csb0="00040000" w:csb1="00000000"/>
    <w:embedRegular r:id="rId2" w:fontKey="{D387109B-4C62-4AB5-8478-EDF2972F9161}"/>
  </w:font>
  <w:font w:name="仿宋">
    <w:panose1 w:val="02010609060101010101"/>
    <w:charset w:val="86"/>
    <w:family w:val="modern"/>
    <w:pitch w:val="default"/>
    <w:sig w:usb0="800002BF" w:usb1="38CF7CFA" w:usb2="00000016" w:usb3="00000000" w:csb0="00040001" w:csb1="00000000"/>
    <w:embedRegular r:id="rId3" w:fontKey="{BC0FCD21-E72E-4773-87C3-FE15C0ADFB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2980"/>
    <w:multiLevelType w:val="singleLevel"/>
    <w:tmpl w:val="16E229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OTQ5YTliYmE1NDhhY2M4MGU1MjVjNDNmYjg1MmQifQ=="/>
  </w:docVars>
  <w:rsids>
    <w:rsidRoot w:val="00AF0386"/>
    <w:rsid w:val="00001361"/>
    <w:rsid w:val="00003458"/>
    <w:rsid w:val="000034B1"/>
    <w:rsid w:val="00005223"/>
    <w:rsid w:val="00007535"/>
    <w:rsid w:val="00007E6C"/>
    <w:rsid w:val="000106AB"/>
    <w:rsid w:val="0001253E"/>
    <w:rsid w:val="00012A7B"/>
    <w:rsid w:val="000141C1"/>
    <w:rsid w:val="0001470B"/>
    <w:rsid w:val="0001525B"/>
    <w:rsid w:val="0001572C"/>
    <w:rsid w:val="00015D9F"/>
    <w:rsid w:val="00016CEB"/>
    <w:rsid w:val="00021149"/>
    <w:rsid w:val="0002413A"/>
    <w:rsid w:val="0002460E"/>
    <w:rsid w:val="00025FFF"/>
    <w:rsid w:val="00030E5D"/>
    <w:rsid w:val="00031EFE"/>
    <w:rsid w:val="00031FB7"/>
    <w:rsid w:val="000358E3"/>
    <w:rsid w:val="00037354"/>
    <w:rsid w:val="00037F59"/>
    <w:rsid w:val="0004055D"/>
    <w:rsid w:val="00040928"/>
    <w:rsid w:val="00040D6C"/>
    <w:rsid w:val="000419D5"/>
    <w:rsid w:val="00044F9F"/>
    <w:rsid w:val="0004667F"/>
    <w:rsid w:val="000524F8"/>
    <w:rsid w:val="00053B0E"/>
    <w:rsid w:val="0005438B"/>
    <w:rsid w:val="0005792C"/>
    <w:rsid w:val="00060AB7"/>
    <w:rsid w:val="0006106B"/>
    <w:rsid w:val="00061A1C"/>
    <w:rsid w:val="00062816"/>
    <w:rsid w:val="00062FEC"/>
    <w:rsid w:val="00066693"/>
    <w:rsid w:val="00070C59"/>
    <w:rsid w:val="00071F35"/>
    <w:rsid w:val="0007230A"/>
    <w:rsid w:val="00072DF4"/>
    <w:rsid w:val="000740F5"/>
    <w:rsid w:val="0007453B"/>
    <w:rsid w:val="00074DD0"/>
    <w:rsid w:val="000752F2"/>
    <w:rsid w:val="0007770F"/>
    <w:rsid w:val="000805EE"/>
    <w:rsid w:val="00082945"/>
    <w:rsid w:val="000830C8"/>
    <w:rsid w:val="00084900"/>
    <w:rsid w:val="00090203"/>
    <w:rsid w:val="000905CA"/>
    <w:rsid w:val="00091ED4"/>
    <w:rsid w:val="00093867"/>
    <w:rsid w:val="0009555E"/>
    <w:rsid w:val="000A123D"/>
    <w:rsid w:val="000A1762"/>
    <w:rsid w:val="000A25AD"/>
    <w:rsid w:val="000A567D"/>
    <w:rsid w:val="000A5A4E"/>
    <w:rsid w:val="000A600B"/>
    <w:rsid w:val="000A783A"/>
    <w:rsid w:val="000A7BCF"/>
    <w:rsid w:val="000B273D"/>
    <w:rsid w:val="000B648B"/>
    <w:rsid w:val="000C1943"/>
    <w:rsid w:val="000C2ED7"/>
    <w:rsid w:val="000C4F57"/>
    <w:rsid w:val="000C53DC"/>
    <w:rsid w:val="000C5CFC"/>
    <w:rsid w:val="000C633C"/>
    <w:rsid w:val="000C7FCE"/>
    <w:rsid w:val="000D1B32"/>
    <w:rsid w:val="000D1F97"/>
    <w:rsid w:val="000D2940"/>
    <w:rsid w:val="000D38DF"/>
    <w:rsid w:val="000D506B"/>
    <w:rsid w:val="000D69F5"/>
    <w:rsid w:val="000D6D43"/>
    <w:rsid w:val="000D7980"/>
    <w:rsid w:val="000E1577"/>
    <w:rsid w:val="000E2A3C"/>
    <w:rsid w:val="000E3EB8"/>
    <w:rsid w:val="000E62ED"/>
    <w:rsid w:val="000E6BE0"/>
    <w:rsid w:val="000E6E3F"/>
    <w:rsid w:val="000E71D2"/>
    <w:rsid w:val="000F2341"/>
    <w:rsid w:val="000F2CBF"/>
    <w:rsid w:val="000F329F"/>
    <w:rsid w:val="000F5138"/>
    <w:rsid w:val="000F5C94"/>
    <w:rsid w:val="000F669D"/>
    <w:rsid w:val="00101163"/>
    <w:rsid w:val="001014F9"/>
    <w:rsid w:val="00101552"/>
    <w:rsid w:val="001040C7"/>
    <w:rsid w:val="00105E14"/>
    <w:rsid w:val="0010715B"/>
    <w:rsid w:val="001073D9"/>
    <w:rsid w:val="0010782C"/>
    <w:rsid w:val="00107DAE"/>
    <w:rsid w:val="001100CE"/>
    <w:rsid w:val="00110209"/>
    <w:rsid w:val="00110646"/>
    <w:rsid w:val="0011186B"/>
    <w:rsid w:val="00111B9D"/>
    <w:rsid w:val="00111CBC"/>
    <w:rsid w:val="00112ACD"/>
    <w:rsid w:val="00112C75"/>
    <w:rsid w:val="00114084"/>
    <w:rsid w:val="001140B2"/>
    <w:rsid w:val="001200A8"/>
    <w:rsid w:val="001202FD"/>
    <w:rsid w:val="00120492"/>
    <w:rsid w:val="001205F4"/>
    <w:rsid w:val="001220AA"/>
    <w:rsid w:val="0012255C"/>
    <w:rsid w:val="00126EA1"/>
    <w:rsid w:val="00130799"/>
    <w:rsid w:val="0013132B"/>
    <w:rsid w:val="001336D4"/>
    <w:rsid w:val="001348A4"/>
    <w:rsid w:val="0013520E"/>
    <w:rsid w:val="00135BB3"/>
    <w:rsid w:val="0014161D"/>
    <w:rsid w:val="00141DA9"/>
    <w:rsid w:val="00143296"/>
    <w:rsid w:val="0014337F"/>
    <w:rsid w:val="00147009"/>
    <w:rsid w:val="00150CB7"/>
    <w:rsid w:val="00150E8E"/>
    <w:rsid w:val="00153AE3"/>
    <w:rsid w:val="00155318"/>
    <w:rsid w:val="001569B5"/>
    <w:rsid w:val="00156EAF"/>
    <w:rsid w:val="00160623"/>
    <w:rsid w:val="001623EA"/>
    <w:rsid w:val="0016365A"/>
    <w:rsid w:val="0016785B"/>
    <w:rsid w:val="00171BFD"/>
    <w:rsid w:val="00172E53"/>
    <w:rsid w:val="0017432B"/>
    <w:rsid w:val="001753AE"/>
    <w:rsid w:val="001800C0"/>
    <w:rsid w:val="001812A4"/>
    <w:rsid w:val="001813BB"/>
    <w:rsid w:val="001819F8"/>
    <w:rsid w:val="00183DFD"/>
    <w:rsid w:val="001845E1"/>
    <w:rsid w:val="001863FF"/>
    <w:rsid w:val="00190E93"/>
    <w:rsid w:val="00192AE1"/>
    <w:rsid w:val="001A240A"/>
    <w:rsid w:val="001A26E3"/>
    <w:rsid w:val="001A29AF"/>
    <w:rsid w:val="001A4124"/>
    <w:rsid w:val="001A4440"/>
    <w:rsid w:val="001A5E3C"/>
    <w:rsid w:val="001A7199"/>
    <w:rsid w:val="001A74B4"/>
    <w:rsid w:val="001A7CF5"/>
    <w:rsid w:val="001B1364"/>
    <w:rsid w:val="001B1976"/>
    <w:rsid w:val="001B3082"/>
    <w:rsid w:val="001B343A"/>
    <w:rsid w:val="001B3713"/>
    <w:rsid w:val="001B4327"/>
    <w:rsid w:val="001B5AEE"/>
    <w:rsid w:val="001B6034"/>
    <w:rsid w:val="001C25E5"/>
    <w:rsid w:val="001C2635"/>
    <w:rsid w:val="001C3ADD"/>
    <w:rsid w:val="001C45E2"/>
    <w:rsid w:val="001C5ACE"/>
    <w:rsid w:val="001C5DD5"/>
    <w:rsid w:val="001C6B4A"/>
    <w:rsid w:val="001C79DD"/>
    <w:rsid w:val="001D1034"/>
    <w:rsid w:val="001D1C26"/>
    <w:rsid w:val="001D2AEC"/>
    <w:rsid w:val="001D2E9D"/>
    <w:rsid w:val="001D43F3"/>
    <w:rsid w:val="001D486A"/>
    <w:rsid w:val="001D4892"/>
    <w:rsid w:val="001E14C2"/>
    <w:rsid w:val="001E29D6"/>
    <w:rsid w:val="001E3231"/>
    <w:rsid w:val="001E4796"/>
    <w:rsid w:val="001E48CB"/>
    <w:rsid w:val="001E4A34"/>
    <w:rsid w:val="001E4E1B"/>
    <w:rsid w:val="001E6A66"/>
    <w:rsid w:val="001F011A"/>
    <w:rsid w:val="001F0D7F"/>
    <w:rsid w:val="001F1036"/>
    <w:rsid w:val="001F1844"/>
    <w:rsid w:val="001F3FF6"/>
    <w:rsid w:val="001F4372"/>
    <w:rsid w:val="001F4D4E"/>
    <w:rsid w:val="001F5180"/>
    <w:rsid w:val="001F5551"/>
    <w:rsid w:val="001F5778"/>
    <w:rsid w:val="001F63D5"/>
    <w:rsid w:val="001F65E3"/>
    <w:rsid w:val="00201592"/>
    <w:rsid w:val="0020345A"/>
    <w:rsid w:val="00204B38"/>
    <w:rsid w:val="00207F79"/>
    <w:rsid w:val="002162D5"/>
    <w:rsid w:val="0021694C"/>
    <w:rsid w:val="00220916"/>
    <w:rsid w:val="00222227"/>
    <w:rsid w:val="00222CD6"/>
    <w:rsid w:val="00223E6C"/>
    <w:rsid w:val="0022604F"/>
    <w:rsid w:val="00227253"/>
    <w:rsid w:val="002279FC"/>
    <w:rsid w:val="002304EE"/>
    <w:rsid w:val="00231CD3"/>
    <w:rsid w:val="00232439"/>
    <w:rsid w:val="00232907"/>
    <w:rsid w:val="002336CE"/>
    <w:rsid w:val="002443C6"/>
    <w:rsid w:val="002510D8"/>
    <w:rsid w:val="00251D3F"/>
    <w:rsid w:val="0025319A"/>
    <w:rsid w:val="00254B5D"/>
    <w:rsid w:val="002550EE"/>
    <w:rsid w:val="0025667A"/>
    <w:rsid w:val="00257482"/>
    <w:rsid w:val="00257EEA"/>
    <w:rsid w:val="0026081B"/>
    <w:rsid w:val="00260DBF"/>
    <w:rsid w:val="00261991"/>
    <w:rsid w:val="0026312D"/>
    <w:rsid w:val="00263BB2"/>
    <w:rsid w:val="00264973"/>
    <w:rsid w:val="00264A78"/>
    <w:rsid w:val="0026541E"/>
    <w:rsid w:val="00266B62"/>
    <w:rsid w:val="00267F27"/>
    <w:rsid w:val="00271692"/>
    <w:rsid w:val="00271C3A"/>
    <w:rsid w:val="0027212E"/>
    <w:rsid w:val="002724C7"/>
    <w:rsid w:val="00272533"/>
    <w:rsid w:val="0027283D"/>
    <w:rsid w:val="002735CD"/>
    <w:rsid w:val="00274DCA"/>
    <w:rsid w:val="00275388"/>
    <w:rsid w:val="00280866"/>
    <w:rsid w:val="00281F7F"/>
    <w:rsid w:val="00283630"/>
    <w:rsid w:val="0028501D"/>
    <w:rsid w:val="00285C2C"/>
    <w:rsid w:val="002864D0"/>
    <w:rsid w:val="00290191"/>
    <w:rsid w:val="002926C3"/>
    <w:rsid w:val="00292DF7"/>
    <w:rsid w:val="00294470"/>
    <w:rsid w:val="00296500"/>
    <w:rsid w:val="002A06FB"/>
    <w:rsid w:val="002A0A46"/>
    <w:rsid w:val="002A36C8"/>
    <w:rsid w:val="002A4816"/>
    <w:rsid w:val="002A67A1"/>
    <w:rsid w:val="002A7089"/>
    <w:rsid w:val="002A7AF9"/>
    <w:rsid w:val="002B0E33"/>
    <w:rsid w:val="002B32DB"/>
    <w:rsid w:val="002B3EF0"/>
    <w:rsid w:val="002B41C1"/>
    <w:rsid w:val="002B5FC2"/>
    <w:rsid w:val="002C1FA8"/>
    <w:rsid w:val="002C29CE"/>
    <w:rsid w:val="002C2CB8"/>
    <w:rsid w:val="002C302C"/>
    <w:rsid w:val="002C3074"/>
    <w:rsid w:val="002C31B7"/>
    <w:rsid w:val="002C3E42"/>
    <w:rsid w:val="002C409B"/>
    <w:rsid w:val="002C5821"/>
    <w:rsid w:val="002C5D74"/>
    <w:rsid w:val="002C70D9"/>
    <w:rsid w:val="002C76F2"/>
    <w:rsid w:val="002D0162"/>
    <w:rsid w:val="002D05AE"/>
    <w:rsid w:val="002D1230"/>
    <w:rsid w:val="002D35D0"/>
    <w:rsid w:val="002D4D99"/>
    <w:rsid w:val="002E0036"/>
    <w:rsid w:val="002E194C"/>
    <w:rsid w:val="002E2B11"/>
    <w:rsid w:val="002E2E99"/>
    <w:rsid w:val="002E3F62"/>
    <w:rsid w:val="002E4468"/>
    <w:rsid w:val="002E4DE1"/>
    <w:rsid w:val="002E7314"/>
    <w:rsid w:val="002E789B"/>
    <w:rsid w:val="002E7D6E"/>
    <w:rsid w:val="002F28EE"/>
    <w:rsid w:val="002F3336"/>
    <w:rsid w:val="002F3BCB"/>
    <w:rsid w:val="002F4147"/>
    <w:rsid w:val="002F479E"/>
    <w:rsid w:val="002F5CF8"/>
    <w:rsid w:val="002F5DB2"/>
    <w:rsid w:val="002F6159"/>
    <w:rsid w:val="002F6C83"/>
    <w:rsid w:val="002F79C0"/>
    <w:rsid w:val="00300013"/>
    <w:rsid w:val="0030078A"/>
    <w:rsid w:val="003012EC"/>
    <w:rsid w:val="00301E2E"/>
    <w:rsid w:val="0030223D"/>
    <w:rsid w:val="00303726"/>
    <w:rsid w:val="00303EDE"/>
    <w:rsid w:val="0030458F"/>
    <w:rsid w:val="00306473"/>
    <w:rsid w:val="00307D4E"/>
    <w:rsid w:val="00311223"/>
    <w:rsid w:val="00311FBB"/>
    <w:rsid w:val="00312B4A"/>
    <w:rsid w:val="00312F62"/>
    <w:rsid w:val="0031463E"/>
    <w:rsid w:val="00314AE2"/>
    <w:rsid w:val="003158DF"/>
    <w:rsid w:val="00317887"/>
    <w:rsid w:val="00317C21"/>
    <w:rsid w:val="00320B28"/>
    <w:rsid w:val="003213D5"/>
    <w:rsid w:val="00321FB5"/>
    <w:rsid w:val="0032423C"/>
    <w:rsid w:val="00325767"/>
    <w:rsid w:val="003272D7"/>
    <w:rsid w:val="0032765A"/>
    <w:rsid w:val="00330B0A"/>
    <w:rsid w:val="00331142"/>
    <w:rsid w:val="003324C8"/>
    <w:rsid w:val="00333406"/>
    <w:rsid w:val="0033343B"/>
    <w:rsid w:val="00333822"/>
    <w:rsid w:val="003351C5"/>
    <w:rsid w:val="00336CB3"/>
    <w:rsid w:val="00336E88"/>
    <w:rsid w:val="0033765B"/>
    <w:rsid w:val="00337D00"/>
    <w:rsid w:val="0034002B"/>
    <w:rsid w:val="00341BB3"/>
    <w:rsid w:val="0034447F"/>
    <w:rsid w:val="003448F3"/>
    <w:rsid w:val="00344B65"/>
    <w:rsid w:val="0034579B"/>
    <w:rsid w:val="0034630E"/>
    <w:rsid w:val="003477AF"/>
    <w:rsid w:val="00347A62"/>
    <w:rsid w:val="00347DBD"/>
    <w:rsid w:val="00350792"/>
    <w:rsid w:val="00352EF7"/>
    <w:rsid w:val="00353AD4"/>
    <w:rsid w:val="00353DF9"/>
    <w:rsid w:val="003546AD"/>
    <w:rsid w:val="00354C78"/>
    <w:rsid w:val="0035594D"/>
    <w:rsid w:val="00360E21"/>
    <w:rsid w:val="00361893"/>
    <w:rsid w:val="00362B41"/>
    <w:rsid w:val="0036383D"/>
    <w:rsid w:val="00364AC5"/>
    <w:rsid w:val="00364EA3"/>
    <w:rsid w:val="00365867"/>
    <w:rsid w:val="00365A90"/>
    <w:rsid w:val="00367099"/>
    <w:rsid w:val="00367CFB"/>
    <w:rsid w:val="003700C3"/>
    <w:rsid w:val="0037043A"/>
    <w:rsid w:val="00370A94"/>
    <w:rsid w:val="003716AF"/>
    <w:rsid w:val="003738F6"/>
    <w:rsid w:val="003771D1"/>
    <w:rsid w:val="003816D1"/>
    <w:rsid w:val="00383A6B"/>
    <w:rsid w:val="00383DC3"/>
    <w:rsid w:val="0038693A"/>
    <w:rsid w:val="00387512"/>
    <w:rsid w:val="00387FE2"/>
    <w:rsid w:val="00391E72"/>
    <w:rsid w:val="003924B2"/>
    <w:rsid w:val="0039253A"/>
    <w:rsid w:val="00393012"/>
    <w:rsid w:val="00393341"/>
    <w:rsid w:val="00394FB3"/>
    <w:rsid w:val="00395A82"/>
    <w:rsid w:val="003963B1"/>
    <w:rsid w:val="003966B1"/>
    <w:rsid w:val="00397C54"/>
    <w:rsid w:val="00397CBD"/>
    <w:rsid w:val="003A10D6"/>
    <w:rsid w:val="003A10FA"/>
    <w:rsid w:val="003A2B10"/>
    <w:rsid w:val="003A4BA8"/>
    <w:rsid w:val="003A565E"/>
    <w:rsid w:val="003A5DCA"/>
    <w:rsid w:val="003A740E"/>
    <w:rsid w:val="003B12E0"/>
    <w:rsid w:val="003B13AE"/>
    <w:rsid w:val="003B178E"/>
    <w:rsid w:val="003B6F0B"/>
    <w:rsid w:val="003B72B6"/>
    <w:rsid w:val="003C00F1"/>
    <w:rsid w:val="003C092B"/>
    <w:rsid w:val="003C0951"/>
    <w:rsid w:val="003C0C5F"/>
    <w:rsid w:val="003C1AAB"/>
    <w:rsid w:val="003C1D13"/>
    <w:rsid w:val="003C3983"/>
    <w:rsid w:val="003C6D5A"/>
    <w:rsid w:val="003D0893"/>
    <w:rsid w:val="003D3D66"/>
    <w:rsid w:val="003D44CE"/>
    <w:rsid w:val="003D4A1A"/>
    <w:rsid w:val="003D4C14"/>
    <w:rsid w:val="003D4F90"/>
    <w:rsid w:val="003D5987"/>
    <w:rsid w:val="003E0666"/>
    <w:rsid w:val="003E12AC"/>
    <w:rsid w:val="003E1501"/>
    <w:rsid w:val="003E23EF"/>
    <w:rsid w:val="003E4DAC"/>
    <w:rsid w:val="003E57B6"/>
    <w:rsid w:val="003E6C43"/>
    <w:rsid w:val="003E7462"/>
    <w:rsid w:val="003E7945"/>
    <w:rsid w:val="003E7C22"/>
    <w:rsid w:val="003E7D10"/>
    <w:rsid w:val="003F13FB"/>
    <w:rsid w:val="003F2E9C"/>
    <w:rsid w:val="003F384B"/>
    <w:rsid w:val="003F461B"/>
    <w:rsid w:val="003F5643"/>
    <w:rsid w:val="003F5C1A"/>
    <w:rsid w:val="003F758C"/>
    <w:rsid w:val="003F7730"/>
    <w:rsid w:val="003F7A36"/>
    <w:rsid w:val="00401485"/>
    <w:rsid w:val="00401591"/>
    <w:rsid w:val="00401594"/>
    <w:rsid w:val="00403203"/>
    <w:rsid w:val="004032E4"/>
    <w:rsid w:val="004045F8"/>
    <w:rsid w:val="004055D4"/>
    <w:rsid w:val="004060E5"/>
    <w:rsid w:val="0040690F"/>
    <w:rsid w:val="004073CF"/>
    <w:rsid w:val="00407BE1"/>
    <w:rsid w:val="0041059D"/>
    <w:rsid w:val="00414AAB"/>
    <w:rsid w:val="00415295"/>
    <w:rsid w:val="0041566C"/>
    <w:rsid w:val="004160DA"/>
    <w:rsid w:val="0041612E"/>
    <w:rsid w:val="0041615E"/>
    <w:rsid w:val="004162EE"/>
    <w:rsid w:val="00417F03"/>
    <w:rsid w:val="00423A53"/>
    <w:rsid w:val="0042406F"/>
    <w:rsid w:val="00426E04"/>
    <w:rsid w:val="00427D22"/>
    <w:rsid w:val="00431B62"/>
    <w:rsid w:val="00432835"/>
    <w:rsid w:val="00434F2A"/>
    <w:rsid w:val="00435263"/>
    <w:rsid w:val="00435622"/>
    <w:rsid w:val="00436F58"/>
    <w:rsid w:val="00437C81"/>
    <w:rsid w:val="00442F73"/>
    <w:rsid w:val="00443559"/>
    <w:rsid w:val="004436DA"/>
    <w:rsid w:val="00444044"/>
    <w:rsid w:val="00444FC7"/>
    <w:rsid w:val="004469FA"/>
    <w:rsid w:val="00450B18"/>
    <w:rsid w:val="004510F7"/>
    <w:rsid w:val="00452732"/>
    <w:rsid w:val="00453B29"/>
    <w:rsid w:val="004545D1"/>
    <w:rsid w:val="004607E8"/>
    <w:rsid w:val="00462878"/>
    <w:rsid w:val="004640C7"/>
    <w:rsid w:val="00464518"/>
    <w:rsid w:val="004645FF"/>
    <w:rsid w:val="004673AA"/>
    <w:rsid w:val="004678AF"/>
    <w:rsid w:val="00470121"/>
    <w:rsid w:val="00470180"/>
    <w:rsid w:val="004712AA"/>
    <w:rsid w:val="00471CB4"/>
    <w:rsid w:val="004723D5"/>
    <w:rsid w:val="00472B0F"/>
    <w:rsid w:val="0047352C"/>
    <w:rsid w:val="00474A76"/>
    <w:rsid w:val="00475A1B"/>
    <w:rsid w:val="004761A3"/>
    <w:rsid w:val="004769AA"/>
    <w:rsid w:val="0047739C"/>
    <w:rsid w:val="00477793"/>
    <w:rsid w:val="0048263B"/>
    <w:rsid w:val="00482D22"/>
    <w:rsid w:val="0048370B"/>
    <w:rsid w:val="00484CA5"/>
    <w:rsid w:val="00485103"/>
    <w:rsid w:val="00485D82"/>
    <w:rsid w:val="0048655E"/>
    <w:rsid w:val="00486DA4"/>
    <w:rsid w:val="004871DE"/>
    <w:rsid w:val="00487D87"/>
    <w:rsid w:val="00487F22"/>
    <w:rsid w:val="004909AC"/>
    <w:rsid w:val="004909EA"/>
    <w:rsid w:val="00491787"/>
    <w:rsid w:val="004927DC"/>
    <w:rsid w:val="00495A92"/>
    <w:rsid w:val="004963A9"/>
    <w:rsid w:val="00496E4D"/>
    <w:rsid w:val="00496F80"/>
    <w:rsid w:val="00497706"/>
    <w:rsid w:val="004A0730"/>
    <w:rsid w:val="004A239C"/>
    <w:rsid w:val="004A26E7"/>
    <w:rsid w:val="004A2DC3"/>
    <w:rsid w:val="004A78B1"/>
    <w:rsid w:val="004B3B8C"/>
    <w:rsid w:val="004B44B2"/>
    <w:rsid w:val="004B5F59"/>
    <w:rsid w:val="004B6DA1"/>
    <w:rsid w:val="004B7B01"/>
    <w:rsid w:val="004C05B4"/>
    <w:rsid w:val="004C0C9A"/>
    <w:rsid w:val="004C29F2"/>
    <w:rsid w:val="004C48BE"/>
    <w:rsid w:val="004C4E54"/>
    <w:rsid w:val="004C4FAD"/>
    <w:rsid w:val="004C7B27"/>
    <w:rsid w:val="004D08C2"/>
    <w:rsid w:val="004D0A7E"/>
    <w:rsid w:val="004D0D9B"/>
    <w:rsid w:val="004D1787"/>
    <w:rsid w:val="004D30DE"/>
    <w:rsid w:val="004D434C"/>
    <w:rsid w:val="004D605F"/>
    <w:rsid w:val="004D76A2"/>
    <w:rsid w:val="004D78B8"/>
    <w:rsid w:val="004E51FB"/>
    <w:rsid w:val="004E637B"/>
    <w:rsid w:val="004F0FD9"/>
    <w:rsid w:val="004F1249"/>
    <w:rsid w:val="004F1BE9"/>
    <w:rsid w:val="004F1F2D"/>
    <w:rsid w:val="004F2774"/>
    <w:rsid w:val="004F2E31"/>
    <w:rsid w:val="004F4860"/>
    <w:rsid w:val="004F4DCE"/>
    <w:rsid w:val="004F5AE4"/>
    <w:rsid w:val="004F6215"/>
    <w:rsid w:val="004F65EF"/>
    <w:rsid w:val="004F79D3"/>
    <w:rsid w:val="004F7B65"/>
    <w:rsid w:val="00500044"/>
    <w:rsid w:val="00500685"/>
    <w:rsid w:val="00501319"/>
    <w:rsid w:val="00501A15"/>
    <w:rsid w:val="00505A43"/>
    <w:rsid w:val="005061B0"/>
    <w:rsid w:val="005077BA"/>
    <w:rsid w:val="00507AE0"/>
    <w:rsid w:val="0051024E"/>
    <w:rsid w:val="00510422"/>
    <w:rsid w:val="00512A5B"/>
    <w:rsid w:val="00512F4B"/>
    <w:rsid w:val="00514D79"/>
    <w:rsid w:val="0051519F"/>
    <w:rsid w:val="00515955"/>
    <w:rsid w:val="00515C43"/>
    <w:rsid w:val="00515E36"/>
    <w:rsid w:val="00516319"/>
    <w:rsid w:val="00521E98"/>
    <w:rsid w:val="00530629"/>
    <w:rsid w:val="00533A53"/>
    <w:rsid w:val="00535815"/>
    <w:rsid w:val="00535AD4"/>
    <w:rsid w:val="00540368"/>
    <w:rsid w:val="005408F7"/>
    <w:rsid w:val="0054102B"/>
    <w:rsid w:val="00541B2B"/>
    <w:rsid w:val="00541C75"/>
    <w:rsid w:val="00542694"/>
    <w:rsid w:val="00543CB9"/>
    <w:rsid w:val="00544B16"/>
    <w:rsid w:val="00545F91"/>
    <w:rsid w:val="00546AE7"/>
    <w:rsid w:val="00547A98"/>
    <w:rsid w:val="00550985"/>
    <w:rsid w:val="0055285A"/>
    <w:rsid w:val="00554B1B"/>
    <w:rsid w:val="005560A2"/>
    <w:rsid w:val="005568A5"/>
    <w:rsid w:val="00556904"/>
    <w:rsid w:val="00561FB5"/>
    <w:rsid w:val="00564864"/>
    <w:rsid w:val="00565659"/>
    <w:rsid w:val="00566C86"/>
    <w:rsid w:val="00573085"/>
    <w:rsid w:val="005754C7"/>
    <w:rsid w:val="00575742"/>
    <w:rsid w:val="00575938"/>
    <w:rsid w:val="00576707"/>
    <w:rsid w:val="0057764F"/>
    <w:rsid w:val="00581535"/>
    <w:rsid w:val="00581A3F"/>
    <w:rsid w:val="00581E04"/>
    <w:rsid w:val="00582336"/>
    <w:rsid w:val="0058392A"/>
    <w:rsid w:val="0058537C"/>
    <w:rsid w:val="00586A52"/>
    <w:rsid w:val="005870B9"/>
    <w:rsid w:val="00593067"/>
    <w:rsid w:val="00596249"/>
    <w:rsid w:val="005969DD"/>
    <w:rsid w:val="00596A3A"/>
    <w:rsid w:val="00597E32"/>
    <w:rsid w:val="005A329D"/>
    <w:rsid w:val="005A4413"/>
    <w:rsid w:val="005A4B22"/>
    <w:rsid w:val="005A4FFC"/>
    <w:rsid w:val="005B0762"/>
    <w:rsid w:val="005B1380"/>
    <w:rsid w:val="005B2260"/>
    <w:rsid w:val="005B2943"/>
    <w:rsid w:val="005B2E9E"/>
    <w:rsid w:val="005B6EFC"/>
    <w:rsid w:val="005B6F69"/>
    <w:rsid w:val="005B778C"/>
    <w:rsid w:val="005C2870"/>
    <w:rsid w:val="005C4A6C"/>
    <w:rsid w:val="005C6393"/>
    <w:rsid w:val="005C64D3"/>
    <w:rsid w:val="005D0A11"/>
    <w:rsid w:val="005D1045"/>
    <w:rsid w:val="005D109E"/>
    <w:rsid w:val="005D3869"/>
    <w:rsid w:val="005D44F7"/>
    <w:rsid w:val="005D6D98"/>
    <w:rsid w:val="005E0044"/>
    <w:rsid w:val="005E08B0"/>
    <w:rsid w:val="005E497A"/>
    <w:rsid w:val="005E5DA5"/>
    <w:rsid w:val="005F02BC"/>
    <w:rsid w:val="005F06C7"/>
    <w:rsid w:val="005F104D"/>
    <w:rsid w:val="005F30E5"/>
    <w:rsid w:val="005F43AA"/>
    <w:rsid w:val="005F448B"/>
    <w:rsid w:val="005F4EC4"/>
    <w:rsid w:val="005F6224"/>
    <w:rsid w:val="005F6773"/>
    <w:rsid w:val="00600885"/>
    <w:rsid w:val="0060246D"/>
    <w:rsid w:val="006034FB"/>
    <w:rsid w:val="006035FB"/>
    <w:rsid w:val="00603E6F"/>
    <w:rsid w:val="00603EC6"/>
    <w:rsid w:val="00604DDD"/>
    <w:rsid w:val="00607D30"/>
    <w:rsid w:val="006102DD"/>
    <w:rsid w:val="00611DE5"/>
    <w:rsid w:val="006133B5"/>
    <w:rsid w:val="006142DB"/>
    <w:rsid w:val="0061521E"/>
    <w:rsid w:val="00621E36"/>
    <w:rsid w:val="00622179"/>
    <w:rsid w:val="00622513"/>
    <w:rsid w:val="0062266A"/>
    <w:rsid w:val="00625E6B"/>
    <w:rsid w:val="0062654B"/>
    <w:rsid w:val="006271EE"/>
    <w:rsid w:val="006275EE"/>
    <w:rsid w:val="00627A89"/>
    <w:rsid w:val="006304BD"/>
    <w:rsid w:val="00630F42"/>
    <w:rsid w:val="00635886"/>
    <w:rsid w:val="00635909"/>
    <w:rsid w:val="006372EA"/>
    <w:rsid w:val="00637525"/>
    <w:rsid w:val="00641299"/>
    <w:rsid w:val="00644312"/>
    <w:rsid w:val="00644928"/>
    <w:rsid w:val="0064658D"/>
    <w:rsid w:val="0064743A"/>
    <w:rsid w:val="00647CB4"/>
    <w:rsid w:val="006513BD"/>
    <w:rsid w:val="00652D1E"/>
    <w:rsid w:val="00652DA7"/>
    <w:rsid w:val="0065379A"/>
    <w:rsid w:val="006544E0"/>
    <w:rsid w:val="00655A57"/>
    <w:rsid w:val="00657812"/>
    <w:rsid w:val="00661721"/>
    <w:rsid w:val="006617B7"/>
    <w:rsid w:val="006619FF"/>
    <w:rsid w:val="00662FA0"/>
    <w:rsid w:val="00663A67"/>
    <w:rsid w:val="00664525"/>
    <w:rsid w:val="00672E9A"/>
    <w:rsid w:val="00673D54"/>
    <w:rsid w:val="00675A0E"/>
    <w:rsid w:val="00680DD2"/>
    <w:rsid w:val="006848F0"/>
    <w:rsid w:val="00684FD6"/>
    <w:rsid w:val="0068578C"/>
    <w:rsid w:val="0068720E"/>
    <w:rsid w:val="00687A82"/>
    <w:rsid w:val="00690537"/>
    <w:rsid w:val="00690BA9"/>
    <w:rsid w:val="00691959"/>
    <w:rsid w:val="0069242A"/>
    <w:rsid w:val="0069354F"/>
    <w:rsid w:val="006940BF"/>
    <w:rsid w:val="006A009C"/>
    <w:rsid w:val="006A066F"/>
    <w:rsid w:val="006A1252"/>
    <w:rsid w:val="006A491E"/>
    <w:rsid w:val="006A60A3"/>
    <w:rsid w:val="006A6D7C"/>
    <w:rsid w:val="006B0935"/>
    <w:rsid w:val="006B463F"/>
    <w:rsid w:val="006B5F9C"/>
    <w:rsid w:val="006B626F"/>
    <w:rsid w:val="006B6395"/>
    <w:rsid w:val="006B6E8C"/>
    <w:rsid w:val="006C0E48"/>
    <w:rsid w:val="006C2920"/>
    <w:rsid w:val="006C3443"/>
    <w:rsid w:val="006C5116"/>
    <w:rsid w:val="006D3A1B"/>
    <w:rsid w:val="006D3B42"/>
    <w:rsid w:val="006D4FA9"/>
    <w:rsid w:val="006D5F6D"/>
    <w:rsid w:val="006D6095"/>
    <w:rsid w:val="006E0951"/>
    <w:rsid w:val="006E0AE1"/>
    <w:rsid w:val="006E0B73"/>
    <w:rsid w:val="006E0F51"/>
    <w:rsid w:val="006E0F5F"/>
    <w:rsid w:val="006E1173"/>
    <w:rsid w:val="006E1D35"/>
    <w:rsid w:val="006E2723"/>
    <w:rsid w:val="006E2806"/>
    <w:rsid w:val="006E50F1"/>
    <w:rsid w:val="006F0238"/>
    <w:rsid w:val="006F1CD1"/>
    <w:rsid w:val="006F3001"/>
    <w:rsid w:val="006F4F18"/>
    <w:rsid w:val="006F529F"/>
    <w:rsid w:val="006F58D5"/>
    <w:rsid w:val="006F5A48"/>
    <w:rsid w:val="00701E85"/>
    <w:rsid w:val="007040EC"/>
    <w:rsid w:val="007053E6"/>
    <w:rsid w:val="0071145D"/>
    <w:rsid w:val="0071167F"/>
    <w:rsid w:val="007121C4"/>
    <w:rsid w:val="0071306E"/>
    <w:rsid w:val="00714520"/>
    <w:rsid w:val="00715DE3"/>
    <w:rsid w:val="00717520"/>
    <w:rsid w:val="007203FB"/>
    <w:rsid w:val="007217AB"/>
    <w:rsid w:val="007220D7"/>
    <w:rsid w:val="00723E19"/>
    <w:rsid w:val="0072579D"/>
    <w:rsid w:val="007278FB"/>
    <w:rsid w:val="0072792C"/>
    <w:rsid w:val="00730623"/>
    <w:rsid w:val="00730A46"/>
    <w:rsid w:val="00731BC1"/>
    <w:rsid w:val="00732648"/>
    <w:rsid w:val="00735DA1"/>
    <w:rsid w:val="0073690F"/>
    <w:rsid w:val="00737372"/>
    <w:rsid w:val="007403A2"/>
    <w:rsid w:val="00740B6E"/>
    <w:rsid w:val="00742E40"/>
    <w:rsid w:val="0074352D"/>
    <w:rsid w:val="00744219"/>
    <w:rsid w:val="00744B97"/>
    <w:rsid w:val="00747B63"/>
    <w:rsid w:val="007508C7"/>
    <w:rsid w:val="00750924"/>
    <w:rsid w:val="00751182"/>
    <w:rsid w:val="00752390"/>
    <w:rsid w:val="007546B5"/>
    <w:rsid w:val="007546F9"/>
    <w:rsid w:val="00755760"/>
    <w:rsid w:val="00756BC7"/>
    <w:rsid w:val="007615F3"/>
    <w:rsid w:val="007637F8"/>
    <w:rsid w:val="007651C3"/>
    <w:rsid w:val="00765E61"/>
    <w:rsid w:val="007664C4"/>
    <w:rsid w:val="00771BC9"/>
    <w:rsid w:val="00772267"/>
    <w:rsid w:val="007742D1"/>
    <w:rsid w:val="0077434A"/>
    <w:rsid w:val="007745E7"/>
    <w:rsid w:val="00775557"/>
    <w:rsid w:val="0077680C"/>
    <w:rsid w:val="00777169"/>
    <w:rsid w:val="0077722C"/>
    <w:rsid w:val="0078020E"/>
    <w:rsid w:val="00780CFA"/>
    <w:rsid w:val="00780E03"/>
    <w:rsid w:val="00783812"/>
    <w:rsid w:val="00784529"/>
    <w:rsid w:val="007852DE"/>
    <w:rsid w:val="007867F6"/>
    <w:rsid w:val="00787F6F"/>
    <w:rsid w:val="007918D5"/>
    <w:rsid w:val="0079248E"/>
    <w:rsid w:val="00797590"/>
    <w:rsid w:val="007A0627"/>
    <w:rsid w:val="007A432B"/>
    <w:rsid w:val="007A4E83"/>
    <w:rsid w:val="007A5F75"/>
    <w:rsid w:val="007A6C57"/>
    <w:rsid w:val="007A74A7"/>
    <w:rsid w:val="007A7B59"/>
    <w:rsid w:val="007B1BE4"/>
    <w:rsid w:val="007B39A6"/>
    <w:rsid w:val="007B467A"/>
    <w:rsid w:val="007B5569"/>
    <w:rsid w:val="007B66D7"/>
    <w:rsid w:val="007C16CC"/>
    <w:rsid w:val="007C3928"/>
    <w:rsid w:val="007C4A81"/>
    <w:rsid w:val="007C693C"/>
    <w:rsid w:val="007C6CF8"/>
    <w:rsid w:val="007C6D15"/>
    <w:rsid w:val="007C7D50"/>
    <w:rsid w:val="007D2708"/>
    <w:rsid w:val="007D4460"/>
    <w:rsid w:val="007D4B7D"/>
    <w:rsid w:val="007D60DB"/>
    <w:rsid w:val="007D692E"/>
    <w:rsid w:val="007D7E78"/>
    <w:rsid w:val="007E4B9B"/>
    <w:rsid w:val="007E4C07"/>
    <w:rsid w:val="007F03D5"/>
    <w:rsid w:val="007F04D6"/>
    <w:rsid w:val="007F0BE9"/>
    <w:rsid w:val="007F1139"/>
    <w:rsid w:val="007F1DDD"/>
    <w:rsid w:val="007F1EAF"/>
    <w:rsid w:val="008012D4"/>
    <w:rsid w:val="008022F6"/>
    <w:rsid w:val="0080427C"/>
    <w:rsid w:val="0081277E"/>
    <w:rsid w:val="00814D64"/>
    <w:rsid w:val="008159E1"/>
    <w:rsid w:val="00817089"/>
    <w:rsid w:val="00817744"/>
    <w:rsid w:val="0082070F"/>
    <w:rsid w:val="00821623"/>
    <w:rsid w:val="00821DEC"/>
    <w:rsid w:val="008220F7"/>
    <w:rsid w:val="00823442"/>
    <w:rsid w:val="00824558"/>
    <w:rsid w:val="008309FD"/>
    <w:rsid w:val="008310E1"/>
    <w:rsid w:val="008326C5"/>
    <w:rsid w:val="00832A0B"/>
    <w:rsid w:val="008343B0"/>
    <w:rsid w:val="00834895"/>
    <w:rsid w:val="00835595"/>
    <w:rsid w:val="00836F49"/>
    <w:rsid w:val="00837521"/>
    <w:rsid w:val="008403A7"/>
    <w:rsid w:val="008408D9"/>
    <w:rsid w:val="008425F8"/>
    <w:rsid w:val="00845815"/>
    <w:rsid w:val="008461A6"/>
    <w:rsid w:val="00850760"/>
    <w:rsid w:val="00850A82"/>
    <w:rsid w:val="008510A9"/>
    <w:rsid w:val="00852974"/>
    <w:rsid w:val="00853AF4"/>
    <w:rsid w:val="00854918"/>
    <w:rsid w:val="00855850"/>
    <w:rsid w:val="00855979"/>
    <w:rsid w:val="00855B92"/>
    <w:rsid w:val="00860CAC"/>
    <w:rsid w:val="00861C11"/>
    <w:rsid w:val="00861F40"/>
    <w:rsid w:val="00862146"/>
    <w:rsid w:val="0086238F"/>
    <w:rsid w:val="00863418"/>
    <w:rsid w:val="00865837"/>
    <w:rsid w:val="00866B9C"/>
    <w:rsid w:val="0086760B"/>
    <w:rsid w:val="00867C18"/>
    <w:rsid w:val="00870706"/>
    <w:rsid w:val="00873805"/>
    <w:rsid w:val="00876C3D"/>
    <w:rsid w:val="00881782"/>
    <w:rsid w:val="008822E0"/>
    <w:rsid w:val="00882DB0"/>
    <w:rsid w:val="00885271"/>
    <w:rsid w:val="00886609"/>
    <w:rsid w:val="0089043E"/>
    <w:rsid w:val="00891095"/>
    <w:rsid w:val="008921DB"/>
    <w:rsid w:val="0089311C"/>
    <w:rsid w:val="00893471"/>
    <w:rsid w:val="0089413F"/>
    <w:rsid w:val="00894F49"/>
    <w:rsid w:val="00895357"/>
    <w:rsid w:val="00895E3E"/>
    <w:rsid w:val="00897A22"/>
    <w:rsid w:val="008A149C"/>
    <w:rsid w:val="008A1C8C"/>
    <w:rsid w:val="008A1EDD"/>
    <w:rsid w:val="008A238B"/>
    <w:rsid w:val="008A24F5"/>
    <w:rsid w:val="008A3165"/>
    <w:rsid w:val="008A3A9F"/>
    <w:rsid w:val="008A4DCD"/>
    <w:rsid w:val="008A5BEA"/>
    <w:rsid w:val="008B006E"/>
    <w:rsid w:val="008B2189"/>
    <w:rsid w:val="008B39FE"/>
    <w:rsid w:val="008B5D1E"/>
    <w:rsid w:val="008B60AA"/>
    <w:rsid w:val="008B76A8"/>
    <w:rsid w:val="008C1A8B"/>
    <w:rsid w:val="008C5635"/>
    <w:rsid w:val="008C5B27"/>
    <w:rsid w:val="008C5D9F"/>
    <w:rsid w:val="008D2192"/>
    <w:rsid w:val="008D4F88"/>
    <w:rsid w:val="008D5DA2"/>
    <w:rsid w:val="008D614F"/>
    <w:rsid w:val="008D77AA"/>
    <w:rsid w:val="008E21A1"/>
    <w:rsid w:val="008E2381"/>
    <w:rsid w:val="008E2E89"/>
    <w:rsid w:val="008E4826"/>
    <w:rsid w:val="008E4CF4"/>
    <w:rsid w:val="008E5355"/>
    <w:rsid w:val="008E5E1F"/>
    <w:rsid w:val="008E6EB0"/>
    <w:rsid w:val="008F2390"/>
    <w:rsid w:val="008F6811"/>
    <w:rsid w:val="008F7412"/>
    <w:rsid w:val="00901898"/>
    <w:rsid w:val="00902401"/>
    <w:rsid w:val="0090255F"/>
    <w:rsid w:val="00902EE1"/>
    <w:rsid w:val="00904335"/>
    <w:rsid w:val="00905770"/>
    <w:rsid w:val="009100FB"/>
    <w:rsid w:val="00911CFF"/>
    <w:rsid w:val="00911DCE"/>
    <w:rsid w:val="00911EBB"/>
    <w:rsid w:val="00912A5F"/>
    <w:rsid w:val="009147D4"/>
    <w:rsid w:val="00914B40"/>
    <w:rsid w:val="00915560"/>
    <w:rsid w:val="00916282"/>
    <w:rsid w:val="00920550"/>
    <w:rsid w:val="009214B8"/>
    <w:rsid w:val="009214F4"/>
    <w:rsid w:val="00921A8B"/>
    <w:rsid w:val="00922AC2"/>
    <w:rsid w:val="00924092"/>
    <w:rsid w:val="0092428D"/>
    <w:rsid w:val="0092463F"/>
    <w:rsid w:val="00927039"/>
    <w:rsid w:val="00930D7A"/>
    <w:rsid w:val="00931054"/>
    <w:rsid w:val="009347F1"/>
    <w:rsid w:val="00935550"/>
    <w:rsid w:val="00935FD9"/>
    <w:rsid w:val="0094005C"/>
    <w:rsid w:val="009419E1"/>
    <w:rsid w:val="009449C9"/>
    <w:rsid w:val="00945742"/>
    <w:rsid w:val="00945DD4"/>
    <w:rsid w:val="009468C1"/>
    <w:rsid w:val="00951D0B"/>
    <w:rsid w:val="00952F06"/>
    <w:rsid w:val="0095477F"/>
    <w:rsid w:val="00954819"/>
    <w:rsid w:val="009553E8"/>
    <w:rsid w:val="00957B51"/>
    <w:rsid w:val="00963D97"/>
    <w:rsid w:val="009646B1"/>
    <w:rsid w:val="00965507"/>
    <w:rsid w:val="00965B83"/>
    <w:rsid w:val="009669BF"/>
    <w:rsid w:val="0096717D"/>
    <w:rsid w:val="009726DC"/>
    <w:rsid w:val="00973F0F"/>
    <w:rsid w:val="00975111"/>
    <w:rsid w:val="009757C6"/>
    <w:rsid w:val="00976169"/>
    <w:rsid w:val="0097639C"/>
    <w:rsid w:val="00976DFC"/>
    <w:rsid w:val="00976E79"/>
    <w:rsid w:val="00977B6C"/>
    <w:rsid w:val="00977D48"/>
    <w:rsid w:val="009813A0"/>
    <w:rsid w:val="00984260"/>
    <w:rsid w:val="009854ED"/>
    <w:rsid w:val="009862DF"/>
    <w:rsid w:val="00987DDE"/>
    <w:rsid w:val="00993D35"/>
    <w:rsid w:val="0099532F"/>
    <w:rsid w:val="00995CB2"/>
    <w:rsid w:val="00997127"/>
    <w:rsid w:val="00997A52"/>
    <w:rsid w:val="009A0A15"/>
    <w:rsid w:val="009A1764"/>
    <w:rsid w:val="009A2C7D"/>
    <w:rsid w:val="009A3166"/>
    <w:rsid w:val="009A4631"/>
    <w:rsid w:val="009A47B1"/>
    <w:rsid w:val="009A74DC"/>
    <w:rsid w:val="009A7605"/>
    <w:rsid w:val="009A7B38"/>
    <w:rsid w:val="009B092F"/>
    <w:rsid w:val="009B0D48"/>
    <w:rsid w:val="009B1389"/>
    <w:rsid w:val="009B1520"/>
    <w:rsid w:val="009B16E0"/>
    <w:rsid w:val="009B2B5F"/>
    <w:rsid w:val="009B419B"/>
    <w:rsid w:val="009B51C9"/>
    <w:rsid w:val="009B5EAF"/>
    <w:rsid w:val="009B6595"/>
    <w:rsid w:val="009B73EA"/>
    <w:rsid w:val="009C069D"/>
    <w:rsid w:val="009C1066"/>
    <w:rsid w:val="009C2E11"/>
    <w:rsid w:val="009C3B03"/>
    <w:rsid w:val="009C4C79"/>
    <w:rsid w:val="009C668F"/>
    <w:rsid w:val="009C6817"/>
    <w:rsid w:val="009D0E8D"/>
    <w:rsid w:val="009D0FDB"/>
    <w:rsid w:val="009D309A"/>
    <w:rsid w:val="009D33EE"/>
    <w:rsid w:val="009D58FF"/>
    <w:rsid w:val="009D79C0"/>
    <w:rsid w:val="009D7C6C"/>
    <w:rsid w:val="009E0A28"/>
    <w:rsid w:val="009E0CB4"/>
    <w:rsid w:val="009E2038"/>
    <w:rsid w:val="009E4524"/>
    <w:rsid w:val="009E4BEB"/>
    <w:rsid w:val="009E650B"/>
    <w:rsid w:val="009E6DF8"/>
    <w:rsid w:val="009E6E17"/>
    <w:rsid w:val="009F0380"/>
    <w:rsid w:val="009F119B"/>
    <w:rsid w:val="009F2415"/>
    <w:rsid w:val="009F326A"/>
    <w:rsid w:val="009F52E3"/>
    <w:rsid w:val="009F53B0"/>
    <w:rsid w:val="009F64FC"/>
    <w:rsid w:val="00A00823"/>
    <w:rsid w:val="00A035AC"/>
    <w:rsid w:val="00A03C26"/>
    <w:rsid w:val="00A05083"/>
    <w:rsid w:val="00A11E79"/>
    <w:rsid w:val="00A1207C"/>
    <w:rsid w:val="00A13145"/>
    <w:rsid w:val="00A13208"/>
    <w:rsid w:val="00A135C4"/>
    <w:rsid w:val="00A13855"/>
    <w:rsid w:val="00A1503B"/>
    <w:rsid w:val="00A15A68"/>
    <w:rsid w:val="00A15B13"/>
    <w:rsid w:val="00A15FA0"/>
    <w:rsid w:val="00A1751F"/>
    <w:rsid w:val="00A20854"/>
    <w:rsid w:val="00A208B7"/>
    <w:rsid w:val="00A23283"/>
    <w:rsid w:val="00A24030"/>
    <w:rsid w:val="00A26AA6"/>
    <w:rsid w:val="00A27FDC"/>
    <w:rsid w:val="00A32C67"/>
    <w:rsid w:val="00A33595"/>
    <w:rsid w:val="00A35C6B"/>
    <w:rsid w:val="00A365F7"/>
    <w:rsid w:val="00A3729B"/>
    <w:rsid w:val="00A40049"/>
    <w:rsid w:val="00A40170"/>
    <w:rsid w:val="00A406AD"/>
    <w:rsid w:val="00A42E65"/>
    <w:rsid w:val="00A456D8"/>
    <w:rsid w:val="00A45ABD"/>
    <w:rsid w:val="00A45D55"/>
    <w:rsid w:val="00A45E94"/>
    <w:rsid w:val="00A46591"/>
    <w:rsid w:val="00A47187"/>
    <w:rsid w:val="00A506F3"/>
    <w:rsid w:val="00A5343C"/>
    <w:rsid w:val="00A545C1"/>
    <w:rsid w:val="00A5491C"/>
    <w:rsid w:val="00A5561D"/>
    <w:rsid w:val="00A56B99"/>
    <w:rsid w:val="00A60C13"/>
    <w:rsid w:val="00A63AB1"/>
    <w:rsid w:val="00A644D2"/>
    <w:rsid w:val="00A645D4"/>
    <w:rsid w:val="00A6488F"/>
    <w:rsid w:val="00A64CEE"/>
    <w:rsid w:val="00A652FA"/>
    <w:rsid w:val="00A65DDC"/>
    <w:rsid w:val="00A700A9"/>
    <w:rsid w:val="00A7028A"/>
    <w:rsid w:val="00A70F87"/>
    <w:rsid w:val="00A712D3"/>
    <w:rsid w:val="00A72237"/>
    <w:rsid w:val="00A72FD1"/>
    <w:rsid w:val="00A742ED"/>
    <w:rsid w:val="00A744BF"/>
    <w:rsid w:val="00A7460A"/>
    <w:rsid w:val="00A7510B"/>
    <w:rsid w:val="00A75FE3"/>
    <w:rsid w:val="00A7606F"/>
    <w:rsid w:val="00A815BA"/>
    <w:rsid w:val="00A81ECB"/>
    <w:rsid w:val="00A81F7E"/>
    <w:rsid w:val="00A82B35"/>
    <w:rsid w:val="00A82CAC"/>
    <w:rsid w:val="00A8401E"/>
    <w:rsid w:val="00A84626"/>
    <w:rsid w:val="00A8604B"/>
    <w:rsid w:val="00A8665C"/>
    <w:rsid w:val="00A87924"/>
    <w:rsid w:val="00A902C4"/>
    <w:rsid w:val="00A9154B"/>
    <w:rsid w:val="00A921BF"/>
    <w:rsid w:val="00A92DFB"/>
    <w:rsid w:val="00A9359B"/>
    <w:rsid w:val="00A93C22"/>
    <w:rsid w:val="00A93F10"/>
    <w:rsid w:val="00A95B98"/>
    <w:rsid w:val="00A965A5"/>
    <w:rsid w:val="00A97486"/>
    <w:rsid w:val="00AA06B5"/>
    <w:rsid w:val="00AA2C01"/>
    <w:rsid w:val="00AA40E9"/>
    <w:rsid w:val="00AA45AC"/>
    <w:rsid w:val="00AA45CA"/>
    <w:rsid w:val="00AA46E8"/>
    <w:rsid w:val="00AA55B6"/>
    <w:rsid w:val="00AA6777"/>
    <w:rsid w:val="00AA7842"/>
    <w:rsid w:val="00AA7995"/>
    <w:rsid w:val="00AA7C1F"/>
    <w:rsid w:val="00AB012D"/>
    <w:rsid w:val="00AB0E09"/>
    <w:rsid w:val="00AB1187"/>
    <w:rsid w:val="00AB142B"/>
    <w:rsid w:val="00AB1933"/>
    <w:rsid w:val="00AB1EFD"/>
    <w:rsid w:val="00AB225F"/>
    <w:rsid w:val="00AB65BB"/>
    <w:rsid w:val="00AB69A3"/>
    <w:rsid w:val="00AB78E6"/>
    <w:rsid w:val="00AC04D3"/>
    <w:rsid w:val="00AC60B5"/>
    <w:rsid w:val="00AC74B4"/>
    <w:rsid w:val="00AD02F0"/>
    <w:rsid w:val="00AD196C"/>
    <w:rsid w:val="00AD4B51"/>
    <w:rsid w:val="00AD5B9E"/>
    <w:rsid w:val="00AE569C"/>
    <w:rsid w:val="00AE57CE"/>
    <w:rsid w:val="00AE5DA9"/>
    <w:rsid w:val="00AE78DA"/>
    <w:rsid w:val="00AF0386"/>
    <w:rsid w:val="00AF15F8"/>
    <w:rsid w:val="00AF3A5C"/>
    <w:rsid w:val="00AF5033"/>
    <w:rsid w:val="00AF6D36"/>
    <w:rsid w:val="00AF6FE5"/>
    <w:rsid w:val="00AF70FA"/>
    <w:rsid w:val="00B0392C"/>
    <w:rsid w:val="00B10CFD"/>
    <w:rsid w:val="00B126BA"/>
    <w:rsid w:val="00B142FF"/>
    <w:rsid w:val="00B1618A"/>
    <w:rsid w:val="00B16F85"/>
    <w:rsid w:val="00B21623"/>
    <w:rsid w:val="00B23623"/>
    <w:rsid w:val="00B24286"/>
    <w:rsid w:val="00B27884"/>
    <w:rsid w:val="00B27DC0"/>
    <w:rsid w:val="00B3008B"/>
    <w:rsid w:val="00B30AF2"/>
    <w:rsid w:val="00B33607"/>
    <w:rsid w:val="00B35574"/>
    <w:rsid w:val="00B3608E"/>
    <w:rsid w:val="00B37ACB"/>
    <w:rsid w:val="00B400C0"/>
    <w:rsid w:val="00B416DD"/>
    <w:rsid w:val="00B44634"/>
    <w:rsid w:val="00B45914"/>
    <w:rsid w:val="00B50B45"/>
    <w:rsid w:val="00B511E4"/>
    <w:rsid w:val="00B512EC"/>
    <w:rsid w:val="00B56076"/>
    <w:rsid w:val="00B57D60"/>
    <w:rsid w:val="00B57DE0"/>
    <w:rsid w:val="00B60861"/>
    <w:rsid w:val="00B613DE"/>
    <w:rsid w:val="00B61630"/>
    <w:rsid w:val="00B64928"/>
    <w:rsid w:val="00B64E15"/>
    <w:rsid w:val="00B664A6"/>
    <w:rsid w:val="00B67E8D"/>
    <w:rsid w:val="00B70B08"/>
    <w:rsid w:val="00B731C8"/>
    <w:rsid w:val="00B73279"/>
    <w:rsid w:val="00B74223"/>
    <w:rsid w:val="00B74651"/>
    <w:rsid w:val="00B7582F"/>
    <w:rsid w:val="00B75CC9"/>
    <w:rsid w:val="00B75E72"/>
    <w:rsid w:val="00B80039"/>
    <w:rsid w:val="00B80077"/>
    <w:rsid w:val="00B81A1F"/>
    <w:rsid w:val="00B82BF2"/>
    <w:rsid w:val="00B83D32"/>
    <w:rsid w:val="00B83E43"/>
    <w:rsid w:val="00B84876"/>
    <w:rsid w:val="00B84E39"/>
    <w:rsid w:val="00B862D7"/>
    <w:rsid w:val="00B9195D"/>
    <w:rsid w:val="00B93757"/>
    <w:rsid w:val="00B9395A"/>
    <w:rsid w:val="00B949DA"/>
    <w:rsid w:val="00B94F66"/>
    <w:rsid w:val="00B9509F"/>
    <w:rsid w:val="00B95D5E"/>
    <w:rsid w:val="00B96E11"/>
    <w:rsid w:val="00B97397"/>
    <w:rsid w:val="00BA0274"/>
    <w:rsid w:val="00BA1766"/>
    <w:rsid w:val="00BA30B7"/>
    <w:rsid w:val="00BA66C0"/>
    <w:rsid w:val="00BA726A"/>
    <w:rsid w:val="00BA72DA"/>
    <w:rsid w:val="00BA7FDB"/>
    <w:rsid w:val="00BB04C6"/>
    <w:rsid w:val="00BB07AE"/>
    <w:rsid w:val="00BB16E1"/>
    <w:rsid w:val="00BB262A"/>
    <w:rsid w:val="00BB2D1D"/>
    <w:rsid w:val="00BB30E1"/>
    <w:rsid w:val="00BB4339"/>
    <w:rsid w:val="00BB65AC"/>
    <w:rsid w:val="00BB7538"/>
    <w:rsid w:val="00BC0D62"/>
    <w:rsid w:val="00BC1932"/>
    <w:rsid w:val="00BD153B"/>
    <w:rsid w:val="00BD1E96"/>
    <w:rsid w:val="00BD2CF1"/>
    <w:rsid w:val="00BD58E6"/>
    <w:rsid w:val="00BD680C"/>
    <w:rsid w:val="00BE07AF"/>
    <w:rsid w:val="00BE0F66"/>
    <w:rsid w:val="00BE10DE"/>
    <w:rsid w:val="00BE163B"/>
    <w:rsid w:val="00BE1B52"/>
    <w:rsid w:val="00BE1EFD"/>
    <w:rsid w:val="00BE3B0E"/>
    <w:rsid w:val="00BE49BB"/>
    <w:rsid w:val="00BE55F8"/>
    <w:rsid w:val="00BE6634"/>
    <w:rsid w:val="00BE6BA2"/>
    <w:rsid w:val="00BE7633"/>
    <w:rsid w:val="00BF0453"/>
    <w:rsid w:val="00BF0A04"/>
    <w:rsid w:val="00BF1814"/>
    <w:rsid w:val="00BF37A9"/>
    <w:rsid w:val="00BF41FA"/>
    <w:rsid w:val="00BF6493"/>
    <w:rsid w:val="00BF7230"/>
    <w:rsid w:val="00BF79EF"/>
    <w:rsid w:val="00C00C30"/>
    <w:rsid w:val="00C012FB"/>
    <w:rsid w:val="00C02A1E"/>
    <w:rsid w:val="00C02C33"/>
    <w:rsid w:val="00C031E7"/>
    <w:rsid w:val="00C0386D"/>
    <w:rsid w:val="00C04006"/>
    <w:rsid w:val="00C04C27"/>
    <w:rsid w:val="00C1349A"/>
    <w:rsid w:val="00C141FA"/>
    <w:rsid w:val="00C1754C"/>
    <w:rsid w:val="00C17A73"/>
    <w:rsid w:val="00C17B97"/>
    <w:rsid w:val="00C2304B"/>
    <w:rsid w:val="00C232D8"/>
    <w:rsid w:val="00C24C22"/>
    <w:rsid w:val="00C3315F"/>
    <w:rsid w:val="00C3605C"/>
    <w:rsid w:val="00C360F1"/>
    <w:rsid w:val="00C36717"/>
    <w:rsid w:val="00C36EA3"/>
    <w:rsid w:val="00C37C6F"/>
    <w:rsid w:val="00C37D69"/>
    <w:rsid w:val="00C4012E"/>
    <w:rsid w:val="00C429C3"/>
    <w:rsid w:val="00C444D9"/>
    <w:rsid w:val="00C463D0"/>
    <w:rsid w:val="00C46FC5"/>
    <w:rsid w:val="00C47289"/>
    <w:rsid w:val="00C51B86"/>
    <w:rsid w:val="00C53921"/>
    <w:rsid w:val="00C54DEE"/>
    <w:rsid w:val="00C55094"/>
    <w:rsid w:val="00C553C0"/>
    <w:rsid w:val="00C56A2A"/>
    <w:rsid w:val="00C56DDD"/>
    <w:rsid w:val="00C6017F"/>
    <w:rsid w:val="00C60956"/>
    <w:rsid w:val="00C62E43"/>
    <w:rsid w:val="00C63A02"/>
    <w:rsid w:val="00C6456F"/>
    <w:rsid w:val="00C64754"/>
    <w:rsid w:val="00C64BA2"/>
    <w:rsid w:val="00C64CF0"/>
    <w:rsid w:val="00C65357"/>
    <w:rsid w:val="00C65979"/>
    <w:rsid w:val="00C6677A"/>
    <w:rsid w:val="00C672A1"/>
    <w:rsid w:val="00C71AEF"/>
    <w:rsid w:val="00C71DC8"/>
    <w:rsid w:val="00C72B4D"/>
    <w:rsid w:val="00C74FF1"/>
    <w:rsid w:val="00C761FB"/>
    <w:rsid w:val="00C76F55"/>
    <w:rsid w:val="00C80307"/>
    <w:rsid w:val="00C8203B"/>
    <w:rsid w:val="00C8237E"/>
    <w:rsid w:val="00C857D6"/>
    <w:rsid w:val="00C85E93"/>
    <w:rsid w:val="00C860F8"/>
    <w:rsid w:val="00C8612C"/>
    <w:rsid w:val="00C86295"/>
    <w:rsid w:val="00C86EDB"/>
    <w:rsid w:val="00C902D3"/>
    <w:rsid w:val="00C91C0B"/>
    <w:rsid w:val="00C926F2"/>
    <w:rsid w:val="00C9390B"/>
    <w:rsid w:val="00C941D0"/>
    <w:rsid w:val="00C94E96"/>
    <w:rsid w:val="00C94EDA"/>
    <w:rsid w:val="00C95979"/>
    <w:rsid w:val="00C975F1"/>
    <w:rsid w:val="00C97A75"/>
    <w:rsid w:val="00C97F6D"/>
    <w:rsid w:val="00CA05C8"/>
    <w:rsid w:val="00CA0C10"/>
    <w:rsid w:val="00CA0C6B"/>
    <w:rsid w:val="00CA1382"/>
    <w:rsid w:val="00CA1981"/>
    <w:rsid w:val="00CA3488"/>
    <w:rsid w:val="00CA4263"/>
    <w:rsid w:val="00CA66D2"/>
    <w:rsid w:val="00CA6892"/>
    <w:rsid w:val="00CB09F3"/>
    <w:rsid w:val="00CB0D40"/>
    <w:rsid w:val="00CB2781"/>
    <w:rsid w:val="00CB3EAD"/>
    <w:rsid w:val="00CB5805"/>
    <w:rsid w:val="00CB681A"/>
    <w:rsid w:val="00CC1B82"/>
    <w:rsid w:val="00CC2CBC"/>
    <w:rsid w:val="00CC3C0C"/>
    <w:rsid w:val="00CC3E2D"/>
    <w:rsid w:val="00CC4088"/>
    <w:rsid w:val="00CC5843"/>
    <w:rsid w:val="00CC68A4"/>
    <w:rsid w:val="00CC6F36"/>
    <w:rsid w:val="00CC7570"/>
    <w:rsid w:val="00CC78C7"/>
    <w:rsid w:val="00CD0909"/>
    <w:rsid w:val="00CD0BF1"/>
    <w:rsid w:val="00CD1328"/>
    <w:rsid w:val="00CD31E4"/>
    <w:rsid w:val="00CD39AA"/>
    <w:rsid w:val="00CD3F1E"/>
    <w:rsid w:val="00CE234A"/>
    <w:rsid w:val="00CE2BE8"/>
    <w:rsid w:val="00CE3E3F"/>
    <w:rsid w:val="00CE4106"/>
    <w:rsid w:val="00CE53EC"/>
    <w:rsid w:val="00CE6A39"/>
    <w:rsid w:val="00CF0CD8"/>
    <w:rsid w:val="00CF0D91"/>
    <w:rsid w:val="00CF3A6E"/>
    <w:rsid w:val="00CF4716"/>
    <w:rsid w:val="00CF5105"/>
    <w:rsid w:val="00CF5424"/>
    <w:rsid w:val="00CF6478"/>
    <w:rsid w:val="00CF6C1B"/>
    <w:rsid w:val="00CF6DA8"/>
    <w:rsid w:val="00CF711C"/>
    <w:rsid w:val="00CF7606"/>
    <w:rsid w:val="00CF7BDE"/>
    <w:rsid w:val="00D0098A"/>
    <w:rsid w:val="00D01B5F"/>
    <w:rsid w:val="00D059EF"/>
    <w:rsid w:val="00D07FAB"/>
    <w:rsid w:val="00D10C1B"/>
    <w:rsid w:val="00D1367D"/>
    <w:rsid w:val="00D13754"/>
    <w:rsid w:val="00D13A81"/>
    <w:rsid w:val="00D13FC2"/>
    <w:rsid w:val="00D14847"/>
    <w:rsid w:val="00D235CD"/>
    <w:rsid w:val="00D23DFC"/>
    <w:rsid w:val="00D2458F"/>
    <w:rsid w:val="00D2679A"/>
    <w:rsid w:val="00D3087A"/>
    <w:rsid w:val="00D313A0"/>
    <w:rsid w:val="00D31CA6"/>
    <w:rsid w:val="00D3216F"/>
    <w:rsid w:val="00D32804"/>
    <w:rsid w:val="00D34981"/>
    <w:rsid w:val="00D351EC"/>
    <w:rsid w:val="00D358A6"/>
    <w:rsid w:val="00D36C31"/>
    <w:rsid w:val="00D40CCE"/>
    <w:rsid w:val="00D41330"/>
    <w:rsid w:val="00D4202A"/>
    <w:rsid w:val="00D426E3"/>
    <w:rsid w:val="00D4624C"/>
    <w:rsid w:val="00D50235"/>
    <w:rsid w:val="00D5059E"/>
    <w:rsid w:val="00D50F61"/>
    <w:rsid w:val="00D5347D"/>
    <w:rsid w:val="00D5370E"/>
    <w:rsid w:val="00D5428B"/>
    <w:rsid w:val="00D54C64"/>
    <w:rsid w:val="00D607C0"/>
    <w:rsid w:val="00D64830"/>
    <w:rsid w:val="00D65313"/>
    <w:rsid w:val="00D66CC8"/>
    <w:rsid w:val="00D66FD6"/>
    <w:rsid w:val="00D67848"/>
    <w:rsid w:val="00D70C6D"/>
    <w:rsid w:val="00D7214F"/>
    <w:rsid w:val="00D73822"/>
    <w:rsid w:val="00D73C62"/>
    <w:rsid w:val="00D74634"/>
    <w:rsid w:val="00D76538"/>
    <w:rsid w:val="00D76E1C"/>
    <w:rsid w:val="00D77710"/>
    <w:rsid w:val="00D77A00"/>
    <w:rsid w:val="00D81287"/>
    <w:rsid w:val="00D83485"/>
    <w:rsid w:val="00D84954"/>
    <w:rsid w:val="00D86C2E"/>
    <w:rsid w:val="00D87389"/>
    <w:rsid w:val="00D92D6F"/>
    <w:rsid w:val="00D945F9"/>
    <w:rsid w:val="00D94CAF"/>
    <w:rsid w:val="00D9778A"/>
    <w:rsid w:val="00DA0F4F"/>
    <w:rsid w:val="00DA1611"/>
    <w:rsid w:val="00DA2899"/>
    <w:rsid w:val="00DA2C85"/>
    <w:rsid w:val="00DA3FAC"/>
    <w:rsid w:val="00DA41E7"/>
    <w:rsid w:val="00DA62F1"/>
    <w:rsid w:val="00DA662A"/>
    <w:rsid w:val="00DA7341"/>
    <w:rsid w:val="00DB2A02"/>
    <w:rsid w:val="00DB30E9"/>
    <w:rsid w:val="00DB45E8"/>
    <w:rsid w:val="00DB5043"/>
    <w:rsid w:val="00DB5922"/>
    <w:rsid w:val="00DB6276"/>
    <w:rsid w:val="00DB64F8"/>
    <w:rsid w:val="00DB6B6E"/>
    <w:rsid w:val="00DC2196"/>
    <w:rsid w:val="00DC2F78"/>
    <w:rsid w:val="00DD033F"/>
    <w:rsid w:val="00DD0E16"/>
    <w:rsid w:val="00DD351E"/>
    <w:rsid w:val="00DD5C25"/>
    <w:rsid w:val="00DD63B5"/>
    <w:rsid w:val="00DE0539"/>
    <w:rsid w:val="00DE0E78"/>
    <w:rsid w:val="00DE14C9"/>
    <w:rsid w:val="00DE478A"/>
    <w:rsid w:val="00DE7269"/>
    <w:rsid w:val="00DE7560"/>
    <w:rsid w:val="00DE7F45"/>
    <w:rsid w:val="00DF088D"/>
    <w:rsid w:val="00DF17BE"/>
    <w:rsid w:val="00DF2193"/>
    <w:rsid w:val="00DF2824"/>
    <w:rsid w:val="00DF2A8F"/>
    <w:rsid w:val="00DF2CCD"/>
    <w:rsid w:val="00DF408D"/>
    <w:rsid w:val="00DF4936"/>
    <w:rsid w:val="00DF5B4B"/>
    <w:rsid w:val="00DF6245"/>
    <w:rsid w:val="00DF69E0"/>
    <w:rsid w:val="00DF73CC"/>
    <w:rsid w:val="00DF77A9"/>
    <w:rsid w:val="00DF7D58"/>
    <w:rsid w:val="00E00658"/>
    <w:rsid w:val="00E05094"/>
    <w:rsid w:val="00E0510D"/>
    <w:rsid w:val="00E057A5"/>
    <w:rsid w:val="00E0714E"/>
    <w:rsid w:val="00E07262"/>
    <w:rsid w:val="00E072A3"/>
    <w:rsid w:val="00E10BC7"/>
    <w:rsid w:val="00E12112"/>
    <w:rsid w:val="00E13ABD"/>
    <w:rsid w:val="00E15D77"/>
    <w:rsid w:val="00E15E0D"/>
    <w:rsid w:val="00E16075"/>
    <w:rsid w:val="00E20640"/>
    <w:rsid w:val="00E21759"/>
    <w:rsid w:val="00E23394"/>
    <w:rsid w:val="00E23DC1"/>
    <w:rsid w:val="00E24130"/>
    <w:rsid w:val="00E24BF0"/>
    <w:rsid w:val="00E2566A"/>
    <w:rsid w:val="00E25C17"/>
    <w:rsid w:val="00E2685C"/>
    <w:rsid w:val="00E279F1"/>
    <w:rsid w:val="00E30C4C"/>
    <w:rsid w:val="00E30E19"/>
    <w:rsid w:val="00E31231"/>
    <w:rsid w:val="00E324EE"/>
    <w:rsid w:val="00E34FE7"/>
    <w:rsid w:val="00E35C94"/>
    <w:rsid w:val="00E40129"/>
    <w:rsid w:val="00E4037C"/>
    <w:rsid w:val="00E41480"/>
    <w:rsid w:val="00E4224C"/>
    <w:rsid w:val="00E429D8"/>
    <w:rsid w:val="00E43060"/>
    <w:rsid w:val="00E439B6"/>
    <w:rsid w:val="00E45F0D"/>
    <w:rsid w:val="00E47166"/>
    <w:rsid w:val="00E4795E"/>
    <w:rsid w:val="00E51B7F"/>
    <w:rsid w:val="00E51D40"/>
    <w:rsid w:val="00E52337"/>
    <w:rsid w:val="00E52D33"/>
    <w:rsid w:val="00E53980"/>
    <w:rsid w:val="00E53E48"/>
    <w:rsid w:val="00E54514"/>
    <w:rsid w:val="00E55100"/>
    <w:rsid w:val="00E57EF6"/>
    <w:rsid w:val="00E60959"/>
    <w:rsid w:val="00E622FD"/>
    <w:rsid w:val="00E62D6E"/>
    <w:rsid w:val="00E63540"/>
    <w:rsid w:val="00E63F58"/>
    <w:rsid w:val="00E64554"/>
    <w:rsid w:val="00E64F66"/>
    <w:rsid w:val="00E66C31"/>
    <w:rsid w:val="00E67996"/>
    <w:rsid w:val="00E75932"/>
    <w:rsid w:val="00E773A4"/>
    <w:rsid w:val="00E8300E"/>
    <w:rsid w:val="00E834A1"/>
    <w:rsid w:val="00E834C1"/>
    <w:rsid w:val="00E83B6A"/>
    <w:rsid w:val="00E83EF1"/>
    <w:rsid w:val="00E85522"/>
    <w:rsid w:val="00E85E8D"/>
    <w:rsid w:val="00E867C2"/>
    <w:rsid w:val="00E86902"/>
    <w:rsid w:val="00E90788"/>
    <w:rsid w:val="00E932E1"/>
    <w:rsid w:val="00E93E3E"/>
    <w:rsid w:val="00E957EB"/>
    <w:rsid w:val="00E965ED"/>
    <w:rsid w:val="00E97BE9"/>
    <w:rsid w:val="00EA159C"/>
    <w:rsid w:val="00EA32E9"/>
    <w:rsid w:val="00EA34BD"/>
    <w:rsid w:val="00EA3751"/>
    <w:rsid w:val="00EA68F8"/>
    <w:rsid w:val="00EA6924"/>
    <w:rsid w:val="00EB13F5"/>
    <w:rsid w:val="00EB1FF6"/>
    <w:rsid w:val="00EB3BF6"/>
    <w:rsid w:val="00EB4B7C"/>
    <w:rsid w:val="00EB66E3"/>
    <w:rsid w:val="00EB6A12"/>
    <w:rsid w:val="00EB7FD2"/>
    <w:rsid w:val="00EC0D61"/>
    <w:rsid w:val="00EC11D4"/>
    <w:rsid w:val="00EC2735"/>
    <w:rsid w:val="00EC4796"/>
    <w:rsid w:val="00EC5CD5"/>
    <w:rsid w:val="00EC6EFC"/>
    <w:rsid w:val="00EC722D"/>
    <w:rsid w:val="00EC737D"/>
    <w:rsid w:val="00EC7711"/>
    <w:rsid w:val="00ED08A4"/>
    <w:rsid w:val="00ED35D0"/>
    <w:rsid w:val="00ED3847"/>
    <w:rsid w:val="00ED3851"/>
    <w:rsid w:val="00ED4D85"/>
    <w:rsid w:val="00ED608F"/>
    <w:rsid w:val="00EE1745"/>
    <w:rsid w:val="00EE1CD6"/>
    <w:rsid w:val="00EE2113"/>
    <w:rsid w:val="00EE4495"/>
    <w:rsid w:val="00EE54FC"/>
    <w:rsid w:val="00EE5FDA"/>
    <w:rsid w:val="00EE7442"/>
    <w:rsid w:val="00EF0B16"/>
    <w:rsid w:val="00EF23E4"/>
    <w:rsid w:val="00EF3276"/>
    <w:rsid w:val="00EF37DF"/>
    <w:rsid w:val="00EF38FA"/>
    <w:rsid w:val="00EF3E87"/>
    <w:rsid w:val="00EF437A"/>
    <w:rsid w:val="00EF49D7"/>
    <w:rsid w:val="00F003E2"/>
    <w:rsid w:val="00F003E7"/>
    <w:rsid w:val="00F0157E"/>
    <w:rsid w:val="00F027CB"/>
    <w:rsid w:val="00F02BB0"/>
    <w:rsid w:val="00F0310B"/>
    <w:rsid w:val="00F06334"/>
    <w:rsid w:val="00F07181"/>
    <w:rsid w:val="00F107C9"/>
    <w:rsid w:val="00F10EB4"/>
    <w:rsid w:val="00F12502"/>
    <w:rsid w:val="00F13F39"/>
    <w:rsid w:val="00F14461"/>
    <w:rsid w:val="00F14DB7"/>
    <w:rsid w:val="00F15C85"/>
    <w:rsid w:val="00F16D3F"/>
    <w:rsid w:val="00F17867"/>
    <w:rsid w:val="00F17D8B"/>
    <w:rsid w:val="00F17DCF"/>
    <w:rsid w:val="00F204FF"/>
    <w:rsid w:val="00F21FE9"/>
    <w:rsid w:val="00F232BB"/>
    <w:rsid w:val="00F2410B"/>
    <w:rsid w:val="00F24A6E"/>
    <w:rsid w:val="00F26003"/>
    <w:rsid w:val="00F26828"/>
    <w:rsid w:val="00F2764D"/>
    <w:rsid w:val="00F27774"/>
    <w:rsid w:val="00F27BA7"/>
    <w:rsid w:val="00F3006A"/>
    <w:rsid w:val="00F31792"/>
    <w:rsid w:val="00F3192A"/>
    <w:rsid w:val="00F33F2F"/>
    <w:rsid w:val="00F3636E"/>
    <w:rsid w:val="00F36B32"/>
    <w:rsid w:val="00F36D3C"/>
    <w:rsid w:val="00F41BAB"/>
    <w:rsid w:val="00F42628"/>
    <w:rsid w:val="00F42691"/>
    <w:rsid w:val="00F42868"/>
    <w:rsid w:val="00F42A9B"/>
    <w:rsid w:val="00F439AA"/>
    <w:rsid w:val="00F43ACB"/>
    <w:rsid w:val="00F43E75"/>
    <w:rsid w:val="00F454FE"/>
    <w:rsid w:val="00F46AD3"/>
    <w:rsid w:val="00F46AFE"/>
    <w:rsid w:val="00F47651"/>
    <w:rsid w:val="00F50F81"/>
    <w:rsid w:val="00F51818"/>
    <w:rsid w:val="00F52556"/>
    <w:rsid w:val="00F52F70"/>
    <w:rsid w:val="00F5355B"/>
    <w:rsid w:val="00F5591D"/>
    <w:rsid w:val="00F56DE0"/>
    <w:rsid w:val="00F6009F"/>
    <w:rsid w:val="00F615D8"/>
    <w:rsid w:val="00F61E87"/>
    <w:rsid w:val="00F624D1"/>
    <w:rsid w:val="00F64189"/>
    <w:rsid w:val="00F64853"/>
    <w:rsid w:val="00F66250"/>
    <w:rsid w:val="00F66649"/>
    <w:rsid w:val="00F716F7"/>
    <w:rsid w:val="00F77C06"/>
    <w:rsid w:val="00F82864"/>
    <w:rsid w:val="00F850B9"/>
    <w:rsid w:val="00F86ACA"/>
    <w:rsid w:val="00F9107F"/>
    <w:rsid w:val="00F91A70"/>
    <w:rsid w:val="00F921B5"/>
    <w:rsid w:val="00F923CE"/>
    <w:rsid w:val="00F9489F"/>
    <w:rsid w:val="00F96B8C"/>
    <w:rsid w:val="00F96D72"/>
    <w:rsid w:val="00F97A9D"/>
    <w:rsid w:val="00F97E4E"/>
    <w:rsid w:val="00FA0C9C"/>
    <w:rsid w:val="00FA1205"/>
    <w:rsid w:val="00FA130F"/>
    <w:rsid w:val="00FA212E"/>
    <w:rsid w:val="00FA21DC"/>
    <w:rsid w:val="00FA48A4"/>
    <w:rsid w:val="00FA4C2C"/>
    <w:rsid w:val="00FA6462"/>
    <w:rsid w:val="00FA663F"/>
    <w:rsid w:val="00FA69F6"/>
    <w:rsid w:val="00FA77EA"/>
    <w:rsid w:val="00FA78BC"/>
    <w:rsid w:val="00FA7A66"/>
    <w:rsid w:val="00FB0439"/>
    <w:rsid w:val="00FB2A14"/>
    <w:rsid w:val="00FB3EFB"/>
    <w:rsid w:val="00FB4C6F"/>
    <w:rsid w:val="00FB5983"/>
    <w:rsid w:val="00FB631E"/>
    <w:rsid w:val="00FC17A7"/>
    <w:rsid w:val="00FC4A56"/>
    <w:rsid w:val="00FC7EE1"/>
    <w:rsid w:val="00FD090F"/>
    <w:rsid w:val="00FD0BE8"/>
    <w:rsid w:val="00FD0CB8"/>
    <w:rsid w:val="00FD151D"/>
    <w:rsid w:val="00FD174E"/>
    <w:rsid w:val="00FD176E"/>
    <w:rsid w:val="00FD17A8"/>
    <w:rsid w:val="00FD1ABF"/>
    <w:rsid w:val="00FD3683"/>
    <w:rsid w:val="00FD4BAD"/>
    <w:rsid w:val="00FD53D4"/>
    <w:rsid w:val="00FD7835"/>
    <w:rsid w:val="00FE040A"/>
    <w:rsid w:val="00FE0AB3"/>
    <w:rsid w:val="00FE2C34"/>
    <w:rsid w:val="00FE415A"/>
    <w:rsid w:val="00FE444F"/>
    <w:rsid w:val="00FE4622"/>
    <w:rsid w:val="00FE5948"/>
    <w:rsid w:val="00FF04B1"/>
    <w:rsid w:val="00FF43AC"/>
    <w:rsid w:val="00FF5FEA"/>
    <w:rsid w:val="00FF7541"/>
    <w:rsid w:val="02400CF1"/>
    <w:rsid w:val="0289534E"/>
    <w:rsid w:val="04F95E8E"/>
    <w:rsid w:val="052102F4"/>
    <w:rsid w:val="05944707"/>
    <w:rsid w:val="06066909"/>
    <w:rsid w:val="064E3B02"/>
    <w:rsid w:val="078C31A7"/>
    <w:rsid w:val="085E45AF"/>
    <w:rsid w:val="091270AE"/>
    <w:rsid w:val="09C74EC8"/>
    <w:rsid w:val="0A4A4337"/>
    <w:rsid w:val="0A533A58"/>
    <w:rsid w:val="0A6E4337"/>
    <w:rsid w:val="0CB93C62"/>
    <w:rsid w:val="0E1B6A57"/>
    <w:rsid w:val="0EC14ABB"/>
    <w:rsid w:val="11175F2B"/>
    <w:rsid w:val="132D7843"/>
    <w:rsid w:val="13705D21"/>
    <w:rsid w:val="1405281C"/>
    <w:rsid w:val="166A53BD"/>
    <w:rsid w:val="172B1BD7"/>
    <w:rsid w:val="1AA15DA1"/>
    <w:rsid w:val="1ADB20C4"/>
    <w:rsid w:val="1B1119DE"/>
    <w:rsid w:val="1C905D66"/>
    <w:rsid w:val="1CB84AAF"/>
    <w:rsid w:val="1D4E3AEA"/>
    <w:rsid w:val="1D663AA6"/>
    <w:rsid w:val="1D7E6C22"/>
    <w:rsid w:val="1DDC0D31"/>
    <w:rsid w:val="1E082059"/>
    <w:rsid w:val="1F027FE9"/>
    <w:rsid w:val="218C153B"/>
    <w:rsid w:val="23AE6533"/>
    <w:rsid w:val="242D40BD"/>
    <w:rsid w:val="246A6071"/>
    <w:rsid w:val="266F4332"/>
    <w:rsid w:val="26856030"/>
    <w:rsid w:val="27940EBD"/>
    <w:rsid w:val="2A2B146D"/>
    <w:rsid w:val="2A52339B"/>
    <w:rsid w:val="2B33772B"/>
    <w:rsid w:val="2DA50E90"/>
    <w:rsid w:val="2F23098C"/>
    <w:rsid w:val="2F2B32C4"/>
    <w:rsid w:val="2F44543E"/>
    <w:rsid w:val="30903CE8"/>
    <w:rsid w:val="32372AB0"/>
    <w:rsid w:val="32854B9C"/>
    <w:rsid w:val="32DB55BA"/>
    <w:rsid w:val="33B80F51"/>
    <w:rsid w:val="341A651F"/>
    <w:rsid w:val="34B5015B"/>
    <w:rsid w:val="35341CE5"/>
    <w:rsid w:val="36444FCE"/>
    <w:rsid w:val="36AF16C9"/>
    <w:rsid w:val="37084387"/>
    <w:rsid w:val="377501EC"/>
    <w:rsid w:val="38D62E20"/>
    <w:rsid w:val="38EB387F"/>
    <w:rsid w:val="39631A76"/>
    <w:rsid w:val="39757C96"/>
    <w:rsid w:val="3B196F9A"/>
    <w:rsid w:val="3B374D4B"/>
    <w:rsid w:val="3B99392D"/>
    <w:rsid w:val="3BCA7835"/>
    <w:rsid w:val="3D732BB3"/>
    <w:rsid w:val="3E6E3770"/>
    <w:rsid w:val="3F293605"/>
    <w:rsid w:val="40637514"/>
    <w:rsid w:val="41557996"/>
    <w:rsid w:val="421252F6"/>
    <w:rsid w:val="42F52760"/>
    <w:rsid w:val="434F6F54"/>
    <w:rsid w:val="438D0328"/>
    <w:rsid w:val="439640E0"/>
    <w:rsid w:val="441061AC"/>
    <w:rsid w:val="447009A8"/>
    <w:rsid w:val="46027BB5"/>
    <w:rsid w:val="475F0922"/>
    <w:rsid w:val="47D52892"/>
    <w:rsid w:val="4801629F"/>
    <w:rsid w:val="497D09F5"/>
    <w:rsid w:val="4AC829FA"/>
    <w:rsid w:val="4D616020"/>
    <w:rsid w:val="4DCC2AF5"/>
    <w:rsid w:val="4E6306E7"/>
    <w:rsid w:val="4F094D9C"/>
    <w:rsid w:val="4F0E7A26"/>
    <w:rsid w:val="500A5E24"/>
    <w:rsid w:val="5074242E"/>
    <w:rsid w:val="509E5922"/>
    <w:rsid w:val="50C55C2D"/>
    <w:rsid w:val="51520A96"/>
    <w:rsid w:val="521F5689"/>
    <w:rsid w:val="5231614A"/>
    <w:rsid w:val="52C74DE4"/>
    <w:rsid w:val="5376306D"/>
    <w:rsid w:val="539B083F"/>
    <w:rsid w:val="546C0057"/>
    <w:rsid w:val="55096435"/>
    <w:rsid w:val="558275C0"/>
    <w:rsid w:val="55FA0850"/>
    <w:rsid w:val="569B02FF"/>
    <w:rsid w:val="57AC6261"/>
    <w:rsid w:val="5840175D"/>
    <w:rsid w:val="58CA1602"/>
    <w:rsid w:val="5984098A"/>
    <w:rsid w:val="5ABA0E83"/>
    <w:rsid w:val="5B1842D5"/>
    <w:rsid w:val="5B5B1E1C"/>
    <w:rsid w:val="5B632CE6"/>
    <w:rsid w:val="5BDD7A2D"/>
    <w:rsid w:val="5BFB5A52"/>
    <w:rsid w:val="5CEC4BA0"/>
    <w:rsid w:val="5D8D36EA"/>
    <w:rsid w:val="5E9E0130"/>
    <w:rsid w:val="5EC32712"/>
    <w:rsid w:val="5ED370DF"/>
    <w:rsid w:val="61957F27"/>
    <w:rsid w:val="625C5086"/>
    <w:rsid w:val="62AE6A77"/>
    <w:rsid w:val="6330160D"/>
    <w:rsid w:val="64314803"/>
    <w:rsid w:val="692D4DDC"/>
    <w:rsid w:val="6B0E3719"/>
    <w:rsid w:val="6B491AE3"/>
    <w:rsid w:val="6C1675B5"/>
    <w:rsid w:val="6C634E6B"/>
    <w:rsid w:val="6DD035F8"/>
    <w:rsid w:val="6EE10BEF"/>
    <w:rsid w:val="71F760A4"/>
    <w:rsid w:val="72A67DDD"/>
    <w:rsid w:val="735656B7"/>
    <w:rsid w:val="738F29D4"/>
    <w:rsid w:val="73F75FBA"/>
    <w:rsid w:val="747D3BE4"/>
    <w:rsid w:val="769118E5"/>
    <w:rsid w:val="76BF6B6B"/>
    <w:rsid w:val="77BA34BC"/>
    <w:rsid w:val="78354262"/>
    <w:rsid w:val="791B0683"/>
    <w:rsid w:val="79C6474C"/>
    <w:rsid w:val="7B9577D0"/>
    <w:rsid w:val="7C637D64"/>
    <w:rsid w:val="7D2771C3"/>
    <w:rsid w:val="7FAC5A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Body Text Indent"/>
    <w:basedOn w:val="1"/>
    <w:next w:val="4"/>
    <w:autoRedefine/>
    <w:qFormat/>
    <w:uiPriority w:val="0"/>
    <w:pPr>
      <w:spacing w:after="120"/>
      <w:ind w:left="420" w:leftChars="200"/>
    </w:pPr>
  </w:style>
  <w:style w:type="paragraph" w:styleId="4">
    <w:name w:val="Body Text Indent 2"/>
    <w:basedOn w:val="1"/>
    <w:autoRedefine/>
    <w:qFormat/>
    <w:uiPriority w:val="0"/>
    <w:pPr>
      <w:spacing w:after="120" w:line="480" w:lineRule="auto"/>
      <w:ind w:left="420" w:leftChars="200"/>
    </w:p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next w:val="1"/>
    <w:autoRedefine/>
    <w:unhideWhenUsed/>
    <w:qFormat/>
    <w:uiPriority w:val="99"/>
    <w:pPr>
      <w:spacing w:after="120"/>
      <w:ind w:left="420" w:leftChars="200" w:firstLine="420"/>
    </w:pPr>
    <w:rPr>
      <w:rFonts w:ascii="Times New Roman"/>
    </w:rPr>
  </w:style>
  <w:style w:type="character" w:styleId="13">
    <w:name w:val="page number"/>
    <w:basedOn w:val="12"/>
    <w:autoRedefine/>
    <w:qFormat/>
    <w:uiPriority w:val="0"/>
  </w:style>
  <w:style w:type="character" w:customStyle="1" w:styleId="14">
    <w:name w:val="页脚 Char"/>
    <w:basedOn w:val="12"/>
    <w:link w:val="7"/>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szCs w:val="22"/>
    </w:rPr>
  </w:style>
  <w:style w:type="character" w:customStyle="1" w:styleId="16">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www.in9.cn</Company>
  <Pages>5</Pages>
  <Words>1907</Words>
  <Characters>1963</Characters>
  <Lines>18</Lines>
  <Paragraphs>5</Paragraphs>
  <TotalTime>8</TotalTime>
  <ScaleCrop>false</ScaleCrop>
  <LinksUpToDate>false</LinksUpToDate>
  <CharactersWithSpaces>2163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2020-02-12T01:05:00Z</dcterms:created>
  <dc:creator>999宝藏网</dc:creator>
  <cp:lastModifiedBy>Dgp</cp:lastModifiedBy>
  <cp:lastPrinted>2025-05-31T08:13:00Z</cp:lastPrinted>
  <dcterms:modified xsi:type="dcterms:W3CDTF">2025-06-01T03:46:40Z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259FF0CE555B4139A448C1F3954BD8AD_13</vt:lpwstr>
  </property>
</Properties>
</file>