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b/>
          <w:bCs/>
          <w:sz w:val="36"/>
          <w:szCs w:val="36"/>
        </w:rPr>
      </w:pPr>
    </w:p>
    <w:p>
      <w:pPr>
        <w:spacing w:line="480" w:lineRule="exact"/>
        <w:jc w:val="center"/>
        <w:rPr>
          <w:b/>
          <w:bCs/>
          <w:sz w:val="36"/>
          <w:szCs w:val="36"/>
        </w:rPr>
      </w:pPr>
    </w:p>
    <w:p>
      <w:pPr>
        <w:spacing w:line="480" w:lineRule="exact"/>
        <w:jc w:val="center"/>
        <w:rPr>
          <w:b/>
          <w:bCs/>
          <w:sz w:val="36"/>
          <w:szCs w:val="36"/>
        </w:rPr>
      </w:pPr>
    </w:p>
    <w:p>
      <w:pPr>
        <w:spacing w:line="480" w:lineRule="exact"/>
        <w:jc w:val="center"/>
        <w:rPr>
          <w:b/>
          <w:bCs/>
          <w:sz w:val="36"/>
          <w:szCs w:val="36"/>
        </w:rPr>
      </w:pPr>
    </w:p>
    <w:p>
      <w:pPr>
        <w:snapToGrid w:val="0"/>
        <w:spacing w:line="700" w:lineRule="exact"/>
        <w:jc w:val="center"/>
        <w:rPr>
          <w:rFonts w:eastAsia="方正小标宋简体"/>
          <w:bCs/>
          <w:sz w:val="44"/>
          <w:szCs w:val="44"/>
        </w:rPr>
      </w:pPr>
      <w:r>
        <w:rPr>
          <w:rFonts w:hint="eastAsia" w:eastAsia="方正小标宋简体"/>
          <w:bCs/>
          <w:sz w:val="44"/>
          <w:szCs w:val="44"/>
        </w:rPr>
        <w:t>天津市滨海新区寨上街道国民经济和</w:t>
      </w:r>
    </w:p>
    <w:p>
      <w:pPr>
        <w:snapToGrid w:val="0"/>
        <w:spacing w:line="700" w:lineRule="exact"/>
        <w:jc w:val="center"/>
        <w:rPr>
          <w:rFonts w:ascii="方正小标宋简体" w:hAnsi="方正小标宋简体" w:eastAsia="方正小标宋简体" w:cs="方正小标宋简体"/>
          <w:bCs/>
          <w:sz w:val="44"/>
          <w:szCs w:val="44"/>
        </w:rPr>
      </w:pPr>
      <w:r>
        <w:rPr>
          <w:rFonts w:hint="eastAsia" w:eastAsia="方正小标宋简体"/>
          <w:bCs/>
          <w:sz w:val="44"/>
          <w:szCs w:val="44"/>
        </w:rPr>
        <w:t>社会发展第十四个五年规划和二</w:t>
      </w:r>
      <w:r>
        <w:rPr>
          <w:rFonts w:hint="eastAsia" w:ascii="宋体" w:hAnsi="宋体" w:eastAsia="宋体" w:cs="宋体"/>
          <w:bCs/>
          <w:sz w:val="44"/>
          <w:szCs w:val="44"/>
        </w:rPr>
        <w:t>〇</w:t>
      </w:r>
      <w:r>
        <w:rPr>
          <w:rFonts w:hint="eastAsia" w:ascii="方正小标宋简体" w:hAnsi="方正小标宋简体" w:eastAsia="方正小标宋简体" w:cs="方正小标宋简体"/>
          <w:bCs/>
          <w:sz w:val="44"/>
          <w:szCs w:val="44"/>
        </w:rPr>
        <w:t>三五年</w:t>
      </w:r>
    </w:p>
    <w:p>
      <w:pPr>
        <w:snapToGrid w:val="0"/>
        <w:spacing w:line="700" w:lineRule="exact"/>
        <w:jc w:val="center"/>
        <w:rPr>
          <w:rFonts w:eastAsia="方正小标宋简体"/>
          <w:bCs/>
          <w:sz w:val="44"/>
          <w:szCs w:val="44"/>
        </w:rPr>
      </w:pPr>
      <w:r>
        <w:rPr>
          <w:rFonts w:hint="eastAsia" w:ascii="方正小标宋简体" w:hAnsi="方正小标宋简体" w:eastAsia="方正小标宋简体" w:cs="方正小标宋简体"/>
          <w:bCs/>
          <w:sz w:val="44"/>
          <w:szCs w:val="44"/>
        </w:rPr>
        <w:t>远景目标纲</w:t>
      </w:r>
      <w:r>
        <w:rPr>
          <w:rFonts w:hint="eastAsia" w:eastAsia="方正小标宋简体"/>
          <w:bCs/>
          <w:sz w:val="44"/>
          <w:szCs w:val="44"/>
        </w:rPr>
        <w:t>要</w:t>
      </w:r>
    </w:p>
    <w:p>
      <w:pPr>
        <w:snapToGrid w:val="0"/>
        <w:spacing w:line="360" w:lineRule="auto"/>
        <w:jc w:val="center"/>
        <w:rPr>
          <w:rFonts w:eastAsia="楷体_GB2312"/>
          <w:b/>
          <w:bCs/>
          <w:sz w:val="32"/>
          <w:szCs w:val="32"/>
        </w:rPr>
      </w:pPr>
    </w:p>
    <w:p>
      <w:pPr>
        <w:snapToGrid w:val="0"/>
        <w:spacing w:line="740" w:lineRule="exact"/>
        <w:rPr>
          <w:rFonts w:eastAsia="楷体_GB2312"/>
          <w:sz w:val="32"/>
          <w:szCs w:val="32"/>
        </w:rPr>
      </w:pPr>
    </w:p>
    <w:p>
      <w:pPr>
        <w:snapToGrid w:val="0"/>
        <w:spacing w:line="740" w:lineRule="exact"/>
      </w:pPr>
    </w:p>
    <w:p>
      <w:pPr>
        <w:snapToGrid w:val="0"/>
        <w:spacing w:line="740" w:lineRule="exact"/>
      </w:pPr>
    </w:p>
    <w:p>
      <w:pPr>
        <w:snapToGrid w:val="0"/>
        <w:spacing w:line="740" w:lineRule="exact"/>
      </w:pPr>
    </w:p>
    <w:p>
      <w:pPr>
        <w:snapToGrid w:val="0"/>
        <w:spacing w:line="740" w:lineRule="exact"/>
      </w:pPr>
    </w:p>
    <w:p>
      <w:pPr>
        <w:snapToGrid w:val="0"/>
        <w:spacing w:line="740" w:lineRule="exact"/>
      </w:pPr>
    </w:p>
    <w:p>
      <w:pPr>
        <w:snapToGrid w:val="0"/>
        <w:spacing w:line="740" w:lineRule="exact"/>
      </w:pPr>
    </w:p>
    <w:p>
      <w:pPr>
        <w:snapToGrid w:val="0"/>
        <w:spacing w:line="740" w:lineRule="exact"/>
        <w:rPr>
          <w:rFonts w:eastAsiaTheme="minorEastAsia"/>
        </w:rPr>
      </w:pPr>
    </w:p>
    <w:p>
      <w:pPr>
        <w:snapToGrid w:val="0"/>
        <w:spacing w:line="360" w:lineRule="auto"/>
      </w:pPr>
    </w:p>
    <w:p>
      <w:pPr>
        <w:snapToGrid w:val="0"/>
        <w:spacing w:line="360" w:lineRule="auto"/>
        <w:jc w:val="center"/>
        <w:rPr>
          <w:rFonts w:ascii="黑体" w:hAnsi="黑体" w:eastAsia="黑体"/>
          <w:sz w:val="32"/>
          <w:szCs w:val="32"/>
        </w:rPr>
      </w:pPr>
      <w:r>
        <w:rPr>
          <w:rFonts w:hint="eastAsia" w:ascii="黑体" w:hAnsi="黑体" w:eastAsia="黑体"/>
          <w:sz w:val="32"/>
          <w:szCs w:val="32"/>
        </w:rPr>
        <w:t>天津市滨海新区寨上街道</w:t>
      </w:r>
    </w:p>
    <w:p>
      <w:pPr>
        <w:pStyle w:val="7"/>
        <w:jc w:val="center"/>
        <w:rPr>
          <w:rFonts w:ascii="黑体" w:hAnsi="黑体" w:eastAsia="黑体" w:cs="楷体_GB2312"/>
        </w:rPr>
      </w:pPr>
      <w:r>
        <w:rPr>
          <w:rFonts w:hint="eastAsia" w:ascii="黑体" w:hAnsi="黑体" w:eastAsia="黑体" w:cs="楷体_GB2312"/>
          <w:sz w:val="32"/>
          <w:szCs w:val="32"/>
        </w:rPr>
        <w:t>二</w:t>
      </w:r>
      <w:r>
        <w:rPr>
          <w:rFonts w:hint="eastAsia" w:ascii="黑体" w:hAnsi="黑体" w:eastAsia="黑体" w:cs="微软雅黑"/>
          <w:sz w:val="32"/>
          <w:szCs w:val="32"/>
        </w:rPr>
        <w:t>〇</w:t>
      </w:r>
      <w:r>
        <w:rPr>
          <w:rFonts w:hint="eastAsia" w:ascii="黑体" w:hAnsi="黑体" w:eastAsia="黑体" w:cs="楷体_GB2312"/>
          <w:sz w:val="32"/>
          <w:szCs w:val="32"/>
        </w:rPr>
        <w:t>二一年八月</w:t>
      </w:r>
    </w:p>
    <w:p>
      <w:pPr>
        <w:snapToGrid w:val="0"/>
        <w:spacing w:line="360" w:lineRule="auto"/>
        <w:rPr>
          <w:rFonts w:eastAsia="黑体"/>
          <w:sz w:val="32"/>
          <w:szCs w:val="32"/>
        </w:rPr>
      </w:pPr>
    </w:p>
    <w:p>
      <w:pPr>
        <w:pStyle w:val="67"/>
        <w:rPr>
          <w:rFonts w:ascii="仿宋" w:hAnsi="仿宋" w:eastAsia="仿宋" w:cs="Times New Roman"/>
          <w:color w:val="auto"/>
          <w:sz w:val="24"/>
          <w:szCs w:val="24"/>
          <w:lang w:val="zh-CN"/>
        </w:rPr>
        <w:sectPr>
          <w:headerReference r:id="rId5" w:type="first"/>
          <w:footerReference r:id="rId8" w:type="first"/>
          <w:headerReference r:id="rId3" w:type="default"/>
          <w:footerReference r:id="rId6" w:type="default"/>
          <w:headerReference r:id="rId4" w:type="even"/>
          <w:footerReference r:id="rId7" w:type="even"/>
          <w:pgSz w:w="11906" w:h="16838"/>
          <w:pgMar w:top="2041" w:right="1559" w:bottom="1701" w:left="1559" w:header="851" w:footer="1474" w:gutter="0"/>
          <w:pgNumType w:start="1"/>
          <w:cols w:space="425" w:num="1"/>
          <w:titlePg/>
          <w:docGrid w:type="lines" w:linePitch="326" w:charSpace="0"/>
        </w:sectPr>
      </w:pPr>
    </w:p>
    <w:sdt>
      <w:sdtPr>
        <w:rPr>
          <w:rFonts w:ascii="仿宋" w:hAnsi="仿宋" w:eastAsia="仿宋"/>
          <w:lang w:val="zh-CN"/>
        </w:rPr>
        <w:id w:val="-1207094635"/>
        <w:docPartObj>
          <w:docPartGallery w:val="Table of Contents"/>
          <w:docPartUnique/>
        </w:docPartObj>
      </w:sdtPr>
      <w:sdtEndPr>
        <w:rPr>
          <w:rFonts w:ascii="仿宋" w:hAnsi="仿宋" w:eastAsia="仿宋"/>
          <w:b/>
          <w:bCs/>
          <w:lang w:val="zh-CN"/>
        </w:rPr>
      </w:sdtEndPr>
      <w:sdtContent>
        <w:p>
          <w:pPr>
            <w:jc w:val="center"/>
          </w:pPr>
          <w:r>
            <w:rPr>
              <w:rFonts w:ascii="宋体" w:hAnsi="宋体" w:eastAsia="宋体"/>
              <w:sz w:val="21"/>
            </w:rPr>
            <w:t>目录</w:t>
          </w:r>
        </w:p>
        <w:p>
          <w:pPr>
            <w:pStyle w:val="15"/>
            <w:tabs>
              <w:tab w:val="right" w:leader="dot" w:pos="8788"/>
              <w:tab w:val="clear" w:pos="8296"/>
            </w:tabs>
          </w:pPr>
          <w:r>
            <w:rPr>
              <w:rFonts w:ascii="仿宋" w:hAnsi="仿宋" w:eastAsia="仿宋"/>
            </w:rPr>
            <w:fldChar w:fldCharType="begin"/>
          </w:r>
          <w:r>
            <w:rPr>
              <w:rFonts w:ascii="仿宋" w:hAnsi="仿宋" w:eastAsia="仿宋"/>
            </w:rPr>
            <w:instrText xml:space="preserve"> TOC \o "1-3" \h \z \u </w:instrText>
          </w:r>
          <w:r>
            <w:rPr>
              <w:rFonts w:ascii="仿宋" w:hAnsi="仿宋" w:eastAsia="仿宋"/>
            </w:rPr>
            <w:fldChar w:fldCharType="separate"/>
          </w:r>
          <w:r>
            <w:fldChar w:fldCharType="begin"/>
          </w:r>
          <w:r>
            <w:instrText xml:space="preserve"> HYPERLINK \l "_Toc217022715" </w:instrText>
          </w:r>
          <w:r>
            <w:fldChar w:fldCharType="separate"/>
          </w:r>
          <w:r>
            <w:rPr>
              <w:rFonts w:hint="eastAsia" w:ascii="黑体" w:hAnsi="黑体" w:eastAsia="黑体"/>
              <w:szCs w:val="44"/>
            </w:rPr>
            <w:t>第一章  发展基础和发展环境</w:t>
          </w:r>
          <w:r>
            <w:tab/>
          </w:r>
          <w:r>
            <w:fldChar w:fldCharType="begin"/>
          </w:r>
          <w:r>
            <w:instrText xml:space="preserve"> PAGEREF _Toc217022715 </w:instrText>
          </w:r>
          <w:r>
            <w:fldChar w:fldCharType="separate"/>
          </w:r>
          <w:r>
            <w:t>1</w:t>
          </w:r>
          <w:r>
            <w:fldChar w:fldCharType="end"/>
          </w:r>
          <w:r>
            <w:fldChar w:fldCharType="end"/>
          </w:r>
        </w:p>
        <w:p>
          <w:pPr>
            <w:pStyle w:val="18"/>
            <w:tabs>
              <w:tab w:val="right" w:leader="dot" w:pos="8788"/>
            </w:tabs>
            <w:ind w:left="480"/>
          </w:pPr>
          <w:r>
            <w:fldChar w:fldCharType="begin"/>
          </w:r>
          <w:r>
            <w:instrText xml:space="preserve"> HYPERLINK \l "_Toc629148077" </w:instrText>
          </w:r>
          <w:r>
            <w:fldChar w:fldCharType="separate"/>
          </w:r>
          <w:r>
            <w:rPr>
              <w:rFonts w:hint="eastAsia" w:ascii="楷体_GB2312" w:eastAsia="楷体_GB2312" w:cs="黑体"/>
            </w:rPr>
            <w:t>第一节发展基础</w:t>
          </w:r>
          <w:r>
            <w:tab/>
          </w:r>
          <w:r>
            <w:fldChar w:fldCharType="begin"/>
          </w:r>
          <w:r>
            <w:instrText xml:space="preserve"> PAGEREF _Toc629148077 </w:instrText>
          </w:r>
          <w:r>
            <w:fldChar w:fldCharType="separate"/>
          </w:r>
          <w:r>
            <w:t>1</w:t>
          </w:r>
          <w:r>
            <w:fldChar w:fldCharType="end"/>
          </w:r>
          <w:r>
            <w:fldChar w:fldCharType="end"/>
          </w:r>
        </w:p>
        <w:p>
          <w:pPr>
            <w:pStyle w:val="18"/>
            <w:tabs>
              <w:tab w:val="right" w:leader="dot" w:pos="8788"/>
            </w:tabs>
            <w:ind w:left="480"/>
          </w:pPr>
          <w:r>
            <w:fldChar w:fldCharType="begin"/>
          </w:r>
          <w:r>
            <w:instrText xml:space="preserve"> HYPERLINK \l "_Toc277028442" </w:instrText>
          </w:r>
          <w:r>
            <w:fldChar w:fldCharType="separate"/>
          </w:r>
          <w:r>
            <w:rPr>
              <w:rFonts w:hint="eastAsia" w:ascii="楷体_GB2312" w:eastAsia="楷体_GB2312" w:cs="黑体"/>
            </w:rPr>
            <w:t>第二节  发展环境</w:t>
          </w:r>
          <w:r>
            <w:tab/>
          </w:r>
          <w:r>
            <w:fldChar w:fldCharType="begin"/>
          </w:r>
          <w:r>
            <w:instrText xml:space="preserve"> PAGEREF _Toc277028442 </w:instrText>
          </w:r>
          <w:r>
            <w:fldChar w:fldCharType="separate"/>
          </w:r>
          <w:r>
            <w:t>9</w:t>
          </w:r>
          <w:r>
            <w:fldChar w:fldCharType="end"/>
          </w:r>
          <w:r>
            <w:fldChar w:fldCharType="end"/>
          </w:r>
        </w:p>
        <w:p>
          <w:pPr>
            <w:pStyle w:val="18"/>
            <w:tabs>
              <w:tab w:val="right" w:leader="dot" w:pos="8788"/>
            </w:tabs>
            <w:ind w:left="480"/>
          </w:pPr>
          <w:r>
            <w:fldChar w:fldCharType="begin"/>
          </w:r>
          <w:r>
            <w:instrText xml:space="preserve"> HYPERLINK \l "_Toc1275925832" </w:instrText>
          </w:r>
          <w:r>
            <w:fldChar w:fldCharType="separate"/>
          </w:r>
          <w:r>
            <w:rPr>
              <w:rFonts w:hint="eastAsia" w:ascii="楷体_GB2312" w:eastAsia="楷体_GB2312" w:cs="黑体"/>
            </w:rPr>
            <w:t xml:space="preserve">第三节  </w:t>
          </w:r>
          <w:r>
            <w:rPr>
              <w:rFonts w:hint="eastAsia" w:ascii="楷体_GB2312" w:hAnsi="楷体_GB2312" w:eastAsia="楷体_GB2312" w:cs="楷体_GB2312"/>
            </w:rPr>
            <w:t>二</w:t>
          </w:r>
          <w:r>
            <w:rPr>
              <w:rFonts w:hint="eastAsia" w:ascii="微软雅黑" w:hAnsi="微软雅黑" w:eastAsia="微软雅黑" w:cs="微软雅黑"/>
            </w:rPr>
            <w:t>〇</w:t>
          </w:r>
          <w:r>
            <w:rPr>
              <w:rFonts w:hint="eastAsia" w:ascii="楷体_GB2312" w:hAnsi="楷体_GB2312" w:eastAsia="楷体_GB2312" w:cs="楷体_GB2312"/>
            </w:rPr>
            <w:t>三五年远景目标</w:t>
          </w:r>
          <w:r>
            <w:tab/>
          </w:r>
          <w:r>
            <w:fldChar w:fldCharType="begin"/>
          </w:r>
          <w:r>
            <w:instrText xml:space="preserve"> PAGEREF _Toc1275925832 </w:instrText>
          </w:r>
          <w:r>
            <w:fldChar w:fldCharType="separate"/>
          </w:r>
          <w:r>
            <w:t>11</w:t>
          </w:r>
          <w:r>
            <w:fldChar w:fldCharType="end"/>
          </w:r>
          <w:r>
            <w:fldChar w:fldCharType="end"/>
          </w:r>
        </w:p>
        <w:p>
          <w:pPr>
            <w:pStyle w:val="15"/>
            <w:tabs>
              <w:tab w:val="right" w:leader="dot" w:pos="8788"/>
              <w:tab w:val="clear" w:pos="8296"/>
            </w:tabs>
          </w:pPr>
          <w:r>
            <w:fldChar w:fldCharType="begin"/>
          </w:r>
          <w:r>
            <w:instrText xml:space="preserve"> HYPERLINK \l "_Toc2093404876" </w:instrText>
          </w:r>
          <w:r>
            <w:fldChar w:fldCharType="separate"/>
          </w:r>
          <w:r>
            <w:rPr>
              <w:rFonts w:hint="eastAsia" w:ascii="黑体" w:hAnsi="黑体" w:eastAsia="黑体"/>
              <w:szCs w:val="44"/>
            </w:rPr>
            <w:t>第二章  指导方针和主要目标</w:t>
          </w:r>
          <w:r>
            <w:tab/>
          </w:r>
          <w:r>
            <w:fldChar w:fldCharType="begin"/>
          </w:r>
          <w:r>
            <w:instrText xml:space="preserve"> PAGEREF _Toc2093404876 </w:instrText>
          </w:r>
          <w:r>
            <w:fldChar w:fldCharType="separate"/>
          </w:r>
          <w:r>
            <w:t>12</w:t>
          </w:r>
          <w:r>
            <w:fldChar w:fldCharType="end"/>
          </w:r>
          <w:r>
            <w:fldChar w:fldCharType="end"/>
          </w:r>
        </w:p>
        <w:p>
          <w:pPr>
            <w:pStyle w:val="18"/>
            <w:tabs>
              <w:tab w:val="right" w:leader="dot" w:pos="8788"/>
            </w:tabs>
            <w:ind w:left="480"/>
          </w:pPr>
          <w:r>
            <w:fldChar w:fldCharType="begin"/>
          </w:r>
          <w:r>
            <w:instrText xml:space="preserve"> HYPERLINK \l "_Toc461927217" </w:instrText>
          </w:r>
          <w:r>
            <w:fldChar w:fldCharType="separate"/>
          </w:r>
          <w:r>
            <w:rPr>
              <w:rFonts w:hint="eastAsia" w:ascii="楷体_GB2312" w:eastAsia="楷体_GB2312" w:cs="黑体"/>
            </w:rPr>
            <w:t>第一节  指导思想</w:t>
          </w:r>
          <w:r>
            <w:tab/>
          </w:r>
          <w:r>
            <w:fldChar w:fldCharType="begin"/>
          </w:r>
          <w:r>
            <w:instrText xml:space="preserve"> PAGEREF _Toc461927217 </w:instrText>
          </w:r>
          <w:r>
            <w:fldChar w:fldCharType="separate"/>
          </w:r>
          <w:r>
            <w:t>12</w:t>
          </w:r>
          <w:r>
            <w:fldChar w:fldCharType="end"/>
          </w:r>
          <w:r>
            <w:fldChar w:fldCharType="end"/>
          </w:r>
        </w:p>
        <w:p>
          <w:pPr>
            <w:pStyle w:val="18"/>
            <w:tabs>
              <w:tab w:val="right" w:leader="dot" w:pos="8788"/>
            </w:tabs>
            <w:ind w:left="480"/>
          </w:pPr>
          <w:r>
            <w:fldChar w:fldCharType="begin"/>
          </w:r>
          <w:r>
            <w:instrText xml:space="preserve"> HYPERLINK \l "_Toc386189513" </w:instrText>
          </w:r>
          <w:r>
            <w:fldChar w:fldCharType="separate"/>
          </w:r>
          <w:r>
            <w:rPr>
              <w:rFonts w:hint="eastAsia" w:ascii="楷体_GB2312" w:eastAsia="楷体_GB2312" w:cs="黑体"/>
            </w:rPr>
            <w:t>第二节  基本原则</w:t>
          </w:r>
          <w:r>
            <w:tab/>
          </w:r>
          <w:r>
            <w:fldChar w:fldCharType="begin"/>
          </w:r>
          <w:r>
            <w:instrText xml:space="preserve"> PAGEREF _Toc386189513 </w:instrText>
          </w:r>
          <w:r>
            <w:fldChar w:fldCharType="separate"/>
          </w:r>
          <w:r>
            <w:t>13</w:t>
          </w:r>
          <w:r>
            <w:fldChar w:fldCharType="end"/>
          </w:r>
          <w:r>
            <w:fldChar w:fldCharType="end"/>
          </w:r>
        </w:p>
        <w:p>
          <w:pPr>
            <w:pStyle w:val="18"/>
            <w:tabs>
              <w:tab w:val="right" w:leader="dot" w:pos="8788"/>
            </w:tabs>
            <w:ind w:left="480"/>
          </w:pPr>
          <w:r>
            <w:fldChar w:fldCharType="begin"/>
          </w:r>
          <w:r>
            <w:instrText xml:space="preserve"> HYPERLINK \l "_Toc321011825" </w:instrText>
          </w:r>
          <w:r>
            <w:fldChar w:fldCharType="separate"/>
          </w:r>
          <w:r>
            <w:rPr>
              <w:rFonts w:hint="eastAsia" w:ascii="楷体_GB2312" w:eastAsia="楷体_GB2312" w:cs="黑体"/>
            </w:rPr>
            <w:t>第三节  主要目标</w:t>
          </w:r>
          <w:r>
            <w:tab/>
          </w:r>
          <w:r>
            <w:fldChar w:fldCharType="begin"/>
          </w:r>
          <w:r>
            <w:instrText xml:space="preserve"> PAGEREF _Toc321011825 </w:instrText>
          </w:r>
          <w:r>
            <w:fldChar w:fldCharType="separate"/>
          </w:r>
          <w:r>
            <w:t>14</w:t>
          </w:r>
          <w:r>
            <w:fldChar w:fldCharType="end"/>
          </w:r>
          <w:r>
            <w:fldChar w:fldCharType="end"/>
          </w:r>
        </w:p>
        <w:p>
          <w:pPr>
            <w:pStyle w:val="15"/>
            <w:tabs>
              <w:tab w:val="right" w:leader="dot" w:pos="8788"/>
              <w:tab w:val="clear" w:pos="8296"/>
            </w:tabs>
          </w:pPr>
          <w:r>
            <w:fldChar w:fldCharType="begin"/>
          </w:r>
          <w:r>
            <w:instrText xml:space="preserve"> HYPERLINK \l "_Toc1841690367" </w:instrText>
          </w:r>
          <w:r>
            <w:fldChar w:fldCharType="separate"/>
          </w:r>
          <w:r>
            <w:rPr>
              <w:rFonts w:hint="eastAsia" w:ascii="黑体" w:hAnsi="黑体" w:eastAsia="黑体"/>
              <w:szCs w:val="44"/>
            </w:rPr>
            <w:t>第三章  优化功能格局 加速产业发展</w:t>
          </w:r>
          <w:r>
            <w:tab/>
          </w:r>
          <w:r>
            <w:fldChar w:fldCharType="begin"/>
          </w:r>
          <w:r>
            <w:instrText xml:space="preserve"> PAGEREF _Toc1841690367 </w:instrText>
          </w:r>
          <w:r>
            <w:fldChar w:fldCharType="separate"/>
          </w:r>
          <w:r>
            <w:t>19</w:t>
          </w:r>
          <w:r>
            <w:fldChar w:fldCharType="end"/>
          </w:r>
          <w:r>
            <w:fldChar w:fldCharType="end"/>
          </w:r>
        </w:p>
        <w:p>
          <w:pPr>
            <w:pStyle w:val="18"/>
            <w:tabs>
              <w:tab w:val="right" w:leader="dot" w:pos="8788"/>
            </w:tabs>
            <w:ind w:left="480"/>
          </w:pPr>
          <w:r>
            <w:fldChar w:fldCharType="begin"/>
          </w:r>
          <w:r>
            <w:instrText xml:space="preserve"> HYPERLINK \l "_Toc1696743818" </w:instrText>
          </w:r>
          <w:r>
            <w:fldChar w:fldCharType="separate"/>
          </w:r>
          <w:r>
            <w:rPr>
              <w:rFonts w:hint="eastAsia" w:ascii="楷体_GB2312" w:eastAsia="楷体_GB2312" w:cs="黑体"/>
            </w:rPr>
            <w:t>第一节  优化功能空间格局</w:t>
          </w:r>
          <w:r>
            <w:tab/>
          </w:r>
          <w:r>
            <w:fldChar w:fldCharType="begin"/>
          </w:r>
          <w:r>
            <w:instrText xml:space="preserve"> PAGEREF _Toc1696743818 </w:instrText>
          </w:r>
          <w:r>
            <w:fldChar w:fldCharType="separate"/>
          </w:r>
          <w:r>
            <w:t>20</w:t>
          </w:r>
          <w:r>
            <w:fldChar w:fldCharType="end"/>
          </w:r>
          <w:r>
            <w:fldChar w:fldCharType="end"/>
          </w:r>
        </w:p>
        <w:p>
          <w:pPr>
            <w:pStyle w:val="18"/>
            <w:tabs>
              <w:tab w:val="right" w:leader="dot" w:pos="8788"/>
            </w:tabs>
            <w:ind w:left="480"/>
          </w:pPr>
          <w:r>
            <w:fldChar w:fldCharType="begin"/>
          </w:r>
          <w:r>
            <w:instrText xml:space="preserve"> HYPERLINK \l "_Toc1533931855" </w:instrText>
          </w:r>
          <w:r>
            <w:fldChar w:fldCharType="separate"/>
          </w:r>
          <w:r>
            <w:rPr>
              <w:rFonts w:hint="eastAsia" w:ascii="楷体_GB2312" w:eastAsia="楷体_GB2312" w:cs="黑体"/>
            </w:rPr>
            <w:t>第二节  实施城市更新行动</w:t>
          </w:r>
          <w:r>
            <w:tab/>
          </w:r>
          <w:r>
            <w:fldChar w:fldCharType="begin"/>
          </w:r>
          <w:r>
            <w:instrText xml:space="preserve"> PAGEREF _Toc1533931855 </w:instrText>
          </w:r>
          <w:r>
            <w:fldChar w:fldCharType="separate"/>
          </w:r>
          <w:r>
            <w:t>23</w:t>
          </w:r>
          <w:r>
            <w:fldChar w:fldCharType="end"/>
          </w:r>
          <w:r>
            <w:fldChar w:fldCharType="end"/>
          </w:r>
        </w:p>
        <w:p>
          <w:pPr>
            <w:pStyle w:val="18"/>
            <w:tabs>
              <w:tab w:val="right" w:leader="dot" w:pos="8788"/>
            </w:tabs>
            <w:ind w:left="480"/>
          </w:pPr>
          <w:r>
            <w:fldChar w:fldCharType="begin"/>
          </w:r>
          <w:r>
            <w:instrText xml:space="preserve"> HYPERLINK \l "_Toc1541177072" </w:instrText>
          </w:r>
          <w:r>
            <w:fldChar w:fldCharType="separate"/>
          </w:r>
          <w:r>
            <w:rPr>
              <w:rFonts w:hint="eastAsia" w:ascii="楷体_GB2312" w:eastAsia="楷体_GB2312" w:cs="黑体"/>
            </w:rPr>
            <w:t>第三节 推进园区高质量发展</w:t>
          </w:r>
          <w:r>
            <w:tab/>
          </w:r>
          <w:bookmarkStart w:id="1628" w:name="_GoBack"/>
          <w:bookmarkEnd w:id="1628"/>
          <w:r>
            <w:fldChar w:fldCharType="begin"/>
          </w:r>
          <w:r>
            <w:instrText xml:space="preserve"> PAGEREF _Toc1541177072 </w:instrText>
          </w:r>
          <w:r>
            <w:fldChar w:fldCharType="separate"/>
          </w:r>
          <w:r>
            <w:t>25</w:t>
          </w:r>
          <w:r>
            <w:fldChar w:fldCharType="end"/>
          </w:r>
          <w:r>
            <w:fldChar w:fldCharType="end"/>
          </w:r>
        </w:p>
        <w:p>
          <w:pPr>
            <w:pStyle w:val="18"/>
            <w:tabs>
              <w:tab w:val="right" w:leader="dot" w:pos="8788"/>
            </w:tabs>
            <w:ind w:left="480"/>
          </w:pPr>
          <w:r>
            <w:fldChar w:fldCharType="begin"/>
          </w:r>
          <w:r>
            <w:instrText xml:space="preserve"> HYPERLINK \l "_Toc1792467892" </w:instrText>
          </w:r>
          <w:r>
            <w:fldChar w:fldCharType="separate"/>
          </w:r>
          <w:r>
            <w:rPr>
              <w:rFonts w:hint="eastAsia" w:ascii="楷体_GB2312" w:eastAsia="楷体_GB2312" w:cs="黑体"/>
            </w:rPr>
            <w:t>第四节 发展寨上特色产业</w:t>
          </w:r>
          <w:r>
            <w:tab/>
          </w:r>
          <w:r>
            <w:fldChar w:fldCharType="begin"/>
          </w:r>
          <w:r>
            <w:instrText xml:space="preserve"> PAGEREF _Toc1792467892 </w:instrText>
          </w:r>
          <w:r>
            <w:fldChar w:fldCharType="separate"/>
          </w:r>
          <w:r>
            <w:t>28</w:t>
          </w:r>
          <w:r>
            <w:fldChar w:fldCharType="end"/>
          </w:r>
          <w:r>
            <w:fldChar w:fldCharType="end"/>
          </w:r>
        </w:p>
        <w:p>
          <w:pPr>
            <w:pStyle w:val="18"/>
            <w:tabs>
              <w:tab w:val="right" w:leader="dot" w:pos="8788"/>
            </w:tabs>
            <w:ind w:left="480"/>
          </w:pPr>
          <w:r>
            <w:fldChar w:fldCharType="begin"/>
          </w:r>
          <w:r>
            <w:instrText xml:space="preserve"> HYPERLINK \l "_Toc1477047352" </w:instrText>
          </w:r>
          <w:r>
            <w:fldChar w:fldCharType="separate"/>
          </w:r>
          <w:r>
            <w:rPr>
              <w:rFonts w:hint="eastAsia" w:ascii="楷体_GB2312" w:eastAsia="楷体_GB2312" w:cs="黑体"/>
            </w:rPr>
            <w:t>第五节  提升产业服务配套</w:t>
          </w:r>
          <w:r>
            <w:tab/>
          </w:r>
          <w:r>
            <w:fldChar w:fldCharType="begin"/>
          </w:r>
          <w:r>
            <w:instrText xml:space="preserve"> PAGEREF _Toc1477047352 </w:instrText>
          </w:r>
          <w:r>
            <w:fldChar w:fldCharType="separate"/>
          </w:r>
          <w:r>
            <w:t>30</w:t>
          </w:r>
          <w:r>
            <w:fldChar w:fldCharType="end"/>
          </w:r>
          <w:r>
            <w:fldChar w:fldCharType="end"/>
          </w:r>
        </w:p>
        <w:p>
          <w:pPr>
            <w:pStyle w:val="18"/>
            <w:tabs>
              <w:tab w:val="right" w:leader="dot" w:pos="8788"/>
            </w:tabs>
            <w:ind w:left="480"/>
          </w:pPr>
          <w:r>
            <w:fldChar w:fldCharType="begin"/>
          </w:r>
          <w:r>
            <w:instrText xml:space="preserve"> HYPERLINK \l "_Toc1731713158" </w:instrText>
          </w:r>
          <w:r>
            <w:fldChar w:fldCharType="separate"/>
          </w:r>
          <w:r>
            <w:rPr>
              <w:rFonts w:hint="eastAsia" w:ascii="楷体_GB2312" w:eastAsia="楷体_GB2312" w:cs="黑体"/>
            </w:rPr>
            <w:t>第六节  扩大区域协同联动</w:t>
          </w:r>
          <w:r>
            <w:tab/>
          </w:r>
          <w:r>
            <w:fldChar w:fldCharType="begin"/>
          </w:r>
          <w:r>
            <w:instrText xml:space="preserve"> PAGEREF _Toc1731713158 </w:instrText>
          </w:r>
          <w:r>
            <w:fldChar w:fldCharType="separate"/>
          </w:r>
          <w:r>
            <w:t>32</w:t>
          </w:r>
          <w:r>
            <w:fldChar w:fldCharType="end"/>
          </w:r>
          <w:r>
            <w:fldChar w:fldCharType="end"/>
          </w:r>
        </w:p>
        <w:p>
          <w:pPr>
            <w:pStyle w:val="15"/>
            <w:tabs>
              <w:tab w:val="right" w:leader="dot" w:pos="8788"/>
              <w:tab w:val="clear" w:pos="8296"/>
            </w:tabs>
          </w:pPr>
          <w:r>
            <w:fldChar w:fldCharType="begin"/>
          </w:r>
          <w:r>
            <w:instrText xml:space="preserve"> HYPERLINK \l "_Toc1776599073" </w:instrText>
          </w:r>
          <w:r>
            <w:fldChar w:fldCharType="separate"/>
          </w:r>
          <w:r>
            <w:rPr>
              <w:rFonts w:hint="eastAsia" w:ascii="黑体" w:hAnsi="黑体" w:eastAsia="黑体"/>
              <w:szCs w:val="44"/>
            </w:rPr>
            <w:t>第四章  落实乡村振兴  促进城乡融合</w:t>
          </w:r>
          <w:r>
            <w:tab/>
          </w:r>
          <w:r>
            <w:fldChar w:fldCharType="begin"/>
          </w:r>
          <w:r>
            <w:instrText xml:space="preserve"> PAGEREF _Toc1776599073 </w:instrText>
          </w:r>
          <w:r>
            <w:fldChar w:fldCharType="separate"/>
          </w:r>
          <w:r>
            <w:t>34</w:t>
          </w:r>
          <w:r>
            <w:fldChar w:fldCharType="end"/>
          </w:r>
          <w:r>
            <w:fldChar w:fldCharType="end"/>
          </w:r>
        </w:p>
        <w:p>
          <w:pPr>
            <w:pStyle w:val="18"/>
            <w:tabs>
              <w:tab w:val="right" w:leader="dot" w:pos="8788"/>
            </w:tabs>
            <w:ind w:left="480"/>
          </w:pPr>
          <w:r>
            <w:fldChar w:fldCharType="begin"/>
          </w:r>
          <w:r>
            <w:instrText xml:space="preserve"> HYPERLINK \l "_Toc317313693" </w:instrText>
          </w:r>
          <w:r>
            <w:fldChar w:fldCharType="separate"/>
          </w:r>
          <w:r>
            <w:rPr>
              <w:rFonts w:hint="eastAsia" w:ascii="楷体_GB2312" w:eastAsia="楷体_GB2312" w:cs="黑体"/>
            </w:rPr>
            <w:t>第一节 构建特色产业体系</w:t>
          </w:r>
          <w:r>
            <w:tab/>
          </w:r>
          <w:r>
            <w:fldChar w:fldCharType="begin"/>
          </w:r>
          <w:r>
            <w:instrText xml:space="preserve"> PAGEREF _Toc317313693 </w:instrText>
          </w:r>
          <w:r>
            <w:fldChar w:fldCharType="separate"/>
          </w:r>
          <w:r>
            <w:t>34</w:t>
          </w:r>
          <w:r>
            <w:fldChar w:fldCharType="end"/>
          </w:r>
          <w:r>
            <w:fldChar w:fldCharType="end"/>
          </w:r>
        </w:p>
        <w:p>
          <w:pPr>
            <w:pStyle w:val="18"/>
            <w:tabs>
              <w:tab w:val="right" w:leader="dot" w:pos="8788"/>
            </w:tabs>
            <w:ind w:left="480"/>
          </w:pPr>
          <w:r>
            <w:fldChar w:fldCharType="begin"/>
          </w:r>
          <w:r>
            <w:instrText xml:space="preserve"> HYPERLINK \l "_Toc128648229" </w:instrText>
          </w:r>
          <w:r>
            <w:fldChar w:fldCharType="separate"/>
          </w:r>
          <w:r>
            <w:rPr>
              <w:rFonts w:hint="eastAsia" w:ascii="楷体_GB2312" w:eastAsia="楷体_GB2312" w:cs="黑体"/>
            </w:rPr>
            <w:t>第二节 全力建设美丽乡村</w:t>
          </w:r>
          <w:r>
            <w:tab/>
          </w:r>
          <w:r>
            <w:fldChar w:fldCharType="begin"/>
          </w:r>
          <w:r>
            <w:instrText xml:space="preserve"> PAGEREF _Toc128648229 </w:instrText>
          </w:r>
          <w:r>
            <w:fldChar w:fldCharType="separate"/>
          </w:r>
          <w:r>
            <w:t>36</w:t>
          </w:r>
          <w:r>
            <w:fldChar w:fldCharType="end"/>
          </w:r>
          <w:r>
            <w:fldChar w:fldCharType="end"/>
          </w:r>
        </w:p>
        <w:p>
          <w:pPr>
            <w:pStyle w:val="18"/>
            <w:tabs>
              <w:tab w:val="right" w:leader="dot" w:pos="8788"/>
            </w:tabs>
            <w:ind w:left="480"/>
          </w:pPr>
          <w:r>
            <w:fldChar w:fldCharType="begin"/>
          </w:r>
          <w:r>
            <w:instrText xml:space="preserve"> HYPERLINK \l "_Toc2023540365" </w:instrText>
          </w:r>
          <w:r>
            <w:fldChar w:fldCharType="separate"/>
          </w:r>
          <w:r>
            <w:rPr>
              <w:rFonts w:hint="eastAsia" w:ascii="楷体_GB2312" w:eastAsia="楷体_GB2312" w:cs="黑体"/>
            </w:rPr>
            <w:t>第三节 推动城乡融合发展</w:t>
          </w:r>
          <w:r>
            <w:tab/>
          </w:r>
          <w:r>
            <w:fldChar w:fldCharType="begin"/>
          </w:r>
          <w:r>
            <w:instrText xml:space="preserve"> PAGEREF _Toc2023540365 </w:instrText>
          </w:r>
          <w:r>
            <w:fldChar w:fldCharType="separate"/>
          </w:r>
          <w:r>
            <w:t>37</w:t>
          </w:r>
          <w:r>
            <w:fldChar w:fldCharType="end"/>
          </w:r>
          <w:r>
            <w:fldChar w:fldCharType="end"/>
          </w:r>
        </w:p>
        <w:p>
          <w:pPr>
            <w:pStyle w:val="15"/>
            <w:tabs>
              <w:tab w:val="right" w:leader="dot" w:pos="8788"/>
              <w:tab w:val="clear" w:pos="8296"/>
            </w:tabs>
          </w:pPr>
          <w:r>
            <w:fldChar w:fldCharType="begin"/>
          </w:r>
          <w:r>
            <w:instrText xml:space="preserve"> HYPERLINK \l "_Toc1374115819" </w:instrText>
          </w:r>
          <w:r>
            <w:fldChar w:fldCharType="separate"/>
          </w:r>
          <w:r>
            <w:rPr>
              <w:rFonts w:hint="eastAsia" w:ascii="黑体" w:hAnsi="黑体" w:eastAsia="黑体"/>
              <w:szCs w:val="44"/>
            </w:rPr>
            <w:t>第五章  弘扬</w:t>
          </w:r>
          <w:r>
            <w:rPr>
              <w:rFonts w:hint="eastAsia" w:ascii="黑体" w:hAnsi="黑体" w:eastAsia="黑体"/>
              <w:szCs w:val="44"/>
              <w:lang w:eastAsia="zh-CN"/>
            </w:rPr>
            <w:t>社会主义</w:t>
          </w:r>
          <w:r>
            <w:rPr>
              <w:rFonts w:hint="eastAsia" w:ascii="黑体" w:hAnsi="黑体" w:eastAsia="黑体"/>
              <w:szCs w:val="44"/>
            </w:rPr>
            <w:t>核心价值观 打造人文寨上</w:t>
          </w:r>
          <w:r>
            <w:tab/>
          </w:r>
          <w:r>
            <w:fldChar w:fldCharType="begin"/>
          </w:r>
          <w:r>
            <w:instrText xml:space="preserve"> PAGEREF _Toc1374115819 </w:instrText>
          </w:r>
          <w:r>
            <w:fldChar w:fldCharType="separate"/>
          </w:r>
          <w:r>
            <w:t>40</w:t>
          </w:r>
          <w:r>
            <w:fldChar w:fldCharType="end"/>
          </w:r>
          <w:r>
            <w:fldChar w:fldCharType="end"/>
          </w:r>
        </w:p>
        <w:p>
          <w:pPr>
            <w:pStyle w:val="18"/>
            <w:tabs>
              <w:tab w:val="right" w:leader="dot" w:pos="8788"/>
            </w:tabs>
            <w:ind w:left="480"/>
          </w:pPr>
          <w:r>
            <w:fldChar w:fldCharType="begin"/>
          </w:r>
          <w:r>
            <w:instrText xml:space="preserve"> HYPERLINK \l "_Toc1558354102" </w:instrText>
          </w:r>
          <w:r>
            <w:fldChar w:fldCharType="separate"/>
          </w:r>
          <w:r>
            <w:rPr>
              <w:rFonts w:hint="eastAsia" w:ascii="楷体_GB2312" w:eastAsia="楷体_GB2312" w:cs="黑体"/>
            </w:rPr>
            <w:t>第一节  传承特色人文精神</w:t>
          </w:r>
          <w:r>
            <w:tab/>
          </w:r>
          <w:r>
            <w:fldChar w:fldCharType="begin"/>
          </w:r>
          <w:r>
            <w:instrText xml:space="preserve"> PAGEREF _Toc1558354102 </w:instrText>
          </w:r>
          <w:r>
            <w:fldChar w:fldCharType="separate"/>
          </w:r>
          <w:r>
            <w:t>40</w:t>
          </w:r>
          <w:r>
            <w:fldChar w:fldCharType="end"/>
          </w:r>
          <w:r>
            <w:fldChar w:fldCharType="end"/>
          </w:r>
        </w:p>
        <w:p>
          <w:pPr>
            <w:pStyle w:val="18"/>
            <w:tabs>
              <w:tab w:val="right" w:leader="dot" w:pos="8788"/>
            </w:tabs>
            <w:ind w:left="480"/>
          </w:pPr>
          <w:r>
            <w:fldChar w:fldCharType="begin"/>
          </w:r>
          <w:r>
            <w:instrText xml:space="preserve"> HYPERLINK \l "_Toc600184990" </w:instrText>
          </w:r>
          <w:r>
            <w:fldChar w:fldCharType="separate"/>
          </w:r>
          <w:r>
            <w:rPr>
              <w:rFonts w:hint="eastAsia" w:ascii="楷体_GB2312" w:eastAsia="楷体_GB2312" w:cs="黑体"/>
            </w:rPr>
            <w:t>第二节  提高舆论引导水平</w:t>
          </w:r>
          <w:r>
            <w:tab/>
          </w:r>
          <w:r>
            <w:fldChar w:fldCharType="begin"/>
          </w:r>
          <w:r>
            <w:instrText xml:space="preserve"> PAGEREF _Toc600184990 </w:instrText>
          </w:r>
          <w:r>
            <w:fldChar w:fldCharType="separate"/>
          </w:r>
          <w:r>
            <w:t>41</w:t>
          </w:r>
          <w:r>
            <w:fldChar w:fldCharType="end"/>
          </w:r>
          <w:r>
            <w:fldChar w:fldCharType="end"/>
          </w:r>
        </w:p>
        <w:p>
          <w:pPr>
            <w:pStyle w:val="18"/>
            <w:tabs>
              <w:tab w:val="right" w:leader="dot" w:pos="8788"/>
            </w:tabs>
            <w:ind w:left="480"/>
          </w:pPr>
          <w:r>
            <w:fldChar w:fldCharType="begin"/>
          </w:r>
          <w:r>
            <w:instrText xml:space="preserve"> HYPERLINK \l "_Toc422559487" </w:instrText>
          </w:r>
          <w:r>
            <w:fldChar w:fldCharType="separate"/>
          </w:r>
          <w:r>
            <w:rPr>
              <w:rFonts w:hint="eastAsia" w:ascii="楷体_GB2312" w:eastAsia="楷体_GB2312" w:cs="黑体"/>
            </w:rPr>
            <w:t>第三节  巩固寨上创文成果</w:t>
          </w:r>
          <w:r>
            <w:tab/>
          </w:r>
          <w:r>
            <w:fldChar w:fldCharType="begin"/>
          </w:r>
          <w:r>
            <w:instrText xml:space="preserve"> PAGEREF _Toc422559487 </w:instrText>
          </w:r>
          <w:r>
            <w:fldChar w:fldCharType="separate"/>
          </w:r>
          <w:r>
            <w:t>42</w:t>
          </w:r>
          <w:r>
            <w:fldChar w:fldCharType="end"/>
          </w:r>
          <w:r>
            <w:fldChar w:fldCharType="end"/>
          </w:r>
        </w:p>
        <w:p>
          <w:pPr>
            <w:pStyle w:val="18"/>
            <w:tabs>
              <w:tab w:val="right" w:leader="dot" w:pos="8788"/>
            </w:tabs>
            <w:ind w:left="480"/>
          </w:pPr>
          <w:r>
            <w:fldChar w:fldCharType="begin"/>
          </w:r>
          <w:r>
            <w:instrText xml:space="preserve"> HYPERLINK \l "_Toc603236840" </w:instrText>
          </w:r>
          <w:r>
            <w:fldChar w:fldCharType="separate"/>
          </w:r>
          <w:r>
            <w:rPr>
              <w:rFonts w:hint="eastAsia" w:ascii="楷体_GB2312" w:eastAsia="楷体_GB2312" w:cs="黑体"/>
            </w:rPr>
            <w:t>第四节  完善公共文化服务</w:t>
          </w:r>
          <w:r>
            <w:tab/>
          </w:r>
          <w:r>
            <w:fldChar w:fldCharType="begin"/>
          </w:r>
          <w:r>
            <w:instrText xml:space="preserve"> PAGEREF _Toc603236840 </w:instrText>
          </w:r>
          <w:r>
            <w:fldChar w:fldCharType="separate"/>
          </w:r>
          <w:r>
            <w:t>43</w:t>
          </w:r>
          <w:r>
            <w:fldChar w:fldCharType="end"/>
          </w:r>
          <w:r>
            <w:fldChar w:fldCharType="end"/>
          </w:r>
        </w:p>
        <w:p>
          <w:pPr>
            <w:pStyle w:val="15"/>
            <w:tabs>
              <w:tab w:val="right" w:leader="dot" w:pos="8788"/>
              <w:tab w:val="clear" w:pos="8296"/>
            </w:tabs>
          </w:pPr>
          <w:r>
            <w:fldChar w:fldCharType="begin"/>
          </w:r>
          <w:r>
            <w:instrText xml:space="preserve"> HYPERLINK \l "_Toc810237432" </w:instrText>
          </w:r>
          <w:r>
            <w:fldChar w:fldCharType="separate"/>
          </w:r>
          <w:r>
            <w:rPr>
              <w:rFonts w:hint="eastAsia" w:ascii="黑体" w:hAnsi="黑体" w:eastAsia="黑体"/>
              <w:szCs w:val="44"/>
            </w:rPr>
            <w:t>第六章  推进绿色发展  建设宜居寨上</w:t>
          </w:r>
          <w:r>
            <w:tab/>
          </w:r>
          <w:r>
            <w:fldChar w:fldCharType="begin"/>
          </w:r>
          <w:r>
            <w:instrText xml:space="preserve"> PAGEREF _Toc810237432 </w:instrText>
          </w:r>
          <w:r>
            <w:fldChar w:fldCharType="separate"/>
          </w:r>
          <w:r>
            <w:t>46</w:t>
          </w:r>
          <w:r>
            <w:fldChar w:fldCharType="end"/>
          </w:r>
          <w:r>
            <w:fldChar w:fldCharType="end"/>
          </w:r>
        </w:p>
        <w:p>
          <w:pPr>
            <w:pStyle w:val="18"/>
            <w:tabs>
              <w:tab w:val="right" w:leader="dot" w:pos="8788"/>
            </w:tabs>
            <w:ind w:left="480"/>
          </w:pPr>
          <w:r>
            <w:fldChar w:fldCharType="begin"/>
          </w:r>
          <w:r>
            <w:instrText xml:space="preserve"> HYPERLINK \l "_Toc976993886" </w:instrText>
          </w:r>
          <w:r>
            <w:fldChar w:fldCharType="separate"/>
          </w:r>
          <w:r>
            <w:rPr>
              <w:rFonts w:hint="eastAsia" w:ascii="楷体_GB2312" w:eastAsia="楷体_GB2312" w:cs="黑体"/>
            </w:rPr>
            <w:t>第一节  健全完善环保机制</w:t>
          </w:r>
          <w:r>
            <w:tab/>
          </w:r>
          <w:r>
            <w:fldChar w:fldCharType="begin"/>
          </w:r>
          <w:r>
            <w:instrText xml:space="preserve"> PAGEREF _Toc976993886 </w:instrText>
          </w:r>
          <w:r>
            <w:fldChar w:fldCharType="separate"/>
          </w:r>
          <w:r>
            <w:t>46</w:t>
          </w:r>
          <w:r>
            <w:fldChar w:fldCharType="end"/>
          </w:r>
          <w:r>
            <w:fldChar w:fldCharType="end"/>
          </w:r>
        </w:p>
        <w:p>
          <w:pPr>
            <w:pStyle w:val="18"/>
            <w:tabs>
              <w:tab w:val="right" w:leader="dot" w:pos="8788"/>
            </w:tabs>
            <w:ind w:left="480"/>
          </w:pPr>
          <w:r>
            <w:fldChar w:fldCharType="begin"/>
          </w:r>
          <w:r>
            <w:instrText xml:space="preserve"> HYPERLINK \l "_Toc200862145" </w:instrText>
          </w:r>
          <w:r>
            <w:fldChar w:fldCharType="separate"/>
          </w:r>
          <w:r>
            <w:rPr>
              <w:rFonts w:hint="eastAsia" w:ascii="楷体_GB2312" w:eastAsia="楷体_GB2312" w:cs="黑体"/>
            </w:rPr>
            <w:t>第二节  强化生态环境治理</w:t>
          </w:r>
          <w:r>
            <w:tab/>
          </w:r>
          <w:r>
            <w:fldChar w:fldCharType="begin"/>
          </w:r>
          <w:r>
            <w:instrText xml:space="preserve"> PAGEREF _Toc200862145 </w:instrText>
          </w:r>
          <w:r>
            <w:fldChar w:fldCharType="separate"/>
          </w:r>
          <w:r>
            <w:t>47</w:t>
          </w:r>
          <w:r>
            <w:fldChar w:fldCharType="end"/>
          </w:r>
          <w:r>
            <w:fldChar w:fldCharType="end"/>
          </w:r>
        </w:p>
        <w:p>
          <w:pPr>
            <w:pStyle w:val="18"/>
            <w:tabs>
              <w:tab w:val="right" w:leader="dot" w:pos="8788"/>
            </w:tabs>
            <w:ind w:left="480"/>
          </w:pPr>
          <w:r>
            <w:fldChar w:fldCharType="begin"/>
          </w:r>
          <w:r>
            <w:instrText xml:space="preserve"> HYPERLINK \l "_Toc2090644448" </w:instrText>
          </w:r>
          <w:r>
            <w:fldChar w:fldCharType="separate"/>
          </w:r>
          <w:r>
            <w:rPr>
              <w:rFonts w:hint="eastAsia" w:ascii="楷体_GB2312" w:eastAsia="楷体_GB2312" w:cs="黑体"/>
            </w:rPr>
            <w:t>第三节  加快绿色低碳发展</w:t>
          </w:r>
          <w:r>
            <w:tab/>
          </w:r>
          <w:r>
            <w:fldChar w:fldCharType="begin"/>
          </w:r>
          <w:r>
            <w:instrText xml:space="preserve"> PAGEREF _Toc2090644448 </w:instrText>
          </w:r>
          <w:r>
            <w:fldChar w:fldCharType="separate"/>
          </w:r>
          <w:r>
            <w:t>49</w:t>
          </w:r>
          <w:r>
            <w:fldChar w:fldCharType="end"/>
          </w:r>
          <w:r>
            <w:fldChar w:fldCharType="end"/>
          </w:r>
        </w:p>
        <w:p>
          <w:pPr>
            <w:pStyle w:val="18"/>
            <w:tabs>
              <w:tab w:val="right" w:leader="dot" w:pos="8788"/>
            </w:tabs>
            <w:ind w:left="480"/>
          </w:pPr>
          <w:r>
            <w:fldChar w:fldCharType="begin"/>
          </w:r>
          <w:r>
            <w:instrText xml:space="preserve"> HYPERLINK \l "_Toc1202447358" </w:instrText>
          </w:r>
          <w:r>
            <w:fldChar w:fldCharType="separate"/>
          </w:r>
          <w:r>
            <w:rPr>
              <w:rFonts w:hint="eastAsia" w:ascii="楷体_GB2312" w:eastAsia="楷体_GB2312" w:cs="黑体"/>
            </w:rPr>
            <w:t>第四节  推进垃圾分类处理</w:t>
          </w:r>
          <w:r>
            <w:tab/>
          </w:r>
          <w:r>
            <w:fldChar w:fldCharType="begin"/>
          </w:r>
          <w:r>
            <w:instrText xml:space="preserve"> PAGEREF _Toc1202447358 </w:instrText>
          </w:r>
          <w:r>
            <w:fldChar w:fldCharType="separate"/>
          </w:r>
          <w:r>
            <w:t>49</w:t>
          </w:r>
          <w:r>
            <w:fldChar w:fldCharType="end"/>
          </w:r>
          <w:r>
            <w:fldChar w:fldCharType="end"/>
          </w:r>
        </w:p>
        <w:p>
          <w:pPr>
            <w:pStyle w:val="15"/>
            <w:tabs>
              <w:tab w:val="right" w:leader="dot" w:pos="8788"/>
              <w:tab w:val="clear" w:pos="8296"/>
            </w:tabs>
          </w:pPr>
          <w:r>
            <w:fldChar w:fldCharType="begin"/>
          </w:r>
          <w:r>
            <w:instrText xml:space="preserve"> HYPERLINK \l "_Toc466008211" </w:instrText>
          </w:r>
          <w:r>
            <w:fldChar w:fldCharType="separate"/>
          </w:r>
          <w:r>
            <w:rPr>
              <w:rFonts w:hint="eastAsia" w:ascii="黑体" w:hAnsi="黑体" w:eastAsia="黑体"/>
              <w:szCs w:val="44"/>
            </w:rPr>
            <w:t>第七章  提升公共服务  打造幸福寨上</w:t>
          </w:r>
          <w:r>
            <w:tab/>
          </w:r>
          <w:r>
            <w:fldChar w:fldCharType="begin"/>
          </w:r>
          <w:r>
            <w:instrText xml:space="preserve"> PAGEREF _Toc466008211 </w:instrText>
          </w:r>
          <w:r>
            <w:fldChar w:fldCharType="separate"/>
          </w:r>
          <w:r>
            <w:t>51</w:t>
          </w:r>
          <w:r>
            <w:fldChar w:fldCharType="end"/>
          </w:r>
          <w:r>
            <w:fldChar w:fldCharType="end"/>
          </w:r>
        </w:p>
        <w:p>
          <w:pPr>
            <w:pStyle w:val="18"/>
            <w:tabs>
              <w:tab w:val="right" w:leader="dot" w:pos="8788"/>
            </w:tabs>
            <w:ind w:left="480"/>
          </w:pPr>
          <w:r>
            <w:fldChar w:fldCharType="begin"/>
          </w:r>
          <w:r>
            <w:instrText xml:space="preserve"> HYPERLINK \l "_Toc1549209630" </w:instrText>
          </w:r>
          <w:r>
            <w:fldChar w:fldCharType="separate"/>
          </w:r>
          <w:r>
            <w:rPr>
              <w:rFonts w:hint="eastAsia" w:ascii="楷体_GB2312" w:eastAsia="楷体_GB2312" w:cs="黑体"/>
            </w:rPr>
            <w:t>第一节  提高就业质量和收入水平</w:t>
          </w:r>
          <w:r>
            <w:tab/>
          </w:r>
          <w:r>
            <w:fldChar w:fldCharType="begin"/>
          </w:r>
          <w:r>
            <w:instrText xml:space="preserve"> PAGEREF _Toc1549209630 </w:instrText>
          </w:r>
          <w:r>
            <w:fldChar w:fldCharType="separate"/>
          </w:r>
          <w:r>
            <w:t>51</w:t>
          </w:r>
          <w:r>
            <w:fldChar w:fldCharType="end"/>
          </w:r>
          <w:r>
            <w:fldChar w:fldCharType="end"/>
          </w:r>
        </w:p>
        <w:p>
          <w:pPr>
            <w:pStyle w:val="18"/>
            <w:tabs>
              <w:tab w:val="right" w:leader="dot" w:pos="8788"/>
            </w:tabs>
            <w:ind w:left="480"/>
          </w:pPr>
          <w:r>
            <w:fldChar w:fldCharType="begin"/>
          </w:r>
          <w:r>
            <w:instrText xml:space="preserve"> HYPERLINK \l "_Toc1419470073" </w:instrText>
          </w:r>
          <w:r>
            <w:fldChar w:fldCharType="separate"/>
          </w:r>
          <w:r>
            <w:rPr>
              <w:rFonts w:hint="eastAsia" w:ascii="楷体_GB2312" w:eastAsia="楷体_GB2312" w:cs="黑体"/>
            </w:rPr>
            <w:t>第二节  提升社会保障普惠化水平</w:t>
          </w:r>
          <w:r>
            <w:tab/>
          </w:r>
          <w:r>
            <w:fldChar w:fldCharType="begin"/>
          </w:r>
          <w:r>
            <w:instrText xml:space="preserve"> PAGEREF _Toc1419470073 </w:instrText>
          </w:r>
          <w:r>
            <w:fldChar w:fldCharType="separate"/>
          </w:r>
          <w:r>
            <w:t>52</w:t>
          </w:r>
          <w:r>
            <w:fldChar w:fldCharType="end"/>
          </w:r>
          <w:r>
            <w:fldChar w:fldCharType="end"/>
          </w:r>
        </w:p>
        <w:p>
          <w:pPr>
            <w:pStyle w:val="18"/>
            <w:tabs>
              <w:tab w:val="right" w:leader="dot" w:pos="8788"/>
            </w:tabs>
            <w:ind w:left="480"/>
          </w:pPr>
          <w:r>
            <w:fldChar w:fldCharType="begin"/>
          </w:r>
          <w:r>
            <w:instrText xml:space="preserve"> HYPERLINK \l "_Toc1095156288" </w:instrText>
          </w:r>
          <w:r>
            <w:fldChar w:fldCharType="separate"/>
          </w:r>
          <w:r>
            <w:rPr>
              <w:rFonts w:hint="eastAsia" w:ascii="楷体_GB2312" w:eastAsia="楷体_GB2312" w:cs="黑体"/>
            </w:rPr>
            <w:t>第三节  提高教育健康优质化水平</w:t>
          </w:r>
          <w:r>
            <w:tab/>
          </w:r>
          <w:r>
            <w:fldChar w:fldCharType="begin"/>
          </w:r>
          <w:r>
            <w:instrText xml:space="preserve"> PAGEREF _Toc1095156288 </w:instrText>
          </w:r>
          <w:r>
            <w:fldChar w:fldCharType="separate"/>
          </w:r>
          <w:r>
            <w:t>54</w:t>
          </w:r>
          <w:r>
            <w:fldChar w:fldCharType="end"/>
          </w:r>
          <w:r>
            <w:fldChar w:fldCharType="end"/>
          </w:r>
        </w:p>
        <w:p>
          <w:pPr>
            <w:pStyle w:val="18"/>
            <w:tabs>
              <w:tab w:val="right" w:leader="dot" w:pos="8788"/>
            </w:tabs>
            <w:ind w:left="480"/>
          </w:pPr>
          <w:r>
            <w:fldChar w:fldCharType="begin"/>
          </w:r>
          <w:r>
            <w:instrText xml:space="preserve"> HYPERLINK \l "_Toc1826238073" </w:instrText>
          </w:r>
          <w:r>
            <w:fldChar w:fldCharType="separate"/>
          </w:r>
          <w:r>
            <w:rPr>
              <w:rFonts w:hint="eastAsia" w:ascii="楷体_GB2312" w:eastAsia="楷体_GB2312" w:cs="黑体"/>
            </w:rPr>
            <w:t>第四节  完善养老服务体系建设</w:t>
          </w:r>
          <w:r>
            <w:tab/>
          </w:r>
          <w:r>
            <w:fldChar w:fldCharType="begin"/>
          </w:r>
          <w:r>
            <w:instrText xml:space="preserve"> PAGEREF _Toc1826238073 </w:instrText>
          </w:r>
          <w:r>
            <w:fldChar w:fldCharType="separate"/>
          </w:r>
          <w:r>
            <w:t>56</w:t>
          </w:r>
          <w:r>
            <w:fldChar w:fldCharType="end"/>
          </w:r>
          <w:r>
            <w:fldChar w:fldCharType="end"/>
          </w:r>
        </w:p>
        <w:p>
          <w:pPr>
            <w:pStyle w:val="18"/>
            <w:tabs>
              <w:tab w:val="right" w:leader="dot" w:pos="8788"/>
            </w:tabs>
            <w:ind w:left="480"/>
          </w:pPr>
          <w:r>
            <w:fldChar w:fldCharType="begin"/>
          </w:r>
          <w:r>
            <w:instrText xml:space="preserve"> HYPERLINK \l "_Toc547912258" </w:instrText>
          </w:r>
          <w:r>
            <w:fldChar w:fldCharType="separate"/>
          </w:r>
          <w:r>
            <w:rPr>
              <w:rFonts w:hint="eastAsia" w:ascii="楷体_GB2312" w:eastAsia="楷体_GB2312" w:cs="黑体"/>
            </w:rPr>
            <w:t>第五节  精细化社区管理工作</w:t>
          </w:r>
          <w:r>
            <w:tab/>
          </w:r>
          <w:r>
            <w:fldChar w:fldCharType="begin"/>
          </w:r>
          <w:r>
            <w:instrText xml:space="preserve"> PAGEREF _Toc547912258 </w:instrText>
          </w:r>
          <w:r>
            <w:fldChar w:fldCharType="separate"/>
          </w:r>
          <w:r>
            <w:t>58</w:t>
          </w:r>
          <w:r>
            <w:fldChar w:fldCharType="end"/>
          </w:r>
          <w:r>
            <w:fldChar w:fldCharType="end"/>
          </w:r>
        </w:p>
        <w:p>
          <w:pPr>
            <w:pStyle w:val="15"/>
            <w:tabs>
              <w:tab w:val="right" w:leader="dot" w:pos="8788"/>
              <w:tab w:val="clear" w:pos="8296"/>
            </w:tabs>
          </w:pPr>
          <w:r>
            <w:fldChar w:fldCharType="begin"/>
          </w:r>
          <w:r>
            <w:instrText xml:space="preserve"> HYPERLINK \l "_Toc1041077516" </w:instrText>
          </w:r>
          <w:r>
            <w:fldChar w:fldCharType="separate"/>
          </w:r>
          <w:r>
            <w:rPr>
              <w:rFonts w:hint="eastAsia" w:ascii="黑体" w:hAnsi="黑体" w:eastAsia="黑体"/>
              <w:szCs w:val="44"/>
            </w:rPr>
            <w:t>第八章  加强综合治理 建设法治寨上</w:t>
          </w:r>
          <w:r>
            <w:tab/>
          </w:r>
          <w:r>
            <w:fldChar w:fldCharType="begin"/>
          </w:r>
          <w:r>
            <w:instrText xml:space="preserve"> PAGEREF _Toc1041077516 </w:instrText>
          </w:r>
          <w:r>
            <w:fldChar w:fldCharType="separate"/>
          </w:r>
          <w:r>
            <w:t>60</w:t>
          </w:r>
          <w:r>
            <w:fldChar w:fldCharType="end"/>
          </w:r>
          <w:r>
            <w:fldChar w:fldCharType="end"/>
          </w:r>
        </w:p>
        <w:p>
          <w:pPr>
            <w:pStyle w:val="18"/>
            <w:tabs>
              <w:tab w:val="right" w:leader="dot" w:pos="8788"/>
            </w:tabs>
            <w:ind w:left="480"/>
          </w:pPr>
          <w:r>
            <w:fldChar w:fldCharType="begin"/>
          </w:r>
          <w:r>
            <w:instrText xml:space="preserve"> HYPERLINK \l "_Toc140681642" </w:instrText>
          </w:r>
          <w:r>
            <w:fldChar w:fldCharType="separate"/>
          </w:r>
          <w:r>
            <w:rPr>
              <w:rFonts w:hint="eastAsia" w:ascii="楷体_GB2312" w:eastAsia="楷体_GB2312" w:cs="黑体"/>
            </w:rPr>
            <w:t>第一节  加快建设法治寨上</w:t>
          </w:r>
          <w:r>
            <w:tab/>
          </w:r>
          <w:r>
            <w:fldChar w:fldCharType="begin"/>
          </w:r>
          <w:r>
            <w:instrText xml:space="preserve"> PAGEREF _Toc140681642 </w:instrText>
          </w:r>
          <w:r>
            <w:fldChar w:fldCharType="separate"/>
          </w:r>
          <w:r>
            <w:t>60</w:t>
          </w:r>
          <w:r>
            <w:fldChar w:fldCharType="end"/>
          </w:r>
          <w:r>
            <w:fldChar w:fldCharType="end"/>
          </w:r>
        </w:p>
        <w:p>
          <w:pPr>
            <w:pStyle w:val="18"/>
            <w:tabs>
              <w:tab w:val="right" w:leader="dot" w:pos="8788"/>
            </w:tabs>
            <w:ind w:left="480"/>
          </w:pPr>
          <w:r>
            <w:fldChar w:fldCharType="begin"/>
          </w:r>
          <w:r>
            <w:instrText xml:space="preserve"> HYPERLINK \l "_Toc934101771" </w:instrText>
          </w:r>
          <w:r>
            <w:fldChar w:fldCharType="separate"/>
          </w:r>
          <w:r>
            <w:rPr>
              <w:rFonts w:hint="eastAsia" w:ascii="楷体_GB2312" w:eastAsia="楷体_GB2312" w:cs="黑体"/>
            </w:rPr>
            <w:t>第二节  推进社会治理新格局</w:t>
          </w:r>
          <w:r>
            <w:tab/>
          </w:r>
          <w:r>
            <w:fldChar w:fldCharType="begin"/>
          </w:r>
          <w:r>
            <w:instrText xml:space="preserve"> PAGEREF _Toc934101771 </w:instrText>
          </w:r>
          <w:r>
            <w:fldChar w:fldCharType="separate"/>
          </w:r>
          <w:r>
            <w:t>63</w:t>
          </w:r>
          <w:r>
            <w:fldChar w:fldCharType="end"/>
          </w:r>
          <w:r>
            <w:fldChar w:fldCharType="end"/>
          </w:r>
        </w:p>
        <w:p>
          <w:pPr>
            <w:pStyle w:val="15"/>
            <w:tabs>
              <w:tab w:val="right" w:leader="dot" w:pos="8788"/>
              <w:tab w:val="clear" w:pos="8296"/>
            </w:tabs>
          </w:pPr>
          <w:r>
            <w:fldChar w:fldCharType="begin"/>
          </w:r>
          <w:r>
            <w:instrText xml:space="preserve"> HYPERLINK \l "_Toc1362089341" </w:instrText>
          </w:r>
          <w:r>
            <w:fldChar w:fldCharType="separate"/>
          </w:r>
          <w:r>
            <w:rPr>
              <w:rFonts w:hint="eastAsia" w:ascii="黑体" w:hAnsi="黑体" w:eastAsia="黑体"/>
              <w:szCs w:val="44"/>
            </w:rPr>
            <w:t>第九章  统筹安全发展实现平安寨上</w:t>
          </w:r>
          <w:r>
            <w:tab/>
          </w:r>
          <w:r>
            <w:fldChar w:fldCharType="begin"/>
          </w:r>
          <w:r>
            <w:instrText xml:space="preserve"> PAGEREF _Toc1362089341 </w:instrText>
          </w:r>
          <w:r>
            <w:fldChar w:fldCharType="separate"/>
          </w:r>
          <w:r>
            <w:t>65</w:t>
          </w:r>
          <w:r>
            <w:fldChar w:fldCharType="end"/>
          </w:r>
          <w:r>
            <w:fldChar w:fldCharType="end"/>
          </w:r>
        </w:p>
        <w:p>
          <w:pPr>
            <w:pStyle w:val="18"/>
            <w:tabs>
              <w:tab w:val="right" w:leader="dot" w:pos="8788"/>
            </w:tabs>
            <w:ind w:left="480"/>
          </w:pPr>
          <w:r>
            <w:fldChar w:fldCharType="begin"/>
          </w:r>
          <w:r>
            <w:instrText xml:space="preserve"> HYPERLINK \l "_Toc1982372009" </w:instrText>
          </w:r>
          <w:r>
            <w:fldChar w:fldCharType="separate"/>
          </w:r>
          <w:r>
            <w:rPr>
              <w:rFonts w:hint="eastAsia" w:ascii="楷体_GB2312" w:eastAsia="楷体_GB2312" w:cs="黑体"/>
            </w:rPr>
            <w:t>第一节  加强安全生产责任体系建设</w:t>
          </w:r>
          <w:r>
            <w:tab/>
          </w:r>
          <w:r>
            <w:fldChar w:fldCharType="begin"/>
          </w:r>
          <w:r>
            <w:instrText xml:space="preserve"> PAGEREF _Toc1982372009 </w:instrText>
          </w:r>
          <w:r>
            <w:fldChar w:fldCharType="separate"/>
          </w:r>
          <w:r>
            <w:t>65</w:t>
          </w:r>
          <w:r>
            <w:fldChar w:fldCharType="end"/>
          </w:r>
          <w:r>
            <w:fldChar w:fldCharType="end"/>
          </w:r>
        </w:p>
        <w:p>
          <w:pPr>
            <w:pStyle w:val="18"/>
            <w:tabs>
              <w:tab w:val="right" w:leader="dot" w:pos="8788"/>
            </w:tabs>
            <w:ind w:left="480"/>
          </w:pPr>
          <w:r>
            <w:fldChar w:fldCharType="begin"/>
          </w:r>
          <w:r>
            <w:instrText xml:space="preserve"> HYPERLINK \l "_Toc483361941" </w:instrText>
          </w:r>
          <w:r>
            <w:fldChar w:fldCharType="separate"/>
          </w:r>
          <w:r>
            <w:rPr>
              <w:rFonts w:hint="eastAsia" w:ascii="楷体_GB2312" w:eastAsia="楷体_GB2312" w:cs="黑体"/>
            </w:rPr>
            <w:t>第二节  开展重点领域专项整治</w:t>
          </w:r>
          <w:r>
            <w:tab/>
          </w:r>
          <w:r>
            <w:fldChar w:fldCharType="begin"/>
          </w:r>
          <w:r>
            <w:instrText xml:space="preserve"> PAGEREF _Toc483361941 </w:instrText>
          </w:r>
          <w:r>
            <w:fldChar w:fldCharType="separate"/>
          </w:r>
          <w:r>
            <w:t>66</w:t>
          </w:r>
          <w:r>
            <w:fldChar w:fldCharType="end"/>
          </w:r>
          <w:r>
            <w:fldChar w:fldCharType="end"/>
          </w:r>
        </w:p>
        <w:p>
          <w:pPr>
            <w:pStyle w:val="18"/>
            <w:tabs>
              <w:tab w:val="right" w:leader="dot" w:pos="8788"/>
            </w:tabs>
            <w:ind w:left="480"/>
          </w:pPr>
          <w:r>
            <w:fldChar w:fldCharType="begin"/>
          </w:r>
          <w:r>
            <w:instrText xml:space="preserve"> HYPERLINK \l "_Toc748537548" </w:instrText>
          </w:r>
          <w:r>
            <w:fldChar w:fldCharType="separate"/>
          </w:r>
          <w:r>
            <w:rPr>
              <w:rFonts w:hint="eastAsia" w:ascii="楷体_GB2312" w:eastAsia="楷体_GB2312" w:cs="黑体"/>
            </w:rPr>
            <w:t>第三节  加强消防安全综合治理</w:t>
          </w:r>
          <w:r>
            <w:tab/>
          </w:r>
          <w:r>
            <w:fldChar w:fldCharType="begin"/>
          </w:r>
          <w:r>
            <w:instrText xml:space="preserve"> PAGEREF _Toc748537548 </w:instrText>
          </w:r>
          <w:r>
            <w:fldChar w:fldCharType="separate"/>
          </w:r>
          <w:r>
            <w:t>68</w:t>
          </w:r>
          <w:r>
            <w:fldChar w:fldCharType="end"/>
          </w:r>
          <w:r>
            <w:fldChar w:fldCharType="end"/>
          </w:r>
        </w:p>
        <w:p>
          <w:pPr>
            <w:pStyle w:val="18"/>
            <w:tabs>
              <w:tab w:val="right" w:leader="dot" w:pos="8788"/>
            </w:tabs>
            <w:ind w:left="480"/>
          </w:pPr>
          <w:r>
            <w:fldChar w:fldCharType="begin"/>
          </w:r>
          <w:r>
            <w:instrText xml:space="preserve"> HYPERLINK \l "_Toc1376065434" </w:instrText>
          </w:r>
          <w:r>
            <w:fldChar w:fldCharType="separate"/>
          </w:r>
          <w:r>
            <w:rPr>
              <w:rFonts w:hint="eastAsia" w:ascii="楷体_GB2312" w:eastAsia="楷体_GB2312" w:cs="黑体"/>
            </w:rPr>
            <w:t>第四节  完善应急管理体系</w:t>
          </w:r>
          <w:r>
            <w:tab/>
          </w:r>
          <w:r>
            <w:fldChar w:fldCharType="begin"/>
          </w:r>
          <w:r>
            <w:instrText xml:space="preserve"> PAGEREF _Toc1376065434 </w:instrText>
          </w:r>
          <w:r>
            <w:fldChar w:fldCharType="separate"/>
          </w:r>
          <w:r>
            <w:t>70</w:t>
          </w:r>
          <w:r>
            <w:fldChar w:fldCharType="end"/>
          </w:r>
          <w:r>
            <w:fldChar w:fldCharType="end"/>
          </w:r>
        </w:p>
        <w:p>
          <w:pPr>
            <w:pStyle w:val="18"/>
            <w:tabs>
              <w:tab w:val="right" w:leader="dot" w:pos="8788"/>
            </w:tabs>
            <w:ind w:left="480"/>
          </w:pPr>
          <w:r>
            <w:fldChar w:fldCharType="begin"/>
          </w:r>
          <w:r>
            <w:instrText xml:space="preserve"> HYPERLINK \l "_Toc128346186" </w:instrText>
          </w:r>
          <w:r>
            <w:fldChar w:fldCharType="separate"/>
          </w:r>
          <w:r>
            <w:rPr>
              <w:rFonts w:hint="eastAsia" w:ascii="楷体_GB2312" w:eastAsia="楷体_GB2312" w:cs="黑体"/>
            </w:rPr>
            <w:t>第五节  加强安全宣传教育</w:t>
          </w:r>
          <w:r>
            <w:tab/>
          </w:r>
          <w:r>
            <w:fldChar w:fldCharType="begin"/>
          </w:r>
          <w:r>
            <w:instrText xml:space="preserve"> PAGEREF _Toc128346186 </w:instrText>
          </w:r>
          <w:r>
            <w:fldChar w:fldCharType="separate"/>
          </w:r>
          <w:r>
            <w:t>71</w:t>
          </w:r>
          <w:r>
            <w:fldChar w:fldCharType="end"/>
          </w:r>
          <w:r>
            <w:fldChar w:fldCharType="end"/>
          </w:r>
        </w:p>
        <w:p>
          <w:pPr>
            <w:pStyle w:val="15"/>
            <w:tabs>
              <w:tab w:val="right" w:leader="dot" w:pos="8788"/>
              <w:tab w:val="clear" w:pos="8296"/>
            </w:tabs>
          </w:pPr>
          <w:r>
            <w:fldChar w:fldCharType="begin"/>
          </w:r>
          <w:r>
            <w:instrText xml:space="preserve"> HYPERLINK \l "_Toc78101252" </w:instrText>
          </w:r>
          <w:r>
            <w:fldChar w:fldCharType="separate"/>
          </w:r>
          <w:r>
            <w:rPr>
              <w:rFonts w:hint="eastAsia" w:ascii="黑体" w:hAnsi="黑体" w:eastAsia="黑体"/>
            </w:rPr>
            <w:t>第十章  推进党的建设营造良好政治生态</w:t>
          </w:r>
          <w:r>
            <w:tab/>
          </w:r>
          <w:r>
            <w:fldChar w:fldCharType="begin"/>
          </w:r>
          <w:r>
            <w:instrText xml:space="preserve"> PAGEREF _Toc78101252 </w:instrText>
          </w:r>
          <w:r>
            <w:fldChar w:fldCharType="separate"/>
          </w:r>
          <w:r>
            <w:t>73</w:t>
          </w:r>
          <w:r>
            <w:fldChar w:fldCharType="end"/>
          </w:r>
          <w:r>
            <w:fldChar w:fldCharType="end"/>
          </w:r>
        </w:p>
        <w:p>
          <w:pPr>
            <w:pStyle w:val="18"/>
            <w:tabs>
              <w:tab w:val="right" w:leader="dot" w:pos="8788"/>
            </w:tabs>
            <w:ind w:left="480"/>
          </w:pPr>
          <w:r>
            <w:fldChar w:fldCharType="begin"/>
          </w:r>
          <w:r>
            <w:instrText xml:space="preserve"> HYPERLINK \l "_Toc960294944" </w:instrText>
          </w:r>
          <w:r>
            <w:fldChar w:fldCharType="separate"/>
          </w:r>
          <w:r>
            <w:rPr>
              <w:rFonts w:hint="eastAsia" w:ascii="楷体_GB2312" w:eastAsia="楷体_GB2312" w:cs="黑体"/>
            </w:rPr>
            <w:t>第一节  加强党的政治建设</w:t>
          </w:r>
          <w:r>
            <w:tab/>
          </w:r>
          <w:r>
            <w:fldChar w:fldCharType="begin"/>
          </w:r>
          <w:r>
            <w:instrText xml:space="preserve"> PAGEREF _Toc960294944 </w:instrText>
          </w:r>
          <w:r>
            <w:fldChar w:fldCharType="separate"/>
          </w:r>
          <w:r>
            <w:t>73</w:t>
          </w:r>
          <w:r>
            <w:fldChar w:fldCharType="end"/>
          </w:r>
          <w:r>
            <w:fldChar w:fldCharType="end"/>
          </w:r>
        </w:p>
        <w:p>
          <w:pPr>
            <w:pStyle w:val="18"/>
            <w:tabs>
              <w:tab w:val="right" w:leader="dot" w:pos="8788"/>
            </w:tabs>
            <w:ind w:left="480"/>
          </w:pPr>
          <w:r>
            <w:fldChar w:fldCharType="begin"/>
          </w:r>
          <w:r>
            <w:instrText xml:space="preserve"> HYPERLINK \l "_Toc1904945259" </w:instrText>
          </w:r>
          <w:r>
            <w:fldChar w:fldCharType="separate"/>
          </w:r>
          <w:r>
            <w:rPr>
              <w:rFonts w:hint="eastAsia" w:ascii="楷体_GB2312" w:eastAsia="楷体_GB2312" w:cs="黑体"/>
            </w:rPr>
            <w:t>第二节  加强思想作风建设</w:t>
          </w:r>
          <w:r>
            <w:tab/>
          </w:r>
          <w:r>
            <w:fldChar w:fldCharType="begin"/>
          </w:r>
          <w:r>
            <w:instrText xml:space="preserve"> PAGEREF _Toc1904945259 </w:instrText>
          </w:r>
          <w:r>
            <w:fldChar w:fldCharType="separate"/>
          </w:r>
          <w:r>
            <w:t>74</w:t>
          </w:r>
          <w:r>
            <w:fldChar w:fldCharType="end"/>
          </w:r>
          <w:r>
            <w:fldChar w:fldCharType="end"/>
          </w:r>
        </w:p>
        <w:p>
          <w:pPr>
            <w:pStyle w:val="18"/>
            <w:tabs>
              <w:tab w:val="right" w:leader="dot" w:pos="8788"/>
            </w:tabs>
            <w:ind w:left="480"/>
          </w:pPr>
          <w:r>
            <w:fldChar w:fldCharType="begin"/>
          </w:r>
          <w:r>
            <w:instrText xml:space="preserve"> HYPERLINK \l "_Toc395414946" </w:instrText>
          </w:r>
          <w:r>
            <w:fldChar w:fldCharType="separate"/>
          </w:r>
          <w:r>
            <w:rPr>
              <w:rFonts w:hint="eastAsia" w:ascii="楷体_GB2312" w:eastAsia="楷体_GB2312" w:cs="黑体"/>
            </w:rPr>
            <w:t>第三节  加强基层党组织建设</w:t>
          </w:r>
          <w:r>
            <w:tab/>
          </w:r>
          <w:r>
            <w:fldChar w:fldCharType="begin"/>
          </w:r>
          <w:r>
            <w:instrText xml:space="preserve"> PAGEREF _Toc395414946 </w:instrText>
          </w:r>
          <w:r>
            <w:fldChar w:fldCharType="separate"/>
          </w:r>
          <w:r>
            <w:t>75</w:t>
          </w:r>
          <w:r>
            <w:fldChar w:fldCharType="end"/>
          </w:r>
          <w:r>
            <w:fldChar w:fldCharType="end"/>
          </w:r>
        </w:p>
        <w:p>
          <w:pPr>
            <w:pStyle w:val="18"/>
            <w:tabs>
              <w:tab w:val="right" w:leader="dot" w:pos="8788"/>
            </w:tabs>
            <w:ind w:left="480"/>
          </w:pPr>
          <w:r>
            <w:fldChar w:fldCharType="begin"/>
          </w:r>
          <w:r>
            <w:instrText xml:space="preserve"> HYPERLINK \l "_Toc1088943173" </w:instrText>
          </w:r>
          <w:r>
            <w:fldChar w:fldCharType="separate"/>
          </w:r>
          <w:r>
            <w:rPr>
              <w:rFonts w:hint="eastAsia" w:ascii="楷体_GB2312" w:eastAsia="楷体_GB2312" w:cs="黑体"/>
            </w:rPr>
            <w:t>第四节  加强干部队伍建设</w:t>
          </w:r>
          <w:r>
            <w:tab/>
          </w:r>
          <w:r>
            <w:fldChar w:fldCharType="begin"/>
          </w:r>
          <w:r>
            <w:instrText xml:space="preserve"> PAGEREF _Toc1088943173 </w:instrText>
          </w:r>
          <w:r>
            <w:fldChar w:fldCharType="separate"/>
          </w:r>
          <w:r>
            <w:t>76</w:t>
          </w:r>
          <w:r>
            <w:fldChar w:fldCharType="end"/>
          </w:r>
          <w:r>
            <w:fldChar w:fldCharType="end"/>
          </w:r>
        </w:p>
        <w:p>
          <w:pPr>
            <w:pStyle w:val="15"/>
            <w:tabs>
              <w:tab w:val="right" w:leader="dot" w:pos="8788"/>
              <w:tab w:val="clear" w:pos="8296"/>
            </w:tabs>
          </w:pPr>
          <w:r>
            <w:fldChar w:fldCharType="begin"/>
          </w:r>
          <w:r>
            <w:instrText xml:space="preserve"> HYPERLINK \l "_Toc1781001976" </w:instrText>
          </w:r>
          <w:r>
            <w:fldChar w:fldCharType="separate"/>
          </w:r>
          <w:r>
            <w:rPr>
              <w:rFonts w:hint="eastAsia" w:ascii="黑体" w:hAnsi="黑体" w:eastAsia="黑体"/>
            </w:rPr>
            <w:t>第十一章  完善保障体系  促进有效实施</w:t>
          </w:r>
          <w:r>
            <w:tab/>
          </w:r>
          <w:r>
            <w:fldChar w:fldCharType="begin"/>
          </w:r>
          <w:r>
            <w:instrText xml:space="preserve"> PAGEREF _Toc1781001976 </w:instrText>
          </w:r>
          <w:r>
            <w:fldChar w:fldCharType="separate"/>
          </w:r>
          <w:r>
            <w:t>77</w:t>
          </w:r>
          <w:r>
            <w:fldChar w:fldCharType="end"/>
          </w:r>
          <w:r>
            <w:fldChar w:fldCharType="end"/>
          </w:r>
        </w:p>
        <w:p>
          <w:pPr>
            <w:pStyle w:val="18"/>
            <w:tabs>
              <w:tab w:val="right" w:leader="dot" w:pos="8788"/>
            </w:tabs>
            <w:ind w:left="480"/>
          </w:pPr>
          <w:r>
            <w:fldChar w:fldCharType="begin"/>
          </w:r>
          <w:r>
            <w:instrText xml:space="preserve"> HYPERLINK \l "_Toc1769530765" </w:instrText>
          </w:r>
          <w:r>
            <w:fldChar w:fldCharType="separate"/>
          </w:r>
          <w:r>
            <w:rPr>
              <w:rFonts w:hint="eastAsia" w:ascii="楷体_GB2312" w:eastAsia="楷体_GB2312" w:cs="黑体"/>
            </w:rPr>
            <w:t>第一节  发挥党的领导作用</w:t>
          </w:r>
          <w:r>
            <w:tab/>
          </w:r>
          <w:r>
            <w:fldChar w:fldCharType="begin"/>
          </w:r>
          <w:r>
            <w:instrText xml:space="preserve"> PAGEREF _Toc1769530765 </w:instrText>
          </w:r>
          <w:r>
            <w:fldChar w:fldCharType="separate"/>
          </w:r>
          <w:r>
            <w:t>77</w:t>
          </w:r>
          <w:r>
            <w:fldChar w:fldCharType="end"/>
          </w:r>
          <w:r>
            <w:fldChar w:fldCharType="end"/>
          </w:r>
        </w:p>
        <w:p>
          <w:pPr>
            <w:pStyle w:val="18"/>
            <w:tabs>
              <w:tab w:val="right" w:leader="dot" w:pos="8788"/>
            </w:tabs>
            <w:ind w:left="480"/>
          </w:pPr>
          <w:r>
            <w:fldChar w:fldCharType="begin"/>
          </w:r>
          <w:r>
            <w:instrText xml:space="preserve"> HYPERLINK \l "_Toc499813627" </w:instrText>
          </w:r>
          <w:r>
            <w:fldChar w:fldCharType="separate"/>
          </w:r>
          <w:r>
            <w:rPr>
              <w:rFonts w:hint="eastAsia" w:ascii="楷体_GB2312" w:eastAsia="楷体_GB2312" w:cs="黑体"/>
            </w:rPr>
            <w:t>第二节  强化规划衔接引领</w:t>
          </w:r>
          <w:r>
            <w:tab/>
          </w:r>
          <w:r>
            <w:fldChar w:fldCharType="begin"/>
          </w:r>
          <w:r>
            <w:instrText xml:space="preserve"> PAGEREF _Toc499813627 </w:instrText>
          </w:r>
          <w:r>
            <w:fldChar w:fldCharType="separate"/>
          </w:r>
          <w:r>
            <w:t>78</w:t>
          </w:r>
          <w:r>
            <w:fldChar w:fldCharType="end"/>
          </w:r>
          <w:r>
            <w:fldChar w:fldCharType="end"/>
          </w:r>
        </w:p>
        <w:p>
          <w:pPr>
            <w:pStyle w:val="18"/>
            <w:tabs>
              <w:tab w:val="right" w:leader="dot" w:pos="8788"/>
            </w:tabs>
            <w:ind w:left="480"/>
          </w:pPr>
          <w:r>
            <w:fldChar w:fldCharType="begin"/>
          </w:r>
          <w:r>
            <w:instrText xml:space="preserve"> HYPERLINK \l "_Toc233703319" </w:instrText>
          </w:r>
          <w:r>
            <w:fldChar w:fldCharType="separate"/>
          </w:r>
          <w:r>
            <w:rPr>
              <w:rFonts w:hint="eastAsia" w:ascii="楷体_GB2312" w:eastAsia="楷体_GB2312" w:cs="黑体"/>
            </w:rPr>
            <w:t>第三节  完善规划实施机制</w:t>
          </w:r>
          <w:r>
            <w:tab/>
          </w:r>
          <w:r>
            <w:fldChar w:fldCharType="begin"/>
          </w:r>
          <w:r>
            <w:instrText xml:space="preserve"> PAGEREF _Toc233703319 </w:instrText>
          </w:r>
          <w:r>
            <w:fldChar w:fldCharType="separate"/>
          </w:r>
          <w:r>
            <w:t>78</w:t>
          </w:r>
          <w:r>
            <w:fldChar w:fldCharType="end"/>
          </w:r>
          <w:r>
            <w:fldChar w:fldCharType="end"/>
          </w:r>
        </w:p>
        <w:p>
          <w:pPr>
            <w:spacing w:line="500" w:lineRule="exact"/>
            <w:jc w:val="center"/>
            <w:rPr>
              <w:rFonts w:ascii="仿宋" w:hAnsi="仿宋" w:eastAsia="仿宋"/>
            </w:rPr>
            <w:sectPr>
              <w:footerReference r:id="rId11" w:type="first"/>
              <w:footerReference r:id="rId9" w:type="default"/>
              <w:footerReference r:id="rId10" w:type="even"/>
              <w:pgSz w:w="11906" w:h="16838"/>
              <w:pgMar w:top="2041" w:right="1559" w:bottom="1701" w:left="1559" w:header="851" w:footer="1474" w:gutter="0"/>
              <w:pgNumType w:start="1"/>
              <w:cols w:space="425" w:num="1"/>
              <w:titlePg/>
              <w:docGrid w:type="lines" w:linePitch="326" w:charSpace="0"/>
            </w:sectPr>
          </w:pPr>
          <w:r>
            <w:rPr>
              <w:rFonts w:ascii="仿宋" w:hAnsi="仿宋" w:eastAsia="仿宋"/>
              <w:bCs/>
              <w:lang w:val="zh-CN"/>
            </w:rPr>
            <w:fldChar w:fldCharType="end"/>
          </w:r>
        </w:p>
      </w:sdtContent>
    </w:sdt>
    <w:p>
      <w:pPr>
        <w:adjustRightInd w:val="0"/>
        <w:snapToGrid w:val="0"/>
        <w:spacing w:line="580" w:lineRule="exact"/>
        <w:ind w:firstLine="720" w:firstLineChars="200"/>
        <w:jc w:val="center"/>
        <w:rPr>
          <w:rFonts w:ascii="方正小标宋简体" w:hAnsi="仿宋_GB2312" w:eastAsia="方正小标宋简体" w:cs="仿宋_GB2312"/>
          <w:sz w:val="36"/>
          <w:szCs w:val="36"/>
        </w:rPr>
      </w:pPr>
      <w:r>
        <w:rPr>
          <w:rFonts w:hint="eastAsia" w:ascii="方正小标宋简体" w:hAnsi="仿宋_GB2312" w:eastAsia="方正小标宋简体" w:cs="仿宋_GB2312"/>
          <w:sz w:val="36"/>
          <w:szCs w:val="36"/>
        </w:rPr>
        <w:t>前言</w:t>
      </w:r>
    </w:p>
    <w:p>
      <w:pPr>
        <w:adjustRightInd w:val="0"/>
        <w:snapToGrid w:val="0"/>
        <w:spacing w:line="74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“十四五”时期（2021—2025年），是寨上街在全面建成高质量小康社会的基础上，开启全面建设社会主义现代化建设新征程的第一个五年，是立足新发展阶段、贯彻新发展理念、融入新发展格局的关键时期。</w:t>
      </w:r>
    </w:p>
    <w:p>
      <w:pPr>
        <w:adjustRightInd w:val="0"/>
        <w:snapToGrid w:val="0"/>
        <w:spacing w:line="740" w:lineRule="exact"/>
        <w:ind w:firstLine="640" w:firstLineChars="200"/>
        <w:jc w:val="both"/>
        <w:rPr>
          <w:rFonts w:ascii="仿宋_GB2312" w:hAnsi="仿宋_GB2312" w:eastAsia="仿宋_GB2312" w:cs="仿宋_GB2312"/>
          <w:sz w:val="32"/>
          <w:szCs w:val="32"/>
          <w:lang w:val="en-US"/>
        </w:rPr>
      </w:pPr>
      <w:r>
        <w:rPr>
          <w:rFonts w:hint="eastAsia" w:ascii="仿宋_GB2312" w:hAnsi="仿宋_GB2312" w:eastAsia="仿宋_GB2312" w:cs="仿宋_GB2312"/>
          <w:sz w:val="32"/>
          <w:szCs w:val="32"/>
        </w:rPr>
        <w:t>根据《中共天津市委关于制定国民经济和社会发展第十四个五年规划和二〇三五年远景目标的建议》、《中共天津市滨海新区区委关于制定滨海新区国民经济和社会发展第十四个五年规划和二〇三五年远景目标的建议》和《天津市滨海新区国民经济和社会发展第十四个五年规划和二〇三五年远景目标纲要》，编制《天津市滨海新区寨上街国民经济和社会发展第十四个五年规划和二〇三五年远景目标纲要》，本纲要将“十四五”规划与二〇三五年远景目标统筹考虑，主要阐明寨上“十四五”时期的发展目标、发展重点和发展任务，是街办事处履行职责的重要依据，是指导寨上街未来五年发展的宏伟蓝图，是开启美丽“滨城”建设的</w:t>
      </w:r>
      <w:r>
        <w:rPr>
          <w:rFonts w:hint="eastAsia" w:ascii="仿宋_GB2312" w:hAnsi="仿宋_GB2312" w:eastAsia="仿宋_GB2312" w:cs="仿宋_GB2312"/>
          <w:sz w:val="32"/>
          <w:szCs w:val="32"/>
          <w:lang w:val="en-US"/>
        </w:rPr>
        <w:t>行动纲领。</w:t>
      </w:r>
    </w:p>
    <w:p>
      <w:pPr>
        <w:rPr>
          <w:rFonts w:ascii="仿宋_GB2312" w:hAnsi="仿宋_GB2312" w:eastAsia="仿宋_GB2312" w:cs="仿宋_GB2312"/>
          <w:sz w:val="32"/>
          <w:szCs w:val="32"/>
          <w:lang w:val="en-US"/>
        </w:rPr>
      </w:pPr>
      <w:r>
        <w:rPr>
          <w:rFonts w:ascii="仿宋_GB2312" w:hAnsi="仿宋_GB2312" w:eastAsia="仿宋_GB2312" w:cs="仿宋_GB2312"/>
          <w:sz w:val="32"/>
          <w:szCs w:val="32"/>
          <w:lang w:val="en-US"/>
        </w:rPr>
        <w:br w:type="page"/>
      </w:r>
    </w:p>
    <w:p>
      <w:pPr>
        <w:pStyle w:val="2"/>
        <w:spacing w:line="740" w:lineRule="exact"/>
        <w:rPr>
          <w:rFonts w:ascii="黑体" w:hAnsi="黑体" w:eastAsia="黑体"/>
          <w:sz w:val="44"/>
          <w:szCs w:val="44"/>
        </w:rPr>
      </w:pPr>
      <w:bookmarkStart w:id="0" w:name="_Toc22209"/>
      <w:bookmarkStart w:id="1" w:name="_Toc17813"/>
      <w:bookmarkStart w:id="2" w:name="_Toc15673"/>
      <w:bookmarkStart w:id="3" w:name="_Toc23678"/>
      <w:bookmarkStart w:id="4" w:name="_Toc10614"/>
      <w:bookmarkStart w:id="5" w:name="_Toc28046"/>
      <w:bookmarkStart w:id="6" w:name="_Toc5923"/>
      <w:bookmarkStart w:id="7" w:name="_Toc24033"/>
      <w:bookmarkStart w:id="8" w:name="_Toc61035378"/>
      <w:bookmarkStart w:id="9" w:name="_Toc1797"/>
      <w:bookmarkStart w:id="10" w:name="_Toc29105"/>
      <w:bookmarkStart w:id="11" w:name="_Toc1738"/>
      <w:bookmarkStart w:id="12" w:name="_Toc30593"/>
      <w:bookmarkStart w:id="13" w:name="_Toc754"/>
      <w:bookmarkStart w:id="14" w:name="_Toc18485"/>
      <w:bookmarkStart w:id="15" w:name="_Toc30037"/>
      <w:bookmarkStart w:id="16" w:name="_Toc2426"/>
      <w:bookmarkStart w:id="17" w:name="_Toc10749"/>
      <w:bookmarkStart w:id="18" w:name="_Toc29839"/>
      <w:bookmarkStart w:id="19" w:name="_Toc2133"/>
      <w:bookmarkStart w:id="20" w:name="_Toc14215"/>
      <w:bookmarkStart w:id="21" w:name="_Toc2911"/>
      <w:bookmarkStart w:id="22" w:name="_Toc13952"/>
      <w:bookmarkStart w:id="23" w:name="_Toc31582"/>
      <w:bookmarkStart w:id="24" w:name="_Toc23358"/>
      <w:bookmarkStart w:id="25" w:name="_Toc3852"/>
      <w:bookmarkStart w:id="26" w:name="_Toc18935"/>
      <w:bookmarkStart w:id="27" w:name="_Toc15329"/>
      <w:bookmarkStart w:id="28" w:name="_Toc20122"/>
      <w:bookmarkStart w:id="29" w:name="_Toc29429"/>
      <w:bookmarkStart w:id="30" w:name="_Toc10119"/>
      <w:bookmarkStart w:id="31" w:name="_Toc18959"/>
      <w:bookmarkStart w:id="32" w:name="_Toc19607"/>
      <w:bookmarkStart w:id="33" w:name="_Toc17968"/>
      <w:bookmarkStart w:id="34" w:name="_Toc32092"/>
      <w:bookmarkStart w:id="35" w:name="_Toc637"/>
      <w:bookmarkStart w:id="36" w:name="_Toc29107"/>
      <w:bookmarkStart w:id="37" w:name="_Toc29219"/>
      <w:bookmarkStart w:id="38" w:name="_Toc15236"/>
      <w:bookmarkStart w:id="39" w:name="_Toc23384"/>
      <w:bookmarkStart w:id="40" w:name="_Toc14028"/>
      <w:bookmarkStart w:id="41" w:name="_Toc3244"/>
      <w:bookmarkStart w:id="42" w:name="_Toc26029"/>
      <w:bookmarkStart w:id="43" w:name="_Toc217022715"/>
      <w:r>
        <w:rPr>
          <w:rFonts w:hint="eastAsia" w:ascii="黑体" w:hAnsi="黑体" w:eastAsia="黑体"/>
          <w:sz w:val="44"/>
          <w:szCs w:val="44"/>
        </w:rPr>
        <w:t>第一章  发展基础</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r>
        <w:rPr>
          <w:rFonts w:hint="eastAsia" w:ascii="黑体" w:hAnsi="黑体" w:eastAsia="黑体"/>
          <w:sz w:val="44"/>
          <w:szCs w:val="44"/>
        </w:rPr>
        <w:t>和发展环境</w:t>
      </w:r>
      <w:bookmarkEnd w:id="43"/>
    </w:p>
    <w:p>
      <w:pPr>
        <w:adjustRightInd w:val="0"/>
        <w:snapToGrid w:val="0"/>
        <w:spacing w:line="740" w:lineRule="exact"/>
        <w:ind w:firstLine="640" w:firstLineChars="200"/>
        <w:rPr>
          <w:rFonts w:ascii="宋体" w:hAnsi="宋体" w:eastAsia="宋体"/>
          <w:sz w:val="32"/>
          <w:szCs w:val="32"/>
        </w:rPr>
      </w:pPr>
    </w:p>
    <w:p>
      <w:pPr>
        <w:adjustRightInd w:val="0"/>
        <w:snapToGrid w:val="0"/>
        <w:spacing w:beforeLines="50" w:afterLines="50" w:line="74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十四五”时期，寨上街必须立足新的发展阶段，准确把握国内外发展环境和条件的深刻变化，深入贯彻新发展理念，推动高质量发展，在服务构建新发展格局中展现寨上担当作为，为全面建设社会主义现代化美好宜居城区开好局、起好步。</w:t>
      </w:r>
    </w:p>
    <w:p>
      <w:pPr>
        <w:pStyle w:val="3"/>
        <w:spacing w:beforeLines="120" w:afterLines="120" w:line="740" w:lineRule="exact"/>
        <w:jc w:val="center"/>
        <w:rPr>
          <w:rFonts w:ascii="楷体_GB2312" w:eastAsia="楷体_GB2312" w:cs="黑体"/>
        </w:rPr>
      </w:pPr>
      <w:bookmarkStart w:id="44" w:name="_Toc4939"/>
      <w:bookmarkStart w:id="45" w:name="_Toc55797755"/>
      <w:bookmarkStart w:id="46" w:name="_Toc27441"/>
      <w:bookmarkStart w:id="47" w:name="_Toc26645"/>
      <w:bookmarkStart w:id="48" w:name="_Toc20292"/>
      <w:bookmarkStart w:id="49" w:name="_Toc20581"/>
      <w:bookmarkStart w:id="50" w:name="_Toc30051"/>
      <w:bookmarkStart w:id="51" w:name="_Toc12637"/>
      <w:bookmarkStart w:id="52" w:name="_Toc19617"/>
      <w:bookmarkStart w:id="53" w:name="_Toc27767"/>
      <w:bookmarkStart w:id="54" w:name="_Toc27745"/>
      <w:bookmarkStart w:id="55" w:name="_Toc30155"/>
      <w:bookmarkStart w:id="56" w:name="_Toc27065"/>
      <w:bookmarkStart w:id="57" w:name="_Toc14003"/>
      <w:bookmarkStart w:id="58" w:name="_Toc19058"/>
      <w:bookmarkStart w:id="59" w:name="_Toc793"/>
      <w:bookmarkStart w:id="60" w:name="_Toc25851"/>
      <w:bookmarkStart w:id="61" w:name="_Toc1681"/>
      <w:bookmarkStart w:id="62" w:name="_Toc28047"/>
      <w:bookmarkStart w:id="63" w:name="_Toc20649"/>
      <w:bookmarkStart w:id="64" w:name="_Toc11192"/>
      <w:bookmarkStart w:id="65" w:name="_Toc7540"/>
      <w:bookmarkStart w:id="66" w:name="_Toc3880"/>
      <w:bookmarkStart w:id="67" w:name="_Toc20958"/>
      <w:bookmarkStart w:id="68" w:name="_Toc27995"/>
      <w:bookmarkStart w:id="69" w:name="_Toc61035379"/>
      <w:bookmarkStart w:id="70" w:name="_Toc17546"/>
      <w:bookmarkStart w:id="71" w:name="_Toc14483"/>
      <w:bookmarkStart w:id="72" w:name="_Toc5682"/>
      <w:bookmarkStart w:id="73" w:name="_Toc22883"/>
      <w:bookmarkStart w:id="74" w:name="_Toc6413"/>
      <w:bookmarkStart w:id="75" w:name="_Toc25475"/>
      <w:bookmarkStart w:id="76" w:name="_Toc13597"/>
      <w:bookmarkStart w:id="77" w:name="_Toc705"/>
      <w:bookmarkStart w:id="78" w:name="_Toc2983"/>
      <w:bookmarkStart w:id="79" w:name="_Toc20520"/>
      <w:bookmarkStart w:id="80" w:name="_Toc6693"/>
      <w:bookmarkStart w:id="81" w:name="_Toc24734"/>
      <w:bookmarkStart w:id="82" w:name="_Toc18198"/>
      <w:bookmarkStart w:id="83" w:name="_Toc29622"/>
      <w:bookmarkStart w:id="84" w:name="_Toc7433"/>
      <w:bookmarkStart w:id="85" w:name="_Toc16257"/>
      <w:bookmarkStart w:id="86" w:name="_Toc24763"/>
      <w:bookmarkStart w:id="87" w:name="_Toc1649"/>
      <w:bookmarkStart w:id="88" w:name="_Toc31639"/>
      <w:bookmarkStart w:id="89" w:name="_Toc28019"/>
      <w:bookmarkStart w:id="90" w:name="_Toc27713"/>
      <w:bookmarkStart w:id="91" w:name="_Toc17791"/>
      <w:bookmarkStart w:id="92" w:name="_Toc2716"/>
      <w:bookmarkStart w:id="93" w:name="_Toc1703"/>
      <w:bookmarkStart w:id="94" w:name="_Toc28862"/>
      <w:bookmarkStart w:id="95" w:name="_Toc31534"/>
      <w:bookmarkStart w:id="96" w:name="_Toc3779"/>
      <w:bookmarkStart w:id="97" w:name="_Toc1645"/>
      <w:bookmarkStart w:id="98" w:name="_Toc17206"/>
      <w:bookmarkStart w:id="99" w:name="_Toc35"/>
      <w:bookmarkStart w:id="100" w:name="_Toc29748"/>
      <w:bookmarkStart w:id="101" w:name="_Toc30750"/>
      <w:bookmarkStart w:id="102" w:name="_Toc29241"/>
      <w:bookmarkStart w:id="103" w:name="_Toc12620"/>
      <w:bookmarkStart w:id="104" w:name="_Toc9344"/>
      <w:bookmarkStart w:id="105" w:name="_Toc24175"/>
      <w:bookmarkStart w:id="106" w:name="_Toc11259"/>
      <w:bookmarkStart w:id="107" w:name="_Toc1195"/>
      <w:bookmarkStart w:id="108" w:name="_Toc1383"/>
      <w:bookmarkStart w:id="109" w:name="_Toc58588622"/>
      <w:bookmarkStart w:id="110" w:name="_Toc10534"/>
      <w:bookmarkStart w:id="111" w:name="_Toc629148077"/>
      <w:bookmarkStart w:id="112" w:name="_Toc3346"/>
      <w:bookmarkStart w:id="113" w:name="_Toc636"/>
      <w:bookmarkStart w:id="114" w:name="_Toc22919"/>
      <w:bookmarkStart w:id="115" w:name="_Toc13101"/>
      <w:bookmarkStart w:id="116" w:name="_Toc28399"/>
      <w:bookmarkStart w:id="117" w:name="_Toc5321"/>
      <w:r>
        <w:rPr>
          <w:rFonts w:hint="eastAsia" w:ascii="楷体_GB2312" w:eastAsia="楷体_GB2312" w:cs="黑体"/>
          <w:b w:val="0"/>
          <w:bCs w:val="0"/>
        </w:rPr>
        <w:t>第一节</w:t>
      </w:r>
      <w:bookmarkEnd w:id="44"/>
      <w:bookmarkEnd w:id="45"/>
      <w:r>
        <w:rPr>
          <w:rFonts w:hint="eastAsia" w:ascii="楷体_GB2312" w:eastAsia="楷体_GB2312" w:cs="黑体"/>
          <w:b w:val="0"/>
          <w:bCs w:val="0"/>
        </w:rPr>
        <w:t>发展基础</w:t>
      </w:r>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p>
    <w:p>
      <w:pPr>
        <w:spacing w:line="740" w:lineRule="exact"/>
        <w:ind w:firstLine="640" w:firstLineChars="200"/>
        <w:jc w:val="both"/>
        <w:rPr>
          <w:rFonts w:ascii="仿宋_GB2312" w:hAnsi="仿宋_GB2312" w:eastAsia="仿宋_GB2312" w:cs="仿宋_GB2312"/>
          <w:sz w:val="32"/>
          <w:szCs w:val="32"/>
          <w:lang w:val="en-US"/>
        </w:rPr>
      </w:pPr>
      <w:bookmarkStart w:id="118" w:name="_Toc5377"/>
      <w:bookmarkStart w:id="119" w:name="_Toc21910"/>
      <w:bookmarkStart w:id="120" w:name="_Toc2782"/>
      <w:bookmarkStart w:id="121" w:name="_Toc23530"/>
      <w:bookmarkStart w:id="122" w:name="_Toc15451"/>
      <w:bookmarkStart w:id="123" w:name="_Toc24353"/>
      <w:bookmarkStart w:id="124" w:name="_Toc55797756"/>
      <w:bookmarkStart w:id="125" w:name="_Toc25824"/>
      <w:bookmarkStart w:id="126" w:name="_Toc17131"/>
      <w:bookmarkStart w:id="127" w:name="_Toc20626"/>
      <w:bookmarkStart w:id="128" w:name="_Toc1034"/>
      <w:bookmarkStart w:id="129" w:name="_Toc21015"/>
      <w:bookmarkStart w:id="130" w:name="_Toc23947"/>
      <w:bookmarkStart w:id="131" w:name="_Toc22365"/>
      <w:bookmarkStart w:id="132" w:name="_Toc1960"/>
      <w:bookmarkStart w:id="133" w:name="_Toc28681"/>
      <w:bookmarkStart w:id="134" w:name="_Toc10398"/>
      <w:bookmarkStart w:id="135" w:name="_Toc18196"/>
      <w:bookmarkStart w:id="136" w:name="_Toc23341"/>
      <w:bookmarkStart w:id="137" w:name="_Toc15308"/>
      <w:bookmarkStart w:id="138" w:name="_Toc5003"/>
      <w:bookmarkStart w:id="139" w:name="_Toc29689"/>
      <w:bookmarkStart w:id="140" w:name="_Toc28880"/>
      <w:bookmarkStart w:id="141" w:name="_Toc17129"/>
      <w:bookmarkStart w:id="142" w:name="_Toc26999"/>
      <w:bookmarkStart w:id="143" w:name="_Toc14940"/>
      <w:bookmarkStart w:id="144" w:name="_Toc6049"/>
      <w:bookmarkStart w:id="145" w:name="_Toc11137"/>
      <w:bookmarkStart w:id="146" w:name="_Toc61035380"/>
      <w:bookmarkStart w:id="147" w:name="_Toc5901"/>
      <w:bookmarkStart w:id="148" w:name="_Toc21241"/>
      <w:bookmarkStart w:id="149" w:name="_Toc58588623"/>
      <w:bookmarkStart w:id="150" w:name="_Toc11299"/>
      <w:bookmarkStart w:id="151" w:name="_Toc8358"/>
      <w:bookmarkStart w:id="152" w:name="_Toc31024"/>
      <w:bookmarkStart w:id="153" w:name="_Toc23513"/>
      <w:bookmarkStart w:id="154" w:name="_Toc9291"/>
      <w:bookmarkStart w:id="155" w:name="_Toc135"/>
      <w:bookmarkStart w:id="156" w:name="_Toc23385"/>
      <w:bookmarkStart w:id="157" w:name="_Toc32579"/>
      <w:bookmarkStart w:id="158" w:name="_Toc1922"/>
      <w:bookmarkStart w:id="159" w:name="_Toc21164"/>
      <w:bookmarkStart w:id="160" w:name="_Toc9023"/>
      <w:bookmarkStart w:id="161" w:name="_Toc32714"/>
      <w:bookmarkStart w:id="162" w:name="_Toc16071"/>
      <w:bookmarkStart w:id="163" w:name="_Toc18476"/>
      <w:bookmarkStart w:id="164" w:name="_Toc10813"/>
      <w:bookmarkStart w:id="165" w:name="_Toc11661"/>
      <w:bookmarkStart w:id="166" w:name="_Toc28162"/>
      <w:bookmarkStart w:id="167" w:name="_Toc5437"/>
      <w:bookmarkStart w:id="168" w:name="_Toc10310"/>
      <w:bookmarkStart w:id="169" w:name="_Toc23811"/>
      <w:bookmarkStart w:id="170" w:name="_Toc9118"/>
      <w:bookmarkStart w:id="171" w:name="_Toc28726"/>
      <w:bookmarkStart w:id="172" w:name="_Toc2136"/>
      <w:bookmarkStart w:id="173" w:name="_Toc16727"/>
      <w:bookmarkStart w:id="174" w:name="_Toc19855"/>
      <w:bookmarkStart w:id="175" w:name="_Toc28262"/>
      <w:bookmarkStart w:id="176" w:name="_Toc28259"/>
      <w:bookmarkStart w:id="177" w:name="_Toc17870"/>
      <w:bookmarkStart w:id="178" w:name="_Toc17555"/>
      <w:bookmarkStart w:id="179" w:name="_Toc29209"/>
      <w:bookmarkStart w:id="180" w:name="_Toc24779"/>
      <w:bookmarkStart w:id="181" w:name="_Toc6877"/>
      <w:bookmarkStart w:id="182" w:name="_Toc12964"/>
      <w:bookmarkStart w:id="183" w:name="_Toc10446"/>
      <w:bookmarkStart w:id="184" w:name="_Toc18099"/>
      <w:bookmarkStart w:id="185" w:name="_Toc25430"/>
      <w:bookmarkStart w:id="186" w:name="_Toc24121"/>
      <w:bookmarkStart w:id="187" w:name="_Toc7614"/>
      <w:bookmarkStart w:id="188" w:name="_Toc1007"/>
      <w:bookmarkStart w:id="189" w:name="_Toc3587"/>
      <w:bookmarkStart w:id="190" w:name="_Toc14382"/>
      <w:r>
        <w:rPr>
          <w:rFonts w:hint="eastAsia" w:ascii="仿宋_GB2312" w:hAnsi="仿宋_GB2312" w:eastAsia="仿宋_GB2312" w:cs="仿宋_GB2312"/>
          <w:sz w:val="32"/>
          <w:szCs w:val="32"/>
        </w:rPr>
        <w:t>“十三五”以来，寨上街工委、办事处坚持以习近平新时代中国特色社会主义思想为指导，全面贯彻党的十九大和十九届二中、三中、四中、五中全会精神，增强“四个意识”，坚定“四个自信”，坚决做到“两个维护”，以习近平总书记对天津工作提出的“三个着力”重要要求为元为纲，在市委市政府、区委区政府的正确领导下，坚持稳中求进的工作总基调，坚决贯彻新发展理念，坚定不移推进新时代高质量发展，为建成以现代制造业产业集群和文化休闲旅游小镇为特色的美丽寨上奠定了坚实基础。</w:t>
      </w:r>
    </w:p>
    <w:p>
      <w:pPr>
        <w:adjustRightInd w:val="0"/>
        <w:snapToGrid w:val="0"/>
        <w:spacing w:beforeLines="50" w:afterLines="50" w:line="740" w:lineRule="exact"/>
        <w:ind w:firstLine="642" w:firstLineChars="200"/>
        <w:jc w:val="both"/>
        <w:rPr>
          <w:rFonts w:ascii="仿宋" w:hAnsi="仿宋" w:eastAsia="仿宋"/>
          <w:sz w:val="32"/>
          <w:szCs w:val="32"/>
        </w:rPr>
      </w:pPr>
      <w:r>
        <w:rPr>
          <w:rFonts w:hint="eastAsia" w:ascii="仿宋_GB2312" w:eastAsia="仿宋_GB2312" w:cs="楷体_GB2312"/>
          <w:b/>
          <w:bCs/>
          <w:sz w:val="32"/>
          <w:szCs w:val="32"/>
        </w:rPr>
        <w:t>发展质量效益稳步提升。</w:t>
      </w:r>
      <w:r>
        <w:rPr>
          <w:rFonts w:hint="eastAsia" w:ascii="仿宋_GB2312" w:hAnsi="仿宋_GB2312" w:eastAsia="仿宋_GB2312" w:cs="仿宋_GB2312"/>
          <w:sz w:val="32"/>
          <w:szCs w:val="32"/>
        </w:rPr>
        <w:t>坚持高质量发展不动摇，推动传统产业的转型升级，加快培育壮大发展新动能。总体经济指标稳中有升，2016年规模以上工业总产值完成34.7亿元，2020年，规模以上工业总产值完成38.1亿元，上升</w:t>
      </w:r>
      <w:r>
        <w:rPr>
          <w:rFonts w:hint="eastAsia" w:ascii="仿宋_GB2312" w:hAnsi="仿宋_GB2312" w:eastAsia="仿宋_GB2312" w:cs="仿宋_GB2312"/>
          <w:sz w:val="32"/>
          <w:szCs w:val="32"/>
          <w:lang w:val="en-US"/>
        </w:rPr>
        <w:t>9.8</w:t>
      </w:r>
      <w:r>
        <w:rPr>
          <w:rFonts w:hint="eastAsia" w:ascii="仿宋_GB2312" w:hAnsi="仿宋_GB2312" w:eastAsia="仿宋_GB2312" w:cs="仿宋_GB2312"/>
          <w:sz w:val="32"/>
          <w:szCs w:val="32"/>
        </w:rPr>
        <w:t xml:space="preserve">%。加快新能源、新材料等重大项目的引育和落地发展，始终将项目建设作为加快发展、增强地域经济的有力抓手，累计完成固定资产投资67.5亿元。   </w:t>
      </w:r>
    </w:p>
    <w:p>
      <w:pPr>
        <w:adjustRightInd w:val="0"/>
        <w:snapToGrid w:val="0"/>
        <w:spacing w:beforeLines="50" w:afterLines="50" w:line="740" w:lineRule="exact"/>
        <w:ind w:firstLine="642" w:firstLineChars="200"/>
        <w:jc w:val="both"/>
        <w:rPr>
          <w:rFonts w:ascii="仿宋_GB2312" w:hAnsi="仿宋_GB2312" w:eastAsia="仿宋_GB2312" w:cs="仿宋_GB2312"/>
          <w:sz w:val="32"/>
          <w:szCs w:val="32"/>
        </w:rPr>
      </w:pPr>
      <w:bookmarkStart w:id="191" w:name="_Hlk79414914"/>
      <w:r>
        <w:rPr>
          <w:rFonts w:hint="eastAsia" w:ascii="仿宋_GB2312" w:eastAsia="仿宋_GB2312" w:cs="楷体_GB2312"/>
          <w:b/>
          <w:bCs/>
          <w:sz w:val="32"/>
          <w:szCs w:val="32"/>
        </w:rPr>
        <w:t>深化改革卓有成效。</w:t>
      </w:r>
      <w:r>
        <w:rPr>
          <w:rFonts w:hint="eastAsia" w:ascii="仿宋_GB2312" w:hAnsi="仿宋_GB2312" w:eastAsia="仿宋_GB2312" w:cs="仿宋_GB2312"/>
          <w:sz w:val="32"/>
          <w:szCs w:val="32"/>
        </w:rPr>
        <w:t>为科学提升寨上街内产业园区规划，自2017年起，寨上街先后组织完成产业规划、规划环评、水资源论证和控制性详细规划修编等工作，均获批复；2019年9月，区政府正式命名营城工业聚集区，园区发展迈上新台阶；全力做好双万双服工作，通过服务平台解决企业问题180余个，街道权限内问题解决率100%，企业满意率100%；向市、区申报涉及行业标准、人才引进、提质增速、项目扶持等领域的资金700余万元用于企业发展服务；积极组织科技企业认定工作，完成天津市科技型中小企业认定40家，小巨人企业认定1家，天津市中小型企业转型升级认定17家，国家高新企业认定19家；积极探索街镇与开发区融合招商机制，与经开区签订合作协议，加快构建特色突出、错位发展、功能互补的产业新格局；坚持“项目为王”理念，推动达鑫砼结构项目落地，积极推动神堂古村文旅项目签约，稳步推进汉沽盐场水产科技示范园区等项目，全力确保项目顺利开展。</w:t>
      </w:r>
    </w:p>
    <w:bookmarkEnd w:id="191"/>
    <w:p>
      <w:pPr>
        <w:adjustRightInd w:val="0"/>
        <w:snapToGrid w:val="0"/>
        <w:spacing w:beforeLines="50" w:afterLines="50" w:line="740" w:lineRule="exact"/>
        <w:ind w:firstLine="642" w:firstLineChars="200"/>
        <w:jc w:val="both"/>
        <w:rPr>
          <w:rFonts w:ascii="仿宋_GB2312" w:hAnsi="仿宋_GB2312" w:eastAsia="仿宋_GB2312" w:cs="仿宋_GB2312"/>
          <w:sz w:val="32"/>
          <w:szCs w:val="32"/>
        </w:rPr>
      </w:pPr>
      <w:r>
        <w:rPr>
          <w:rFonts w:hint="eastAsia" w:ascii="仿宋_GB2312" w:eastAsia="仿宋_GB2312" w:cs="楷体_GB2312"/>
          <w:b/>
          <w:bCs/>
          <w:sz w:val="32"/>
          <w:szCs w:val="32"/>
        </w:rPr>
        <w:t>城市环境稳步改善。</w:t>
      </w:r>
      <w:r>
        <w:rPr>
          <w:rFonts w:hint="eastAsia" w:ascii="仿宋_GB2312" w:hAnsi="仿宋_GB2312" w:eastAsia="仿宋_GB2312" w:cs="仿宋_GB2312"/>
          <w:sz w:val="32"/>
          <w:szCs w:val="32"/>
        </w:rPr>
        <w:t>开展街道综合整治，完成红霞路、牌坊西街等443处违建拆除工作，加强道路秩序整治，保障市容环境秩序整洁有序，开展牌坊街、建设南路、滨河路延长线、新开南路等主要道路两侧综合整治专项；按照民生与创建并举的思路，加大街域面貌资金投入，完成老旧小区美化、排污管网畅化、社区环境净化、停车序化、楼门亮化、服务便民工程等23个为民办实事项目，累计安装了8490多延米的楼梯扶手，为惠阳、平阳等社区的313个楼门安装楼道公共照明设施，对24个老旧小区的363栋楼房污水管道疏通治理，清掏化粪井236座，污水管线25189米；稳步推进社区停车共治，完成停车泊位划线4200余处；有序开展垃圾分类，举办主题活动，引导居民进行源头分类投放，陆续采购四分类垃圾桶840个、分类垃圾房1296个，制作“四类”垃圾桶标识4000余个，印制生活垃圾分类宣传手册30000余份，组织举办各种垃圾分类主题活动、讲座200余场，组织相关工作人员进行业务培训20余场；开展专项环境卫生大清整活动，累计出动社区工作人员8000余人次，发现社区环境卫生问题6000余处；助力国卫创建，增设宣传橱窗20个、电子屏11块、宣传展牌500个，累计发放宣传材料2万余份，制作并发放控烟标识1万余个，对海鲜街、东风里铁路沿线、200间商贸市场和部分居民小区的基础设施进行了提升改造，集中进行“十乱”问题综合整治，共清理乱贴乱画乱扯乱挂等1万多处，清理乱搭乱建300余处，清理乱堆乱放和乱泼乱倒1600多处。</w:t>
      </w:r>
    </w:p>
    <w:p>
      <w:pPr>
        <w:adjustRightInd w:val="0"/>
        <w:snapToGrid w:val="0"/>
        <w:spacing w:beforeLines="50" w:afterLines="50" w:line="740" w:lineRule="exact"/>
        <w:ind w:firstLine="642" w:firstLineChars="200"/>
        <w:jc w:val="both"/>
        <w:rPr>
          <w:rFonts w:ascii="仿宋_GB2312" w:hAnsi="仿宋_GB2312" w:eastAsia="仿宋_GB2312" w:cs="仿宋_GB2312"/>
          <w:sz w:val="32"/>
          <w:szCs w:val="32"/>
        </w:rPr>
      </w:pPr>
      <w:r>
        <w:rPr>
          <w:rFonts w:hint="eastAsia" w:ascii="仿宋_GB2312" w:eastAsia="仿宋_GB2312" w:cs="楷体_GB2312"/>
          <w:b/>
          <w:bCs/>
          <w:sz w:val="32"/>
          <w:szCs w:val="32"/>
        </w:rPr>
        <w:t>生态环境持续改善。</w:t>
      </w:r>
      <w:r>
        <w:rPr>
          <w:rFonts w:hint="eastAsia" w:ascii="仿宋_GB2312" w:hAnsi="仿宋_GB2312" w:eastAsia="仿宋_GB2312" w:cs="仿宋_GB2312"/>
          <w:sz w:val="32"/>
          <w:szCs w:val="32"/>
        </w:rPr>
        <w:t>牢固树立“绿水青山就是金山银山”的发展理念，不断加强生态建设，大幅改善环境质量。配合开展环保督察，完成第一轮、第二轮中央生态环境保护督察，天津市环保督察、天津市环保督察“回头看”4次，快速处置交办信访案件及重点问题100余件；打好蓝天保卫战、净土保卫战、渤海综合治理攻坚战等，2020年PM2.5浓度49微克/立方米，引入“环保管家”专业第三方服务提升辖区环保工作管理水平，开展多次“散乱污”企业排查整治，关停取缔10家散乱污企业，持续“回头看”确保无反弹；落实重污染天气应急响应措施，街域空气质量持续向好；加强生态海岸线综合治理，落实河（湖）长制，综合整治5条河道，安排责任科室、相关村居、保洁人员定期巡视，提高治理河道力度；配合完成入海排污口排查，成立海上环卫队伍，每日清理海岸线垃圾；协助101家企业完成排污许可证办理，对109家餐馆企业121台净化设施集中清洗；扎实推进农村人居环境整治，做好渔港码头生产及海岸线陈年垃圾清运治理；在大神堂村建成日处理240吨生活污水处理站1座，实现生活污水处理站规范运行；加快畜牧养殖粪污治理任务进度，完成畜禽养殖粪污治理建设项目2个，废弃物资源化利用建设项目1个。</w:t>
      </w:r>
    </w:p>
    <w:p>
      <w:pPr>
        <w:adjustRightInd w:val="0"/>
        <w:snapToGrid w:val="0"/>
        <w:spacing w:beforeLines="50" w:afterLines="50" w:line="740" w:lineRule="exact"/>
        <w:ind w:firstLine="642" w:firstLineChars="200"/>
        <w:jc w:val="both"/>
        <w:rPr>
          <w:rFonts w:ascii="仿宋_GB2312" w:hAnsi="仿宋_GB2312" w:eastAsia="仿宋_GB2312" w:cs="仿宋_GB2312"/>
          <w:sz w:val="32"/>
          <w:szCs w:val="32"/>
        </w:rPr>
      </w:pPr>
      <w:r>
        <w:rPr>
          <w:rFonts w:hint="eastAsia" w:ascii="仿宋_GB2312" w:eastAsia="仿宋_GB2312" w:cs="楷体_GB2312"/>
          <w:b/>
          <w:bCs/>
          <w:sz w:val="32"/>
          <w:szCs w:val="32"/>
        </w:rPr>
        <w:t>社会治理能力不断提升。</w:t>
      </w:r>
      <w:r>
        <w:rPr>
          <w:rFonts w:hint="eastAsia" w:ascii="仿宋_GB2312" w:hAnsi="仿宋_GB2312" w:eastAsia="仿宋_GB2312" w:cs="仿宋_GB2312"/>
          <w:sz w:val="32"/>
          <w:szCs w:val="32"/>
        </w:rPr>
        <w:t>深入治理重点领域，全力排查化解安全隐患，开展各项专项检查活动，累计出动检查2690余人次，检查企业935家次，共排查出隐患1353处，整改隐患1353处，下达《责令限期整改指令书》189份，共计下达执法文书1700份；保障消防安全，聘请专业人员对寨上街天润新苑、荣达馨园、平阳里小高层45/46/47号楼三个物业小区高层建筑的自动消防设施进行了系统性的详细检测，开展打通“生命通道”专项治理行动，共制作1300块宣传告示牌和3000张禁止停车告知单，悬挂宣传条幅50余条，张贴宣传海报150余张，发放宣传单1000余份，11个高层住宅小区配备了移车器，18个住宅小区消防车通道采取划线标识管理；完善应急管理体系建设，研究制定了《寨上街应急信息报送制度》，制定和完善街应急总体预案1项，专项预案14项，各（村）居共制定各项应急预案25项，辖区企业共制定应急预案81项，组建街应急救援队伍；保障辖区食品安全， 制定《寨上街党政领导干部食品安全工作责任清单》，制作宣传食品安全展牌161个，开展食品安全培训14次，开展食品安全宣传周活动，共计发放200张宣传页，100份宣传品，加大食品安全检查力度，共计出动检查人次3200余人次，检查单位2600余家次。</w:t>
      </w:r>
    </w:p>
    <w:p>
      <w:pPr>
        <w:spacing w:line="740" w:lineRule="exact"/>
        <w:ind w:firstLine="642" w:firstLineChars="200"/>
        <w:jc w:val="both"/>
        <w:rPr>
          <w:rFonts w:ascii="仿宋_GB2312" w:hAnsi="仿宋_GB2312" w:eastAsia="仿宋_GB2312" w:cs="仿宋_GB2312"/>
          <w:sz w:val="32"/>
          <w:szCs w:val="32"/>
        </w:rPr>
      </w:pPr>
      <w:r>
        <w:rPr>
          <w:rFonts w:hint="eastAsia" w:ascii="仿宋_GB2312" w:eastAsia="仿宋_GB2312" w:cs="楷体_GB2312"/>
          <w:b/>
          <w:bCs/>
          <w:sz w:val="32"/>
          <w:szCs w:val="32"/>
        </w:rPr>
        <w:t>民生保障不断增强。</w:t>
      </w:r>
      <w:r>
        <w:rPr>
          <w:rFonts w:hint="eastAsia" w:ascii="仿宋_GB2312" w:hAnsi="仿宋_GB2312" w:eastAsia="仿宋_GB2312" w:cs="仿宋_GB2312"/>
          <w:sz w:val="32"/>
          <w:szCs w:val="32"/>
        </w:rPr>
        <w:t>惠民政策全面落实，服务保障不断完善，致力增进民生福祉，加快发展民生事业。紧扣“活力寨上、美丽寨上、幸福寨上”的发展目标，扩大困难救助，累计发放低保救助等各类帮扶资金近3300万元；推进养老服务体系建设，提升改造社区老年日间照料中心1家，完成社会化运营2家。发展优质学前教育，将7所民办托幼点提升为民办幼儿园,对3家备案民办托幼点定期巡查；高质量完成德阳、惠阳、东风、华阳等4个社区平房区的污水管道、道路等项目提升改造；完成平阳里、朝阳花园一期、滨海花园、牌坊东里小区和四季花苑小区5个小区的道路、围墙、自行车棚、楼体外墙面等项目的提升改造；完成东风里铁路花园、东风里小区花园、教育局楼花园、惠阳里花园、海宁湾西侧花园5个社区花园建设；宣传清洁取暖政策，组织发放清洁取暖补贴，解决居民困难，完成区域内散煤清零；采用煤改电方式治理35户，自行实现清洁取暖居民236户，集中供热补建方式治理228户，采用过冬补贴方式284户；按照新区城管委汉沽区域天然气补建工作方案，配合推进1770户老旧小区居民接通天然气；完成非商品住宅小区绿地养护管理，聘请第三方绿化养护单位对寨上街辖区65035.3</w:t>
      </w:r>
      <w:r>
        <w:rPr>
          <w:rFonts w:hint="eastAsia" w:ascii="Segoe UI Symbol" w:hAnsi="Segoe UI Symbol" w:eastAsia="Segoe UI Symbol" w:cs="Segoe UI Symbol"/>
          <w:sz w:val="32"/>
          <w:szCs w:val="32"/>
        </w:rPr>
        <w:t>㎡</w:t>
      </w:r>
      <w:r>
        <w:rPr>
          <w:rFonts w:hint="eastAsia" w:ascii="仿宋_GB2312" w:hAnsi="仿宋_GB2312" w:eastAsia="仿宋_GB2312" w:cs="仿宋_GB2312"/>
          <w:sz w:val="32"/>
          <w:szCs w:val="32"/>
        </w:rPr>
        <w:t>进行养护，累计开展考核20余次；提升专业化物业管理水平，指导组织成立小区业主大会13个，组织开展物业联席会近百次，重点解决房屋漏雨、物业管理等问题；对26个商品房小区的公建用房情况进行排查，完成4个小区的公建用房回收；处理解决涉及电梯维修、房屋漏雨、垃圾清运等8890投诉200余件，回复办结率100%。</w:t>
      </w:r>
    </w:p>
    <w:p>
      <w:pPr>
        <w:spacing w:line="740" w:lineRule="exact"/>
        <w:ind w:firstLine="642" w:firstLineChars="200"/>
        <w:jc w:val="both"/>
        <w:rPr>
          <w:rFonts w:ascii="仿宋_GB2312" w:hAnsi="仿宋_GB2312" w:eastAsia="仿宋_GB2312" w:cs="仿宋_GB2312"/>
          <w:sz w:val="32"/>
          <w:szCs w:val="32"/>
        </w:rPr>
      </w:pPr>
      <w:r>
        <w:rPr>
          <w:rFonts w:hint="eastAsia" w:ascii="仿宋_GB2312" w:eastAsia="仿宋_GB2312" w:cs="楷体_GB2312"/>
          <w:b/>
          <w:bCs/>
          <w:sz w:val="32"/>
          <w:szCs w:val="32"/>
        </w:rPr>
        <w:t>文化建设特色鲜明。</w:t>
      </w:r>
      <w:r>
        <w:rPr>
          <w:rFonts w:hint="eastAsia" w:ascii="仿宋" w:hAnsi="仿宋" w:eastAsia="仿宋"/>
          <w:sz w:val="32"/>
          <w:szCs w:val="32"/>
        </w:rPr>
        <w:t>积</w:t>
      </w:r>
      <w:r>
        <w:rPr>
          <w:rFonts w:hint="eastAsia" w:ascii="仿宋_GB2312" w:hAnsi="仿宋_GB2312" w:eastAsia="仿宋_GB2312" w:cs="仿宋_GB2312"/>
          <w:sz w:val="32"/>
          <w:szCs w:val="32"/>
        </w:rPr>
        <w:t>极探索符合时代特征、具有寨上特点的新发展模式，以街道综合文化站为载体，以新区文化馆寨上街分馆和寨上街传统文化传承基地为重点，切实提高优势标准，实现文化服务优质化、精准化，使群众参与率、获得感名列全区前茅。以寨上街特有品牌文化特色为依托，借助寨上街传统文化传承基地平台，举办“寨上街书法艺术节”、“唐云来传统文化大讲堂”等群众文化活动；结合党史学习教育，启动“‘寻迹·民俗’献礼建党百年”公益文化项目招募活动，深入挖掘和整合兼具中华优秀传统文化特质和寨上地域特色的文化资源，打造更多具有寨上特色文化底蕴的传统文化品牌，扶持建立优秀文化团队，发挥好民俗传承人传承民俗文化的引领作用，当好民俗文化“守艺人”。大力开展传统文化进社区活动，通过“传统文化+”模式,进行民俗文化巡演，累计举办民俗文化演出百余场；开展全民阅读线上推荐活动，不断满足辖区居民精神文化需要。</w:t>
      </w:r>
    </w:p>
    <w:p>
      <w:pPr>
        <w:pStyle w:val="3"/>
        <w:spacing w:beforeLines="120" w:afterLines="120" w:line="740" w:lineRule="exact"/>
        <w:jc w:val="center"/>
        <w:rPr>
          <w:rFonts w:ascii="楷体_GB2312" w:eastAsia="楷体_GB2312" w:cs="黑体"/>
        </w:rPr>
      </w:pPr>
      <w:bookmarkStart w:id="192" w:name="_Toc277028442"/>
      <w:r>
        <w:rPr>
          <w:rFonts w:hint="eastAsia" w:ascii="楷体_GB2312" w:eastAsia="楷体_GB2312" w:cs="黑体"/>
          <w:b w:val="0"/>
          <w:bCs w:val="0"/>
        </w:rPr>
        <w:t>第二节  发展环境</w:t>
      </w:r>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2"/>
    </w:p>
    <w:p>
      <w:pPr>
        <w:adjustRightInd w:val="0"/>
        <w:snapToGrid w:val="0"/>
        <w:spacing w:beforeLines="50" w:afterLines="50" w:line="74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从全市看，天津开启全面建设社会主义现代化大都市新征程，“津城”“滨城”双城发展布局正在加速形成，依托改革开放先行区、金融创新运营示范区、自由贸易试验区、国家自主创新示范区等先行先试的优越条件，充分发挥区位、产业、港口、交通等方面优势，打造国内大循环的重要节点、国内国际双循环的战略支点。</w:t>
      </w:r>
    </w:p>
    <w:p>
      <w:pPr>
        <w:adjustRightInd w:val="0"/>
        <w:snapToGrid w:val="0"/>
        <w:spacing w:beforeLines="50" w:afterLines="50" w:line="74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从新区看，经过多年发展，新区积累了雄厚基础，开发区优势突出，街镇发展潜力大，先行先试效应加快显现，开放型经济体系日益完善，城市的承载力和吸引力不断提升。寨上街作为滨城北部片区的重要组成部分，立足资源禀赋和原有产业基础优势，在危机中育先机，于变局中开新局，迎来了更好的落实区域定位的新机遇，增添了高质量发展的新动力，也担负着区域转型升级的更高要求。</w:t>
      </w:r>
    </w:p>
    <w:p>
      <w:pPr>
        <w:adjustRightInd w:val="0"/>
        <w:snapToGrid w:val="0"/>
        <w:spacing w:beforeLines="50" w:afterLines="50" w:line="74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综合判断，“十四五”时期寨上街仍然处于重要的战略机遇期，要增强机遇意识和风险意识，保持战略定力，激发经济发展新活力，努力实现更高质量、更有效率、更加公平、更可持续、更为安全的发展，在新发展格局中展现新作为。</w:t>
      </w:r>
    </w:p>
    <w:p>
      <w:pPr>
        <w:pStyle w:val="3"/>
        <w:spacing w:beforeLines="120" w:afterLines="120" w:line="740" w:lineRule="exact"/>
        <w:jc w:val="center"/>
        <w:rPr>
          <w:rFonts w:ascii="楷体_GB2312" w:eastAsia="楷体_GB2312" w:cs="黑体"/>
          <w:b w:val="0"/>
          <w:bCs w:val="0"/>
        </w:rPr>
      </w:pPr>
      <w:bookmarkStart w:id="193" w:name="_Toc364"/>
      <w:bookmarkStart w:id="194" w:name="_Toc23539"/>
      <w:bookmarkStart w:id="195" w:name="_Toc19186"/>
      <w:bookmarkStart w:id="196" w:name="_Toc8668"/>
      <w:bookmarkStart w:id="197" w:name="_Toc2717"/>
      <w:bookmarkStart w:id="198" w:name="_Toc5175"/>
      <w:bookmarkStart w:id="199" w:name="_Toc21782"/>
      <w:bookmarkStart w:id="200" w:name="_Toc21954"/>
      <w:bookmarkStart w:id="201" w:name="_Toc9760"/>
      <w:bookmarkStart w:id="202" w:name="_Toc1709"/>
      <w:bookmarkStart w:id="203" w:name="_Toc2289"/>
      <w:bookmarkStart w:id="204" w:name="_Toc1275925832"/>
      <w:bookmarkStart w:id="205" w:name="_Toc14912"/>
      <w:bookmarkStart w:id="206" w:name="_Toc11654"/>
      <w:bookmarkStart w:id="207" w:name="_Toc61035381"/>
      <w:bookmarkStart w:id="208" w:name="_Toc6833"/>
      <w:bookmarkStart w:id="209" w:name="_Toc9483"/>
      <w:bookmarkStart w:id="210" w:name="_Toc1745"/>
      <w:bookmarkStart w:id="211" w:name="_Toc30262"/>
      <w:bookmarkStart w:id="212" w:name="_Toc11483"/>
      <w:bookmarkStart w:id="213" w:name="_Toc8170"/>
      <w:bookmarkStart w:id="214" w:name="_Toc10563"/>
      <w:bookmarkStart w:id="215" w:name="_Toc2724"/>
      <w:bookmarkStart w:id="216" w:name="_Toc6017"/>
      <w:bookmarkStart w:id="217" w:name="_Toc24399"/>
      <w:bookmarkStart w:id="218" w:name="_Toc24288"/>
      <w:bookmarkStart w:id="219" w:name="_Toc6198"/>
      <w:bookmarkStart w:id="220" w:name="_Toc18437"/>
      <w:bookmarkStart w:id="221" w:name="_Toc5433"/>
      <w:bookmarkStart w:id="222" w:name="_Toc538"/>
      <w:bookmarkStart w:id="223" w:name="_Toc3510"/>
      <w:bookmarkStart w:id="224" w:name="_Toc6788"/>
      <w:bookmarkStart w:id="225" w:name="_Toc25468"/>
      <w:bookmarkStart w:id="226" w:name="_Toc19066"/>
      <w:bookmarkStart w:id="227" w:name="_Toc32011"/>
      <w:bookmarkStart w:id="228" w:name="_Toc19439"/>
      <w:bookmarkStart w:id="229" w:name="_Toc29328"/>
      <w:bookmarkStart w:id="230" w:name="_Toc6592"/>
      <w:bookmarkStart w:id="231" w:name="_Toc2601"/>
      <w:bookmarkStart w:id="232" w:name="_Toc12812"/>
      <w:bookmarkStart w:id="233" w:name="_Toc26806"/>
      <w:bookmarkStart w:id="234" w:name="_Toc5529"/>
      <w:bookmarkStart w:id="235" w:name="_Toc25530"/>
      <w:bookmarkStart w:id="236" w:name="_Toc19565"/>
      <w:bookmarkStart w:id="237" w:name="_Toc22628"/>
      <w:bookmarkStart w:id="238" w:name="_Toc27013"/>
      <w:bookmarkStart w:id="239" w:name="_Toc25623"/>
      <w:bookmarkStart w:id="240" w:name="_Toc20691"/>
      <w:bookmarkStart w:id="241" w:name="_Toc25663"/>
      <w:bookmarkStart w:id="242" w:name="_Toc18381"/>
      <w:bookmarkStart w:id="243" w:name="_Toc11276"/>
      <w:bookmarkStart w:id="244" w:name="_Toc11665"/>
      <w:bookmarkStart w:id="245" w:name="_Toc31828"/>
      <w:bookmarkStart w:id="246" w:name="_Toc31514"/>
      <w:bookmarkStart w:id="247" w:name="_Toc12641"/>
      <w:bookmarkStart w:id="248" w:name="_Toc4795"/>
      <w:bookmarkStart w:id="249" w:name="_Toc10359"/>
      <w:bookmarkStart w:id="250" w:name="_Toc18500"/>
      <w:bookmarkStart w:id="251" w:name="_Toc14551"/>
      <w:bookmarkStart w:id="252" w:name="_Toc8905"/>
      <w:bookmarkStart w:id="253" w:name="_Toc32620"/>
      <w:bookmarkStart w:id="254" w:name="_Toc14619"/>
      <w:bookmarkStart w:id="255" w:name="_Toc4894"/>
      <w:bookmarkStart w:id="256" w:name="_Toc20422"/>
      <w:bookmarkStart w:id="257" w:name="_Toc20584"/>
      <w:bookmarkStart w:id="258" w:name="_Toc16008"/>
      <w:bookmarkStart w:id="259" w:name="_Toc14073"/>
      <w:bookmarkStart w:id="260" w:name="_Toc58588624"/>
      <w:bookmarkStart w:id="261" w:name="_Toc6665"/>
      <w:bookmarkStart w:id="262" w:name="_Toc349"/>
      <w:bookmarkStart w:id="263" w:name="_Toc21967"/>
      <w:bookmarkStart w:id="264" w:name="_Toc31053"/>
      <w:r>
        <w:rPr>
          <w:rFonts w:hint="eastAsia" w:ascii="楷体_GB2312" w:eastAsia="楷体_GB2312" w:cs="黑体"/>
          <w:b w:val="0"/>
          <w:bCs w:val="0"/>
        </w:rPr>
        <w:t xml:space="preserve">第三节  </w:t>
      </w:r>
      <w:r>
        <w:rPr>
          <w:rFonts w:hint="eastAsia" w:ascii="楷体_GB2312" w:hAnsi="楷体_GB2312" w:eastAsia="楷体_GB2312" w:cs="楷体_GB2312"/>
          <w:b w:val="0"/>
          <w:bCs w:val="0"/>
        </w:rPr>
        <w:t>二</w:t>
      </w:r>
      <w:r>
        <w:rPr>
          <w:rFonts w:hint="eastAsia" w:ascii="微软雅黑" w:hAnsi="微软雅黑" w:eastAsia="微软雅黑" w:cs="微软雅黑"/>
          <w:b w:val="0"/>
          <w:bCs w:val="0"/>
        </w:rPr>
        <w:t>〇</w:t>
      </w:r>
      <w:r>
        <w:rPr>
          <w:rFonts w:hint="eastAsia" w:ascii="楷体_GB2312" w:hAnsi="楷体_GB2312" w:eastAsia="楷体_GB2312" w:cs="楷体_GB2312"/>
          <w:b w:val="0"/>
          <w:bCs w:val="0"/>
        </w:rPr>
        <w:t>三五年远景目标</w:t>
      </w:r>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p>
    <w:p>
      <w:pPr>
        <w:adjustRightInd w:val="0"/>
        <w:snapToGrid w:val="0"/>
        <w:spacing w:beforeLines="50" w:afterLines="50" w:line="74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按照党的十九届五中全会确定的基本实现社会主义现代化和市委十一届九次全会确定的基本建成社会主义现代化大都市的远景目标要求，到二〇三五年，寨上街社会主义现代化建设要继续坚持以习近平新时代中国特色社会主义思想为指导，紧扣“活力寨上、美丽寨上、幸福寨上”的发展目标，建成创新发展、开放包容、生态宜居、民主法治、文明幸福的社会主义现代化新城。顺应区域生态环境政策，全力推动产业转型升级，激发经济增长的新动能；加快新旧动能转换，提升自主创新能力，建成现代化经济体系；突出民生保障，增进人民群众福祉；加强区域社会治理，维护辖区和谐稳定，基本实现社会治理体系和治理能力现代化；牢固树立“绿水青山就是金山银山”的理念，营造宜居生活环境；加快形成具有区域特色的文旅品牌，提升文化软实力，全面提高城乡居民生活质量。</w:t>
      </w:r>
    </w:p>
    <w:p>
      <w:pPr>
        <w:pStyle w:val="2"/>
        <w:spacing w:line="740" w:lineRule="exact"/>
        <w:rPr>
          <w:rFonts w:ascii="黑体" w:hAnsi="黑体" w:eastAsia="黑体"/>
          <w:sz w:val="44"/>
          <w:szCs w:val="44"/>
        </w:rPr>
      </w:pPr>
      <w:bookmarkStart w:id="265" w:name="_Toc18246"/>
      <w:bookmarkStart w:id="266" w:name="_Toc20301"/>
      <w:bookmarkStart w:id="267" w:name="_Toc58588625"/>
      <w:bookmarkStart w:id="268" w:name="_Toc9159"/>
      <w:bookmarkStart w:id="269" w:name="_Toc31324"/>
      <w:bookmarkStart w:id="270" w:name="_Toc2448"/>
      <w:bookmarkStart w:id="271" w:name="_Toc3970"/>
      <w:bookmarkStart w:id="272" w:name="_Toc300"/>
      <w:bookmarkStart w:id="273" w:name="_Toc15666"/>
      <w:bookmarkStart w:id="274" w:name="_Toc25803"/>
      <w:bookmarkStart w:id="275" w:name="_Toc16252"/>
      <w:bookmarkStart w:id="276" w:name="_Toc8450"/>
      <w:bookmarkStart w:id="277" w:name="_Toc61035382"/>
      <w:bookmarkStart w:id="278" w:name="_Toc561"/>
      <w:bookmarkStart w:id="279" w:name="_Toc29398"/>
      <w:bookmarkStart w:id="280" w:name="_Toc7836"/>
      <w:bookmarkStart w:id="281" w:name="_Toc6351"/>
      <w:bookmarkStart w:id="282" w:name="_Toc29909"/>
      <w:bookmarkStart w:id="283" w:name="_Toc25344"/>
      <w:bookmarkStart w:id="284" w:name="_Toc19010"/>
      <w:bookmarkStart w:id="285" w:name="_Toc13443"/>
      <w:bookmarkStart w:id="286" w:name="_Toc32469"/>
      <w:bookmarkStart w:id="287" w:name="_Toc22604"/>
      <w:bookmarkStart w:id="288" w:name="_Toc190"/>
      <w:bookmarkStart w:id="289" w:name="_Toc12342"/>
      <w:bookmarkStart w:id="290" w:name="_Toc4750"/>
      <w:bookmarkStart w:id="291" w:name="_Toc32193"/>
      <w:bookmarkStart w:id="292" w:name="_Toc12085"/>
      <w:bookmarkStart w:id="293" w:name="_Toc17204"/>
      <w:bookmarkStart w:id="294" w:name="_Toc18244"/>
      <w:bookmarkStart w:id="295" w:name="_Toc24611"/>
      <w:bookmarkStart w:id="296" w:name="_Toc14534"/>
      <w:bookmarkStart w:id="297" w:name="_Toc26255"/>
      <w:bookmarkStart w:id="298" w:name="_Toc2093404876"/>
      <w:bookmarkStart w:id="299" w:name="_Toc9372"/>
      <w:bookmarkStart w:id="300" w:name="_Toc4060"/>
      <w:bookmarkStart w:id="301" w:name="_Toc30094"/>
      <w:bookmarkStart w:id="302" w:name="_Toc4175"/>
      <w:bookmarkStart w:id="303" w:name="_Toc27622"/>
      <w:bookmarkStart w:id="304" w:name="_Toc29342"/>
      <w:bookmarkStart w:id="305" w:name="_Toc17021"/>
      <w:bookmarkStart w:id="306" w:name="_Toc23794"/>
      <w:bookmarkStart w:id="307" w:name="_Toc2865"/>
      <w:bookmarkStart w:id="308" w:name="_Toc10837"/>
      <w:bookmarkStart w:id="309" w:name="_Toc14930"/>
      <w:bookmarkStart w:id="310" w:name="_Toc23173"/>
      <w:bookmarkStart w:id="311" w:name="_Toc31230"/>
      <w:bookmarkStart w:id="312" w:name="_Toc27912"/>
      <w:bookmarkStart w:id="313" w:name="_Toc27524"/>
      <w:bookmarkStart w:id="314" w:name="_Toc4410"/>
      <w:bookmarkStart w:id="315" w:name="_Toc16444"/>
      <w:bookmarkStart w:id="316" w:name="_Toc25788"/>
      <w:bookmarkStart w:id="317" w:name="_Toc31891"/>
      <w:bookmarkStart w:id="318" w:name="_Toc6843"/>
      <w:bookmarkStart w:id="319" w:name="_Toc1901"/>
      <w:bookmarkStart w:id="320" w:name="_Toc26879"/>
      <w:bookmarkStart w:id="321" w:name="_Toc19181"/>
      <w:bookmarkStart w:id="322" w:name="_Toc17587"/>
      <w:bookmarkStart w:id="323" w:name="_Toc8396"/>
      <w:bookmarkStart w:id="324" w:name="_Toc425"/>
      <w:bookmarkStart w:id="325" w:name="_Toc25934"/>
      <w:bookmarkStart w:id="326" w:name="_Toc29719"/>
      <w:bookmarkStart w:id="327" w:name="_Toc21917"/>
      <w:bookmarkStart w:id="328" w:name="_Toc14488"/>
      <w:bookmarkStart w:id="329" w:name="_Toc26680"/>
      <w:bookmarkStart w:id="330" w:name="_Toc4200"/>
      <w:bookmarkStart w:id="331" w:name="_Toc28973"/>
      <w:bookmarkStart w:id="332" w:name="_Toc16328"/>
      <w:bookmarkStart w:id="333" w:name="_Toc21256"/>
      <w:bookmarkStart w:id="334" w:name="_Toc21974"/>
      <w:bookmarkStart w:id="335" w:name="_Toc19795"/>
      <w:bookmarkStart w:id="336" w:name="_Toc23020"/>
      <w:r>
        <w:rPr>
          <w:rFonts w:hint="eastAsia" w:ascii="黑体" w:hAnsi="黑体" w:eastAsia="黑体"/>
          <w:sz w:val="44"/>
          <w:szCs w:val="44"/>
        </w:rPr>
        <w:t xml:space="preserve">第二章  </w:t>
      </w:r>
      <w:bookmarkEnd w:id="265"/>
      <w:bookmarkEnd w:id="266"/>
      <w:bookmarkEnd w:id="267"/>
      <w:bookmarkEnd w:id="268"/>
      <w:bookmarkEnd w:id="269"/>
      <w:bookmarkStart w:id="337" w:name="_Toc30822"/>
      <w:bookmarkStart w:id="338" w:name="_Toc22091"/>
      <w:bookmarkStart w:id="339" w:name="_Toc58588626"/>
      <w:bookmarkStart w:id="340" w:name="_Toc17128"/>
      <w:bookmarkStart w:id="341" w:name="_Toc3238"/>
      <w:r>
        <w:rPr>
          <w:rFonts w:hint="eastAsia" w:ascii="黑体" w:hAnsi="黑体" w:eastAsia="黑体"/>
          <w:sz w:val="44"/>
          <w:szCs w:val="44"/>
        </w:rPr>
        <w:t>指导方针和主要目标</w:t>
      </w:r>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p>
    <w:p>
      <w:pPr>
        <w:spacing w:line="740" w:lineRule="exact"/>
        <w:rPr>
          <w:rFonts w:ascii="宋体" w:hAnsi="宋体" w:eastAsia="宋体"/>
          <w:sz w:val="32"/>
          <w:szCs w:val="32"/>
        </w:rPr>
      </w:pPr>
    </w:p>
    <w:p>
      <w:pPr>
        <w:pStyle w:val="3"/>
        <w:spacing w:beforeLines="120" w:afterLines="120" w:line="740" w:lineRule="exact"/>
        <w:jc w:val="center"/>
        <w:rPr>
          <w:rFonts w:ascii="楷体_GB2312" w:eastAsia="楷体_GB2312" w:cs="黑体"/>
          <w:b w:val="0"/>
          <w:bCs w:val="0"/>
        </w:rPr>
      </w:pPr>
      <w:bookmarkStart w:id="342" w:name="_Toc61035383"/>
      <w:bookmarkStart w:id="343" w:name="_Toc461927217"/>
      <w:r>
        <w:rPr>
          <w:rFonts w:hint="eastAsia" w:ascii="楷体_GB2312" w:eastAsia="楷体_GB2312" w:cs="黑体"/>
          <w:b w:val="0"/>
          <w:bCs w:val="0"/>
        </w:rPr>
        <w:t>第一节  指导思想</w:t>
      </w:r>
      <w:bookmarkEnd w:id="342"/>
      <w:bookmarkEnd w:id="343"/>
    </w:p>
    <w:p>
      <w:pPr>
        <w:widowControl w:val="0"/>
        <w:spacing w:line="740" w:lineRule="exact"/>
        <w:ind w:firstLine="640" w:firstLineChars="200"/>
        <w:jc w:val="both"/>
        <w:rPr>
          <w:rFonts w:ascii="仿宋_GB2312" w:hAnsi="仿宋_GB2312" w:eastAsia="仿宋_GB2312" w:cs="仿宋_GB2312"/>
          <w:sz w:val="32"/>
          <w:szCs w:val="32"/>
        </w:rPr>
      </w:pPr>
      <w:bookmarkStart w:id="344" w:name="_Toc10694"/>
      <w:bookmarkStart w:id="345" w:name="_Toc4057"/>
      <w:bookmarkStart w:id="346" w:name="_Toc23175"/>
      <w:bookmarkStart w:id="347" w:name="_Toc3408"/>
      <w:bookmarkStart w:id="348" w:name="_Toc24433"/>
      <w:bookmarkStart w:id="349" w:name="_Toc26012"/>
      <w:bookmarkStart w:id="350" w:name="_Toc18150"/>
      <w:bookmarkStart w:id="351" w:name="_Toc8881"/>
      <w:bookmarkStart w:id="352" w:name="_Toc19230"/>
      <w:bookmarkStart w:id="353" w:name="_Toc6293"/>
      <w:bookmarkStart w:id="354" w:name="_Toc58588628"/>
      <w:bookmarkStart w:id="355" w:name="_Toc26245"/>
      <w:bookmarkStart w:id="356" w:name="_Toc14123"/>
      <w:bookmarkStart w:id="357" w:name="_Toc32251"/>
      <w:bookmarkStart w:id="358" w:name="_Toc21229"/>
      <w:bookmarkStart w:id="359" w:name="_Toc17718"/>
      <w:bookmarkStart w:id="360" w:name="_Toc19182"/>
      <w:bookmarkStart w:id="361" w:name="_Toc18022"/>
      <w:bookmarkStart w:id="362" w:name="_Toc25224"/>
      <w:bookmarkStart w:id="363" w:name="_Toc32422"/>
      <w:bookmarkStart w:id="364" w:name="_Toc18979"/>
      <w:bookmarkStart w:id="365" w:name="_Toc21948"/>
      <w:bookmarkStart w:id="366" w:name="_Toc20119"/>
      <w:bookmarkStart w:id="367" w:name="_Toc1531"/>
      <w:bookmarkStart w:id="368" w:name="_Toc2772"/>
      <w:bookmarkStart w:id="369" w:name="_Toc2141"/>
      <w:bookmarkStart w:id="370" w:name="_Toc13650"/>
      <w:bookmarkStart w:id="371" w:name="_Toc2246"/>
      <w:bookmarkStart w:id="372" w:name="_Toc30866"/>
      <w:bookmarkStart w:id="373" w:name="_Toc15161"/>
      <w:bookmarkStart w:id="374" w:name="_Toc23958"/>
      <w:bookmarkStart w:id="375" w:name="_Toc16931"/>
      <w:bookmarkStart w:id="376" w:name="_Toc10447"/>
      <w:bookmarkStart w:id="377" w:name="_Toc20792"/>
      <w:bookmarkStart w:id="378" w:name="_Toc19431"/>
      <w:bookmarkStart w:id="379" w:name="_Toc14615"/>
      <w:bookmarkStart w:id="380" w:name="_Toc22536"/>
      <w:bookmarkStart w:id="381" w:name="_Toc6595"/>
      <w:bookmarkStart w:id="382" w:name="_Toc7483"/>
      <w:bookmarkStart w:id="383" w:name="_Toc11109"/>
      <w:bookmarkStart w:id="384" w:name="_Toc11471"/>
      <w:bookmarkStart w:id="385" w:name="_Toc10850"/>
      <w:bookmarkStart w:id="386" w:name="_Toc996"/>
      <w:bookmarkStart w:id="387" w:name="_Toc16639"/>
      <w:bookmarkStart w:id="388" w:name="_Toc12139"/>
      <w:bookmarkStart w:id="389" w:name="_Toc30564"/>
      <w:bookmarkStart w:id="390" w:name="_Toc5148"/>
      <w:bookmarkStart w:id="391" w:name="_Toc27289"/>
      <w:bookmarkStart w:id="392" w:name="_Toc12486"/>
      <w:bookmarkStart w:id="393" w:name="_Toc2914"/>
      <w:bookmarkStart w:id="394" w:name="_Toc61035384"/>
      <w:bookmarkStart w:id="395" w:name="_Toc15220"/>
      <w:bookmarkStart w:id="396" w:name="_Toc8531"/>
      <w:bookmarkStart w:id="397" w:name="_Toc17412"/>
      <w:r>
        <w:rPr>
          <w:rFonts w:hint="eastAsia" w:ascii="仿宋_GB2312" w:hAnsi="仿宋_GB2312" w:eastAsia="仿宋_GB2312" w:cs="仿宋_GB2312"/>
          <w:sz w:val="32"/>
          <w:szCs w:val="32"/>
        </w:rPr>
        <w:t>高举中国特色社会主义伟大旗帜，坚持以习近平新时代中国特色社会主义思想为指导，深入贯彻党的十九大和十九届二中、三中、四中、五中全会精神，深入落实习近平总书记对天津工作提出的“三个着力”重要要求和一系列重要指示批示精神，增强“四个意识”，坚定“四个自信”，坚决做到“两个维护”，认真贯彻落实市委、市政府和区委、区政府决策部署，坚定不移贯彻新发展理念，坚持稳中求进工作总基调，以推进高质量发展为主题，以改革创新为根本动力，以满足人民日益增长的美好生活需要为根本目的，统筹发展和安全，紧扣“活力寨上、美丽寨上、幸福寨上”的发展目标，加快构建现代化经济体系，推进治理体系和治理能力现代化，为全面建成高质量发展的社会主义现代化街道开好局、起好步。</w:t>
      </w:r>
    </w:p>
    <w:p>
      <w:pPr>
        <w:pStyle w:val="3"/>
        <w:spacing w:beforeLines="120" w:afterLines="120" w:line="740" w:lineRule="exact"/>
        <w:jc w:val="center"/>
        <w:rPr>
          <w:rFonts w:ascii="楷体_GB2312" w:eastAsia="楷体_GB2312" w:cs="黑体"/>
          <w:b w:val="0"/>
          <w:bCs w:val="0"/>
        </w:rPr>
      </w:pPr>
      <w:bookmarkStart w:id="398" w:name="_Toc386189513"/>
      <w:r>
        <w:rPr>
          <w:rFonts w:hint="eastAsia" w:ascii="楷体_GB2312" w:eastAsia="楷体_GB2312" w:cs="黑体"/>
          <w:b w:val="0"/>
          <w:bCs w:val="0"/>
        </w:rPr>
        <w:t>第二节  基本原则</w:t>
      </w:r>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p>
    <w:p>
      <w:pPr>
        <w:adjustRightInd w:val="0"/>
        <w:snapToGrid w:val="0"/>
        <w:spacing w:beforeLines="50" w:afterLines="50" w:line="74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“十四五”时期，寨上街经济社会发展要注重处理好政府和市场、总量和结构、开放和自主、发展和安全的关系，把握好以下几个原则：</w:t>
      </w:r>
    </w:p>
    <w:p>
      <w:pPr>
        <w:adjustRightInd w:val="0"/>
        <w:snapToGrid w:val="0"/>
        <w:spacing w:beforeLines="50" w:afterLines="50" w:line="740" w:lineRule="exact"/>
        <w:ind w:firstLine="642" w:firstLineChars="200"/>
        <w:jc w:val="both"/>
        <w:rPr>
          <w:rFonts w:ascii="仿宋_GB2312" w:hAnsi="仿宋_GB2312" w:eastAsia="仿宋_GB2312" w:cs="仿宋_GB2312"/>
          <w:sz w:val="32"/>
          <w:szCs w:val="32"/>
        </w:rPr>
      </w:pPr>
      <w:r>
        <w:rPr>
          <w:rFonts w:hint="eastAsia" w:ascii="仿宋_GB2312" w:hAnsi="楷体_GB2312" w:eastAsia="仿宋_GB2312" w:cs="楷体_GB2312"/>
          <w:b/>
          <w:bCs/>
          <w:sz w:val="32"/>
          <w:szCs w:val="32"/>
        </w:rPr>
        <w:t>坚持党建引领共同缔造。</w:t>
      </w:r>
      <w:r>
        <w:rPr>
          <w:rFonts w:hint="eastAsia" w:ascii="仿宋_GB2312" w:hAnsi="仿宋_GB2312" w:eastAsia="仿宋_GB2312" w:cs="仿宋_GB2312"/>
          <w:sz w:val="32"/>
          <w:szCs w:val="32"/>
        </w:rPr>
        <w:t>坚持和完善党领导经济社会发展的体制机制，不断提高贯彻新发展理念、构建新发展格局的能力和水平，确保党始终总揽全局、协调各方，为实现高质量发展提供根本保证。</w:t>
      </w:r>
    </w:p>
    <w:p>
      <w:pPr>
        <w:adjustRightInd w:val="0"/>
        <w:snapToGrid w:val="0"/>
        <w:spacing w:beforeLines="50" w:afterLines="50" w:line="740" w:lineRule="exact"/>
        <w:ind w:firstLine="642" w:firstLineChars="200"/>
        <w:jc w:val="both"/>
        <w:rPr>
          <w:rFonts w:ascii="仿宋_GB2312" w:hAnsi="仿宋_GB2312" w:eastAsia="仿宋_GB2312" w:cs="仿宋_GB2312"/>
          <w:sz w:val="32"/>
          <w:szCs w:val="32"/>
        </w:rPr>
      </w:pPr>
      <w:r>
        <w:rPr>
          <w:rFonts w:hint="eastAsia" w:ascii="仿宋_GB2312" w:hAnsi="楷体_GB2312" w:eastAsia="仿宋_GB2312" w:cs="楷体_GB2312"/>
          <w:b/>
          <w:bCs/>
          <w:sz w:val="32"/>
          <w:szCs w:val="32"/>
        </w:rPr>
        <w:t>坚持以人民为中心。</w:t>
      </w:r>
      <w:r>
        <w:rPr>
          <w:rFonts w:hint="eastAsia" w:ascii="仿宋_GB2312" w:hAnsi="仿宋_GB2312" w:eastAsia="仿宋_GB2312" w:cs="仿宋_GB2312"/>
          <w:sz w:val="32"/>
          <w:szCs w:val="32"/>
        </w:rPr>
        <w:t>坚持人民至上，坚持共同富裕，把增进人民福祉、促进人的全面发展作为出发点和落脚点，发展人民民主，维护社会公平正义，保障人民平等参与、平等发展权利，让寨上人民有更多获得感、幸福感、安全感。</w:t>
      </w:r>
    </w:p>
    <w:p>
      <w:pPr>
        <w:adjustRightInd w:val="0"/>
        <w:snapToGrid w:val="0"/>
        <w:spacing w:beforeLines="50" w:afterLines="50" w:line="740" w:lineRule="exact"/>
        <w:ind w:firstLine="642" w:firstLineChars="200"/>
        <w:jc w:val="both"/>
        <w:rPr>
          <w:rFonts w:ascii="仿宋_GB2312" w:hAnsi="仿宋_GB2312" w:eastAsia="仿宋_GB2312" w:cs="仿宋_GB2312"/>
          <w:sz w:val="32"/>
          <w:szCs w:val="32"/>
        </w:rPr>
      </w:pPr>
      <w:r>
        <w:rPr>
          <w:rFonts w:hint="eastAsia" w:ascii="仿宋_GB2312" w:hAnsi="楷体_GB2312" w:eastAsia="仿宋_GB2312" w:cs="楷体_GB2312"/>
          <w:b/>
          <w:bCs/>
          <w:sz w:val="32"/>
          <w:szCs w:val="32"/>
        </w:rPr>
        <w:t>坚持新发展理念。</w:t>
      </w:r>
      <w:r>
        <w:rPr>
          <w:rFonts w:hint="eastAsia" w:ascii="仿宋_GB2312" w:hAnsi="仿宋_GB2312" w:eastAsia="仿宋_GB2312" w:cs="仿宋_GB2312"/>
          <w:sz w:val="32"/>
          <w:szCs w:val="32"/>
        </w:rPr>
        <w:t>把新发展理念贯穿发展全过程和各领域，用新发展理念指导解决新发展格局中的突出问题，推动质量变革、效率变革、动力变革，实现更高质量、更有效率、更加公平、更可持续、更为安全的发展。</w:t>
      </w:r>
    </w:p>
    <w:p>
      <w:pPr>
        <w:adjustRightInd w:val="0"/>
        <w:snapToGrid w:val="0"/>
        <w:spacing w:beforeLines="50" w:afterLines="50" w:line="740" w:lineRule="exact"/>
        <w:ind w:firstLine="642" w:firstLineChars="200"/>
        <w:jc w:val="both"/>
        <w:rPr>
          <w:rFonts w:ascii="仿宋_GB2312" w:hAnsi="仿宋_GB2312" w:eastAsia="仿宋_GB2312" w:cs="仿宋_GB2312"/>
          <w:sz w:val="32"/>
          <w:szCs w:val="32"/>
        </w:rPr>
      </w:pPr>
      <w:r>
        <w:rPr>
          <w:rFonts w:hint="eastAsia" w:ascii="仿宋_GB2312" w:hAnsi="楷体_GB2312" w:eastAsia="仿宋_GB2312" w:cs="楷体_GB2312"/>
          <w:b/>
          <w:bCs/>
          <w:sz w:val="32"/>
          <w:szCs w:val="32"/>
        </w:rPr>
        <w:t>坚持深化改革开放。</w:t>
      </w:r>
      <w:r>
        <w:rPr>
          <w:rFonts w:hint="eastAsia" w:ascii="仿宋_GB2312" w:hAnsi="仿宋_GB2312" w:eastAsia="仿宋_GB2312" w:cs="仿宋_GB2312"/>
          <w:sz w:val="32"/>
          <w:szCs w:val="32"/>
        </w:rPr>
        <w:t>坚定不移推进改革，坚定不移扩大开放，着力推进治理体系和治理能力现代化，坚决破除制约高质量发展、高效能治理、高品质生活的体制机制障碍，持续优化营商环境，不断增强发展动力和活力。</w:t>
      </w:r>
    </w:p>
    <w:p>
      <w:pPr>
        <w:adjustRightInd w:val="0"/>
        <w:snapToGrid w:val="0"/>
        <w:spacing w:beforeLines="50" w:afterLines="50" w:line="740" w:lineRule="exact"/>
        <w:ind w:firstLine="642" w:firstLineChars="200"/>
        <w:jc w:val="both"/>
        <w:rPr>
          <w:rFonts w:ascii="仿宋_GB2312" w:hAnsi="仿宋_GB2312" w:eastAsia="仿宋_GB2312" w:cs="仿宋_GB2312"/>
          <w:sz w:val="32"/>
          <w:szCs w:val="32"/>
        </w:rPr>
      </w:pPr>
      <w:r>
        <w:rPr>
          <w:rFonts w:hint="eastAsia" w:ascii="仿宋_GB2312" w:hAnsi="楷体_GB2312" w:eastAsia="仿宋_GB2312" w:cs="楷体_GB2312"/>
          <w:b/>
          <w:bCs/>
          <w:sz w:val="32"/>
          <w:szCs w:val="32"/>
        </w:rPr>
        <w:t>坚持总体安全。</w:t>
      </w:r>
      <w:r>
        <w:rPr>
          <w:rFonts w:hint="eastAsia" w:ascii="仿宋_GB2312" w:hAnsi="仿宋_GB2312" w:eastAsia="仿宋_GB2312" w:cs="仿宋_GB2312"/>
          <w:sz w:val="32"/>
          <w:szCs w:val="32"/>
        </w:rPr>
        <w:t>街镇是公共安全的第一道防线，牢固树立安全发展理念，把握好安全和发展“两个轮子一起转”的大方向，提升本质安全水平，全面提高防范风险和应急处置能力，打造有利于经济社会发展的和谐环境。</w:t>
      </w:r>
    </w:p>
    <w:p>
      <w:pPr>
        <w:pStyle w:val="3"/>
        <w:spacing w:beforeLines="120" w:afterLines="120" w:line="740" w:lineRule="exact"/>
        <w:jc w:val="center"/>
        <w:rPr>
          <w:rFonts w:ascii="楷体_GB2312" w:eastAsia="楷体_GB2312" w:cs="黑体"/>
          <w:b w:val="0"/>
          <w:bCs w:val="0"/>
        </w:rPr>
      </w:pPr>
      <w:bookmarkStart w:id="399" w:name="_Toc3817"/>
      <w:bookmarkStart w:id="400" w:name="_Toc30251"/>
      <w:bookmarkStart w:id="401" w:name="_Toc10985"/>
      <w:bookmarkStart w:id="402" w:name="_Toc31474"/>
      <w:bookmarkStart w:id="403" w:name="_Toc8296"/>
      <w:bookmarkStart w:id="404" w:name="_Toc26373"/>
      <w:bookmarkStart w:id="405" w:name="_Toc61035385"/>
      <w:bookmarkStart w:id="406" w:name="_Toc30131"/>
      <w:bookmarkStart w:id="407" w:name="_Toc3557"/>
      <w:bookmarkStart w:id="408" w:name="_Toc15077"/>
      <w:bookmarkStart w:id="409" w:name="_Toc13256"/>
      <w:bookmarkStart w:id="410" w:name="_Toc17385"/>
      <w:bookmarkStart w:id="411" w:name="_Toc21238"/>
      <w:bookmarkStart w:id="412" w:name="_Toc32420"/>
      <w:bookmarkStart w:id="413" w:name="_Toc11175"/>
      <w:bookmarkStart w:id="414" w:name="_Toc16819"/>
      <w:bookmarkStart w:id="415" w:name="_Toc20086"/>
      <w:bookmarkStart w:id="416" w:name="_Toc2392"/>
      <w:bookmarkStart w:id="417" w:name="_Toc31565"/>
      <w:bookmarkStart w:id="418" w:name="_Toc23123"/>
      <w:bookmarkStart w:id="419" w:name="_Toc23340"/>
      <w:bookmarkStart w:id="420" w:name="_Toc17304"/>
      <w:bookmarkStart w:id="421" w:name="_Toc31854"/>
      <w:bookmarkStart w:id="422" w:name="_Toc14800"/>
      <w:bookmarkStart w:id="423" w:name="_Toc6730"/>
      <w:bookmarkStart w:id="424" w:name="_Toc14201"/>
      <w:bookmarkStart w:id="425" w:name="_Toc23877"/>
      <w:bookmarkStart w:id="426" w:name="_Toc28635"/>
      <w:bookmarkStart w:id="427" w:name="_Toc13627"/>
      <w:bookmarkStart w:id="428" w:name="_Toc20135"/>
      <w:bookmarkStart w:id="429" w:name="_Toc321011825"/>
      <w:bookmarkStart w:id="430" w:name="_Toc20087"/>
      <w:bookmarkStart w:id="431" w:name="_Toc15011"/>
      <w:bookmarkStart w:id="432" w:name="_Toc31072"/>
      <w:bookmarkStart w:id="433" w:name="_Toc28713"/>
      <w:bookmarkStart w:id="434" w:name="_Toc28185"/>
      <w:bookmarkStart w:id="435" w:name="_Toc5785"/>
      <w:bookmarkStart w:id="436" w:name="_Toc24097"/>
      <w:bookmarkStart w:id="437" w:name="_Toc15817"/>
      <w:bookmarkStart w:id="438" w:name="_Toc24721"/>
      <w:r>
        <w:rPr>
          <w:rFonts w:hint="eastAsia" w:ascii="楷体_GB2312" w:eastAsia="楷体_GB2312" w:cs="黑体"/>
          <w:b w:val="0"/>
          <w:bCs w:val="0"/>
        </w:rPr>
        <w:t>第三节  主要目标</w:t>
      </w:r>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p>
    <w:p>
      <w:pPr>
        <w:widowControl w:val="0"/>
        <w:spacing w:line="740" w:lineRule="exact"/>
        <w:ind w:firstLine="640" w:firstLineChars="200"/>
        <w:jc w:val="both"/>
        <w:rPr>
          <w:rFonts w:ascii="仿宋_GB2312" w:eastAsia="仿宋_GB2312"/>
          <w:sz w:val="32"/>
          <w:szCs w:val="32"/>
        </w:rPr>
      </w:pPr>
      <w:r>
        <w:rPr>
          <w:rFonts w:hint="eastAsia" w:ascii="仿宋_GB2312" w:eastAsia="仿宋_GB2312"/>
          <w:sz w:val="32"/>
          <w:szCs w:val="32"/>
        </w:rPr>
        <w:t>“十四五”期间寨上街以“发展新能源新材料、高端装备、海滨旅游等产业，打造现代制造业产业集群区和文化、休闲、旅游小镇。”为发展定位，立足新发展阶段，贯彻新发展理念，融入新发展格局，聚焦“美丽滨城”建设，以建设区域发展新高地为方向，以建设“活力美丽幸福寨上”为目标，以“一园一企一村六片区”为载体，着力打造党建引领新示范、共同缔造新样板、产业发展新能级、社会治理新格局，努力建设产城融合、生态智慧、宜居宜业的高品质街区。</w:t>
      </w:r>
    </w:p>
    <w:p>
      <w:pPr>
        <w:widowControl w:val="0"/>
        <w:adjustRightInd w:val="0"/>
        <w:snapToGrid w:val="0"/>
        <w:spacing w:beforeLines="50" w:afterLines="50" w:line="740" w:lineRule="exact"/>
        <w:ind w:firstLine="642" w:firstLineChars="200"/>
        <w:jc w:val="both"/>
        <w:rPr>
          <w:rFonts w:ascii="仿宋_GB2312" w:hAnsi="仿宋_GB2312" w:eastAsia="仿宋_GB2312" w:cs="仿宋_GB2312"/>
          <w:sz w:val="32"/>
          <w:szCs w:val="32"/>
        </w:rPr>
      </w:pPr>
      <w:r>
        <w:rPr>
          <w:rFonts w:hint="eastAsia" w:ascii="仿宋_GB2312" w:eastAsia="仿宋_GB2312"/>
          <w:b/>
          <w:bCs/>
          <w:sz w:val="32"/>
          <w:szCs w:val="32"/>
          <w:lang w:val="en-US"/>
        </w:rPr>
        <w:t>——打造产业发展新能级。</w:t>
      </w:r>
      <w:r>
        <w:rPr>
          <w:rFonts w:hint="eastAsia" w:ascii="仿宋_GB2312" w:hAnsi="仿宋_GB2312" w:eastAsia="仿宋_GB2312" w:cs="仿宋_GB2312"/>
          <w:sz w:val="32"/>
          <w:szCs w:val="32"/>
        </w:rPr>
        <w:t>“十四五”期间，寨上街将以“一园一企一村六片区”的开发建设作为加快经济发展的主要抓手，围绕新动能引育工作目标，加紧谋划经济发展和招商引资工作，着力开发新经济载体。以园区为平台发展新能源、新材料和高端装备，推动“腾笼换鸟”，实现产业升级；依托天化老厂区发展文创产业，充分挖掘天化工业遗迹优势，实现产城融合；依托大神堂海洋资源优势，打造神堂古村现代文旅项目；</w:t>
      </w:r>
      <w:r>
        <w:rPr>
          <w:rFonts w:hint="eastAsia" w:ascii="仿宋_GB2312" w:hAnsi="仿宋_GB2312" w:eastAsia="仿宋_GB2312" w:cs="仿宋_GB2312"/>
          <w:sz w:val="32"/>
          <w:szCs w:val="32"/>
          <w:lang w:val="en-US"/>
        </w:rPr>
        <w:t>围绕城市能级提升，结合产业发展，抓紧补齐教育、医疗、卫生等公共事业短板，推进具有寨上特点的商务楼宇、海鲜一条街等项目落地，积极吸引国内著名的开发商介入辖区的城市更新、商业综合体开发等项目，进一步丰富辖区的商业业态，提升城市品质。</w:t>
      </w:r>
    </w:p>
    <w:p>
      <w:pPr>
        <w:widowControl w:val="0"/>
        <w:adjustRightInd w:val="0"/>
        <w:snapToGrid w:val="0"/>
        <w:spacing w:beforeLines="50" w:afterLines="50" w:line="740" w:lineRule="exact"/>
        <w:ind w:firstLine="642" w:firstLineChars="200"/>
        <w:jc w:val="both"/>
        <w:rPr>
          <w:rFonts w:ascii="仿宋_GB2312" w:hAnsi="仿宋_GB2312" w:eastAsia="仿宋_GB2312" w:cs="仿宋_GB2312"/>
          <w:sz w:val="32"/>
          <w:szCs w:val="32"/>
        </w:rPr>
      </w:pPr>
      <w:r>
        <w:rPr>
          <w:rFonts w:hint="eastAsia" w:ascii="仿宋_GB2312" w:eastAsia="仿宋_GB2312"/>
          <w:b/>
          <w:bCs/>
          <w:sz w:val="32"/>
          <w:szCs w:val="32"/>
          <w:lang w:val="en-US"/>
        </w:rPr>
        <w:t>——构建社会治理新格局。</w:t>
      </w:r>
      <w:r>
        <w:rPr>
          <w:rFonts w:hint="eastAsia" w:ascii="仿宋_GB2312" w:hAnsi="仿宋_GB2312" w:eastAsia="仿宋_GB2312" w:cs="仿宋_GB2312"/>
          <w:sz w:val="32"/>
          <w:szCs w:val="32"/>
        </w:rPr>
        <w:t>创新社会治理，维护辖区和谐稳定，巩固基层治理。全面推进党建引领基层治理体制机制创新，充分发挥“战区制、主官上、权下放”“街镇吹哨、部门报到”“组织在线”等机制优势，实现服务和需求的有效对接，全面提升基层服务水平；社会治理水平明显提高，防范化解重大风险体制机制不断健全，突发公共事件应急能力显著增强，发展安全保障更加有力。</w:t>
      </w:r>
    </w:p>
    <w:p>
      <w:pPr>
        <w:widowControl w:val="0"/>
        <w:adjustRightInd w:val="0"/>
        <w:snapToGrid w:val="0"/>
        <w:spacing w:beforeLines="50" w:afterLines="50" w:line="740" w:lineRule="exact"/>
        <w:ind w:firstLine="642" w:firstLineChars="200"/>
        <w:jc w:val="both"/>
        <w:rPr>
          <w:rFonts w:ascii="仿宋_GB2312" w:hAnsi="仿宋_GB2312" w:eastAsia="仿宋_GB2312" w:cs="仿宋_GB2312"/>
          <w:sz w:val="32"/>
          <w:szCs w:val="32"/>
        </w:rPr>
      </w:pPr>
      <w:r>
        <w:rPr>
          <w:rFonts w:hint="eastAsia" w:ascii="仿宋_GB2312" w:hAnsi="仿宋_GB2312" w:eastAsia="仿宋_GB2312" w:cs="仿宋_GB2312"/>
          <w:b/>
          <w:bCs/>
          <w:sz w:val="32"/>
          <w:szCs w:val="32"/>
        </w:rPr>
        <w:t>——构建产城融合新模式。</w:t>
      </w:r>
      <w:r>
        <w:rPr>
          <w:rFonts w:hint="eastAsia" w:ascii="仿宋_GB2312" w:hAnsi="仿宋_GB2312" w:eastAsia="仿宋_GB2312" w:cs="仿宋_GB2312"/>
          <w:sz w:val="32"/>
          <w:szCs w:val="32"/>
        </w:rPr>
        <w:t>打造寨上街与周边区域共赢的发展格局</w:t>
      </w:r>
      <w:r>
        <w:rPr>
          <w:rFonts w:hint="eastAsia" w:ascii="仿宋_GB2312" w:hAnsi="仿宋_GB2312" w:eastAsia="仿宋_GB2312" w:cs="仿宋_GB2312"/>
          <w:b/>
          <w:bCs/>
          <w:sz w:val="32"/>
          <w:szCs w:val="32"/>
        </w:rPr>
        <w:t>。</w:t>
      </w:r>
      <w:r>
        <w:rPr>
          <w:rFonts w:hint="eastAsia" w:ascii="仿宋_GB2312" w:hAnsi="仿宋_GB2312" w:eastAsia="仿宋_GB2312" w:cs="仿宋_GB2312"/>
          <w:sz w:val="32"/>
          <w:szCs w:val="32"/>
        </w:rPr>
        <w:t>全面推进新发展思路，优化营商环境，助力经济转型，与经开区深度融合发展，强化新区各开发区与寨上街的密切合作，推动区域统筹布局，共谋招商举措，谋划“十四五”高质量发展之路，打造产城融合范本。</w:t>
      </w:r>
    </w:p>
    <w:p>
      <w:pPr>
        <w:widowControl w:val="0"/>
        <w:adjustRightInd w:val="0"/>
        <w:snapToGrid w:val="0"/>
        <w:spacing w:beforeLines="50" w:afterLines="50" w:line="740" w:lineRule="exact"/>
        <w:ind w:firstLine="642" w:firstLineChars="200"/>
        <w:jc w:val="both"/>
        <w:rPr>
          <w:rFonts w:ascii="仿宋_GB2312" w:hAnsi="仿宋_GB2312" w:eastAsia="仿宋_GB2312" w:cs="仿宋_GB2312"/>
          <w:sz w:val="32"/>
          <w:szCs w:val="32"/>
        </w:rPr>
      </w:pPr>
      <w:r>
        <w:rPr>
          <w:rFonts w:hint="eastAsia" w:ascii="仿宋_GB2312" w:hAnsi="仿宋_GB2312" w:eastAsia="仿宋_GB2312" w:cs="仿宋_GB2312"/>
          <w:b/>
          <w:bCs/>
          <w:sz w:val="32"/>
          <w:szCs w:val="32"/>
        </w:rPr>
        <w:t>——取得生态文明新成效。</w:t>
      </w:r>
      <w:r>
        <w:rPr>
          <w:rFonts w:hint="eastAsia" w:ascii="仿宋_GB2312" w:hAnsi="仿宋_GB2312" w:eastAsia="仿宋_GB2312" w:cs="仿宋_GB2312"/>
          <w:sz w:val="32"/>
          <w:szCs w:val="32"/>
        </w:rPr>
        <w:t>推进绿色发展理念,改善环境质量。巩固中央和市环保督察反馈意见整改成果，加强精细化管理，确保整改工作取得实效；充分发挥“吹哨报到”机制的作用，严格落实环保法规政策，提升街道及园区环保管理水平再上台阶；通过“人防+技防”手段完成河（湖）长制、湾长制相关任务，海岸线垃圾每日清理，落实海上环卫机制，加强工业及畜牧业养殖企业尾水排放监管，加快推动街道生态环境高质量发展。</w:t>
      </w:r>
    </w:p>
    <w:p>
      <w:pPr>
        <w:widowControl w:val="0"/>
        <w:adjustRightInd w:val="0"/>
        <w:snapToGrid w:val="0"/>
        <w:spacing w:beforeLines="50" w:afterLines="50" w:line="740" w:lineRule="exact"/>
        <w:ind w:firstLine="642" w:firstLineChars="200"/>
        <w:jc w:val="both"/>
        <w:rPr>
          <w:rFonts w:ascii="仿宋_GB2312" w:hAnsi="仿宋_GB2312" w:eastAsia="仿宋_GB2312" w:cs="仿宋_GB2312"/>
          <w:sz w:val="32"/>
          <w:szCs w:val="32"/>
        </w:rPr>
      </w:pPr>
      <w:r>
        <w:rPr>
          <w:rFonts w:hint="eastAsia" w:ascii="仿宋_GB2312" w:hAnsi="仿宋_GB2312" w:eastAsia="仿宋_GB2312" w:cs="仿宋_GB2312"/>
          <w:b/>
          <w:bCs/>
          <w:sz w:val="32"/>
          <w:szCs w:val="32"/>
        </w:rPr>
        <w:t>——打造宜居宜业新街区。</w:t>
      </w:r>
      <w:r>
        <w:rPr>
          <w:rFonts w:hint="eastAsia" w:ascii="仿宋_GB2312" w:hAnsi="仿宋_GB2312" w:eastAsia="仿宋_GB2312" w:cs="仿宋_GB2312"/>
          <w:sz w:val="32"/>
          <w:szCs w:val="32"/>
        </w:rPr>
        <w:t>公共服务均衡普惠，教育现代化水平显著提高，社会保障能力持续增强，卫生健康体系更加完善。统筹各方力量，持续打造一批美丽社区，提高社区生活品质；充分发挥居民自治作用，打造社区志愿服务品牌，营造志愿服务的良好氛围，打造宜居宜业高品质街区。</w:t>
      </w:r>
    </w:p>
    <w:p>
      <w:pPr>
        <w:spacing w:line="580" w:lineRule="exact"/>
        <w:jc w:val="center"/>
        <w:rPr>
          <w:rFonts w:ascii="仿宋_GB2312" w:eastAsia="仿宋_GB2312"/>
          <w:b/>
          <w:color w:val="000000"/>
          <w:sz w:val="32"/>
          <w:szCs w:val="32"/>
        </w:rPr>
      </w:pPr>
      <w:r>
        <w:rPr>
          <w:rFonts w:hint="eastAsia" w:ascii="仿宋_GB2312" w:eastAsia="仿宋_GB2312"/>
          <w:b/>
          <w:color w:val="000000"/>
          <w:sz w:val="32"/>
          <w:szCs w:val="32"/>
        </w:rPr>
        <w:t>“十四五”时期经济社会发展主要指标</w:t>
      </w:r>
    </w:p>
    <w:tbl>
      <w:tblPr>
        <w:tblStyle w:val="24"/>
        <w:tblW w:w="79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9"/>
        <w:gridCol w:w="3859"/>
        <w:gridCol w:w="1113"/>
        <w:gridCol w:w="1231"/>
        <w:gridCol w:w="10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749" w:type="dxa"/>
          </w:tcPr>
          <w:p>
            <w:pPr>
              <w:spacing w:line="580" w:lineRule="exact"/>
              <w:jc w:val="center"/>
              <w:rPr>
                <w:rFonts w:ascii="仿宋_GB2312" w:eastAsia="仿宋_GB2312"/>
              </w:rPr>
            </w:pPr>
            <w:r>
              <w:rPr>
                <w:rFonts w:hint="eastAsia" w:ascii="仿宋_GB2312" w:eastAsia="仿宋_GB2312"/>
              </w:rPr>
              <w:t>序号</w:t>
            </w:r>
          </w:p>
        </w:tc>
        <w:tc>
          <w:tcPr>
            <w:tcW w:w="3859" w:type="dxa"/>
          </w:tcPr>
          <w:p>
            <w:pPr>
              <w:spacing w:line="580" w:lineRule="exact"/>
              <w:jc w:val="center"/>
              <w:rPr>
                <w:rFonts w:ascii="仿宋_GB2312" w:eastAsia="仿宋_GB2312"/>
              </w:rPr>
            </w:pPr>
            <w:r>
              <w:rPr>
                <w:rFonts w:hint="eastAsia" w:ascii="仿宋_GB2312" w:eastAsia="仿宋_GB2312"/>
              </w:rPr>
              <w:t>指标名称</w:t>
            </w:r>
          </w:p>
        </w:tc>
        <w:tc>
          <w:tcPr>
            <w:tcW w:w="1113" w:type="dxa"/>
          </w:tcPr>
          <w:p>
            <w:pPr>
              <w:spacing w:line="580" w:lineRule="exact"/>
              <w:jc w:val="center"/>
              <w:rPr>
                <w:rFonts w:ascii="仿宋_GB2312" w:eastAsia="仿宋_GB2312"/>
              </w:rPr>
            </w:pPr>
            <w:r>
              <w:rPr>
                <w:rFonts w:hint="eastAsia" w:ascii="仿宋_GB2312" w:eastAsia="仿宋_GB2312"/>
              </w:rPr>
              <w:t>2020年</w:t>
            </w:r>
          </w:p>
        </w:tc>
        <w:tc>
          <w:tcPr>
            <w:tcW w:w="1231" w:type="dxa"/>
          </w:tcPr>
          <w:p>
            <w:pPr>
              <w:spacing w:line="580" w:lineRule="exact"/>
              <w:jc w:val="center"/>
              <w:rPr>
                <w:rFonts w:ascii="仿宋_GB2312" w:eastAsia="仿宋_GB2312"/>
              </w:rPr>
            </w:pPr>
            <w:r>
              <w:rPr>
                <w:rFonts w:hint="eastAsia" w:ascii="仿宋_GB2312" w:eastAsia="仿宋_GB2312"/>
              </w:rPr>
              <w:t>2025年</w:t>
            </w:r>
          </w:p>
        </w:tc>
        <w:tc>
          <w:tcPr>
            <w:tcW w:w="1047" w:type="dxa"/>
          </w:tcPr>
          <w:p>
            <w:pPr>
              <w:spacing w:line="580" w:lineRule="exact"/>
              <w:jc w:val="center"/>
              <w:rPr>
                <w:rFonts w:ascii="仿宋_GB2312" w:eastAsia="仿宋_GB2312"/>
              </w:rPr>
            </w:pPr>
            <w:r>
              <w:rPr>
                <w:rFonts w:hint="eastAsia" w:ascii="仿宋_GB2312" w:eastAsia="仿宋_GB2312"/>
              </w:rPr>
              <w:t>属性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749" w:type="dxa"/>
          </w:tcPr>
          <w:p>
            <w:pPr>
              <w:spacing w:line="580" w:lineRule="exact"/>
              <w:jc w:val="center"/>
              <w:rPr>
                <w:rFonts w:ascii="仿宋_GB2312" w:eastAsia="仿宋_GB2312"/>
              </w:rPr>
            </w:pPr>
            <w:r>
              <w:rPr>
                <w:rFonts w:hint="eastAsia" w:ascii="仿宋_GB2312" w:eastAsia="仿宋_GB2312"/>
              </w:rPr>
              <w:t>1</w:t>
            </w:r>
          </w:p>
        </w:tc>
        <w:tc>
          <w:tcPr>
            <w:tcW w:w="3859" w:type="dxa"/>
          </w:tcPr>
          <w:p>
            <w:pPr>
              <w:spacing w:line="580" w:lineRule="exact"/>
              <w:rPr>
                <w:rFonts w:ascii="仿宋_GB2312" w:eastAsia="仿宋_GB2312"/>
              </w:rPr>
            </w:pPr>
            <w:r>
              <w:rPr>
                <w:rFonts w:hint="eastAsia" w:ascii="仿宋_GB2312" w:eastAsia="仿宋_GB2312"/>
              </w:rPr>
              <w:t>规模以上工业总产值（亿元）</w:t>
            </w:r>
          </w:p>
        </w:tc>
        <w:tc>
          <w:tcPr>
            <w:tcW w:w="1113" w:type="dxa"/>
          </w:tcPr>
          <w:p>
            <w:pPr>
              <w:spacing w:line="580" w:lineRule="exact"/>
              <w:jc w:val="center"/>
              <w:rPr>
                <w:rFonts w:ascii="仿宋_GB2312" w:eastAsia="仿宋_GB2312"/>
              </w:rPr>
            </w:pPr>
            <w:r>
              <w:rPr>
                <w:rFonts w:hint="eastAsia" w:ascii="仿宋_GB2312" w:eastAsia="仿宋_GB2312"/>
              </w:rPr>
              <w:t>38.1</w:t>
            </w:r>
          </w:p>
        </w:tc>
        <w:tc>
          <w:tcPr>
            <w:tcW w:w="1231" w:type="dxa"/>
          </w:tcPr>
          <w:p>
            <w:pPr>
              <w:spacing w:line="580" w:lineRule="exact"/>
              <w:jc w:val="center"/>
              <w:rPr>
                <w:rFonts w:ascii="仿宋_GB2312" w:eastAsia="仿宋_GB2312"/>
              </w:rPr>
            </w:pPr>
            <w:r>
              <w:rPr>
                <w:rFonts w:hint="eastAsia" w:ascii="仿宋_GB2312" w:eastAsia="仿宋_GB2312"/>
              </w:rPr>
              <w:t>53.4</w:t>
            </w:r>
          </w:p>
        </w:tc>
        <w:tc>
          <w:tcPr>
            <w:tcW w:w="1047" w:type="dxa"/>
          </w:tcPr>
          <w:p>
            <w:pPr>
              <w:spacing w:line="580" w:lineRule="exact"/>
              <w:jc w:val="center"/>
              <w:rPr>
                <w:rFonts w:ascii="仿宋_GB2312" w:eastAsia="仿宋_GB2312"/>
              </w:rPr>
            </w:pPr>
            <w:r>
              <w:rPr>
                <w:rFonts w:hint="eastAsia" w:ascii="仿宋_GB2312" w:eastAsia="仿宋_GB2312"/>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749" w:type="dxa"/>
          </w:tcPr>
          <w:p>
            <w:pPr>
              <w:spacing w:line="580" w:lineRule="exact"/>
              <w:jc w:val="center"/>
              <w:rPr>
                <w:rFonts w:ascii="仿宋_GB2312" w:eastAsia="仿宋_GB2312"/>
              </w:rPr>
            </w:pPr>
            <w:r>
              <w:rPr>
                <w:rFonts w:hint="eastAsia" w:ascii="仿宋_GB2312" w:eastAsia="仿宋_GB2312"/>
              </w:rPr>
              <w:t>2</w:t>
            </w:r>
          </w:p>
        </w:tc>
        <w:tc>
          <w:tcPr>
            <w:tcW w:w="3859" w:type="dxa"/>
          </w:tcPr>
          <w:p>
            <w:pPr>
              <w:spacing w:line="580" w:lineRule="exact"/>
              <w:jc w:val="center"/>
              <w:rPr>
                <w:rFonts w:ascii="仿宋_GB2312" w:eastAsia="仿宋_GB2312"/>
              </w:rPr>
            </w:pPr>
            <w:r>
              <w:rPr>
                <w:rFonts w:hint="eastAsia" w:ascii="仿宋_GB2312" w:eastAsia="仿宋_GB2312"/>
              </w:rPr>
              <w:t>社会消费品零售总额（亿元）</w:t>
            </w:r>
          </w:p>
        </w:tc>
        <w:tc>
          <w:tcPr>
            <w:tcW w:w="1113" w:type="dxa"/>
          </w:tcPr>
          <w:p>
            <w:pPr>
              <w:spacing w:line="580" w:lineRule="exact"/>
              <w:jc w:val="center"/>
              <w:rPr>
                <w:rFonts w:ascii="仿宋_GB2312" w:eastAsia="仿宋_GB2312"/>
              </w:rPr>
            </w:pPr>
            <w:r>
              <w:rPr>
                <w:rFonts w:hint="eastAsia" w:ascii="仿宋_GB2312" w:eastAsia="仿宋_GB2312"/>
              </w:rPr>
              <w:t>1.38</w:t>
            </w:r>
          </w:p>
        </w:tc>
        <w:tc>
          <w:tcPr>
            <w:tcW w:w="1231" w:type="dxa"/>
          </w:tcPr>
          <w:p>
            <w:pPr>
              <w:spacing w:line="580" w:lineRule="exact"/>
              <w:jc w:val="center"/>
              <w:rPr>
                <w:rFonts w:ascii="仿宋_GB2312" w:eastAsia="仿宋_GB2312"/>
              </w:rPr>
            </w:pPr>
            <w:r>
              <w:rPr>
                <w:rFonts w:hint="eastAsia" w:ascii="仿宋_GB2312" w:eastAsia="仿宋_GB2312"/>
              </w:rPr>
              <w:t>1.89</w:t>
            </w:r>
          </w:p>
        </w:tc>
        <w:tc>
          <w:tcPr>
            <w:tcW w:w="1047" w:type="dxa"/>
          </w:tcPr>
          <w:p>
            <w:pPr>
              <w:spacing w:line="580" w:lineRule="exact"/>
              <w:jc w:val="center"/>
              <w:rPr>
                <w:rFonts w:ascii="仿宋_GB2312" w:eastAsia="仿宋_GB2312"/>
              </w:rPr>
            </w:pPr>
            <w:r>
              <w:rPr>
                <w:rFonts w:hint="eastAsia" w:ascii="仿宋_GB2312" w:eastAsia="仿宋_GB2312"/>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749" w:type="dxa"/>
          </w:tcPr>
          <w:p>
            <w:pPr>
              <w:spacing w:line="580" w:lineRule="exact"/>
              <w:jc w:val="center"/>
              <w:rPr>
                <w:rFonts w:ascii="仿宋_GB2312" w:eastAsia="仿宋_GB2312"/>
              </w:rPr>
            </w:pPr>
            <w:r>
              <w:rPr>
                <w:rFonts w:hint="eastAsia" w:ascii="仿宋_GB2312" w:eastAsia="仿宋_GB2312"/>
              </w:rPr>
              <w:t>3</w:t>
            </w:r>
          </w:p>
        </w:tc>
        <w:tc>
          <w:tcPr>
            <w:tcW w:w="3859" w:type="dxa"/>
          </w:tcPr>
          <w:p>
            <w:pPr>
              <w:spacing w:line="580" w:lineRule="exact"/>
              <w:jc w:val="center"/>
              <w:rPr>
                <w:rFonts w:ascii="仿宋_GB2312" w:eastAsia="仿宋_GB2312"/>
              </w:rPr>
            </w:pPr>
            <w:r>
              <w:rPr>
                <w:rFonts w:hint="eastAsia" w:ascii="仿宋_GB2312" w:eastAsia="仿宋_GB2312"/>
              </w:rPr>
              <w:t>规模以上工业企业数量（家）</w:t>
            </w:r>
          </w:p>
        </w:tc>
        <w:tc>
          <w:tcPr>
            <w:tcW w:w="1113" w:type="dxa"/>
          </w:tcPr>
          <w:p>
            <w:pPr>
              <w:spacing w:line="580" w:lineRule="exact"/>
              <w:jc w:val="center"/>
              <w:rPr>
                <w:rFonts w:ascii="仿宋_GB2312" w:eastAsia="仿宋_GB2312"/>
                <w:lang w:val="en-US"/>
              </w:rPr>
            </w:pPr>
            <w:r>
              <w:rPr>
                <w:rFonts w:hint="eastAsia" w:ascii="仿宋_GB2312" w:eastAsia="仿宋_GB2312"/>
                <w:lang w:val="en-US"/>
              </w:rPr>
              <w:t>19</w:t>
            </w:r>
          </w:p>
        </w:tc>
        <w:tc>
          <w:tcPr>
            <w:tcW w:w="1231" w:type="dxa"/>
          </w:tcPr>
          <w:p>
            <w:pPr>
              <w:spacing w:line="580" w:lineRule="exact"/>
              <w:jc w:val="center"/>
              <w:rPr>
                <w:rFonts w:ascii="仿宋_GB2312" w:eastAsia="仿宋_GB2312"/>
                <w:lang w:val="en-US"/>
              </w:rPr>
            </w:pPr>
            <w:r>
              <w:rPr>
                <w:rFonts w:hint="eastAsia" w:ascii="仿宋_GB2312" w:eastAsia="仿宋_GB2312"/>
                <w:lang w:val="en-US"/>
              </w:rPr>
              <w:t>24</w:t>
            </w:r>
          </w:p>
        </w:tc>
        <w:tc>
          <w:tcPr>
            <w:tcW w:w="1047" w:type="dxa"/>
          </w:tcPr>
          <w:p>
            <w:pPr>
              <w:spacing w:line="580" w:lineRule="exact"/>
              <w:jc w:val="center"/>
              <w:rPr>
                <w:rFonts w:ascii="仿宋_GB2312" w:eastAsia="仿宋_GB2312"/>
              </w:rPr>
            </w:pPr>
            <w:r>
              <w:rPr>
                <w:rFonts w:hint="eastAsia" w:ascii="仿宋_GB2312" w:eastAsia="仿宋_GB2312"/>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749" w:type="dxa"/>
          </w:tcPr>
          <w:p>
            <w:pPr>
              <w:spacing w:line="580" w:lineRule="exact"/>
              <w:jc w:val="center"/>
              <w:rPr>
                <w:rFonts w:ascii="仿宋_GB2312" w:eastAsia="仿宋_GB2312"/>
              </w:rPr>
            </w:pPr>
            <w:r>
              <w:rPr>
                <w:rFonts w:hint="eastAsia" w:ascii="仿宋_GB2312" w:eastAsia="仿宋_GB2312"/>
              </w:rPr>
              <w:t>4</w:t>
            </w:r>
          </w:p>
        </w:tc>
        <w:tc>
          <w:tcPr>
            <w:tcW w:w="3859" w:type="dxa"/>
          </w:tcPr>
          <w:p>
            <w:pPr>
              <w:spacing w:line="580" w:lineRule="exact"/>
              <w:jc w:val="center"/>
              <w:rPr>
                <w:rFonts w:ascii="仿宋_GB2312" w:eastAsia="仿宋_GB2312"/>
              </w:rPr>
            </w:pPr>
            <w:r>
              <w:rPr>
                <w:rFonts w:hint="eastAsia" w:ascii="仿宋_GB2312" w:eastAsia="仿宋_GB2312"/>
              </w:rPr>
              <w:t>市场主体数量（万家）</w:t>
            </w:r>
          </w:p>
        </w:tc>
        <w:tc>
          <w:tcPr>
            <w:tcW w:w="1113" w:type="dxa"/>
          </w:tcPr>
          <w:p>
            <w:pPr>
              <w:spacing w:line="580" w:lineRule="exact"/>
              <w:jc w:val="center"/>
              <w:rPr>
                <w:rFonts w:ascii="仿宋_GB2312" w:eastAsia="仿宋_GB2312"/>
                <w:lang w:val="en-US"/>
              </w:rPr>
            </w:pPr>
            <w:r>
              <w:rPr>
                <w:rFonts w:hint="eastAsia" w:ascii="仿宋_GB2312" w:eastAsia="仿宋_GB2312"/>
                <w:lang w:val="en-US"/>
              </w:rPr>
              <w:t>0.7</w:t>
            </w:r>
          </w:p>
        </w:tc>
        <w:tc>
          <w:tcPr>
            <w:tcW w:w="1231" w:type="dxa"/>
          </w:tcPr>
          <w:p>
            <w:pPr>
              <w:spacing w:line="580" w:lineRule="exact"/>
              <w:jc w:val="center"/>
              <w:rPr>
                <w:rFonts w:ascii="仿宋_GB2312" w:eastAsia="仿宋_GB2312"/>
                <w:lang w:val="en-US"/>
              </w:rPr>
            </w:pPr>
            <w:r>
              <w:rPr>
                <w:rFonts w:hint="eastAsia" w:ascii="仿宋_GB2312" w:eastAsia="仿宋_GB2312"/>
                <w:lang w:val="en-US"/>
              </w:rPr>
              <w:t>1</w:t>
            </w:r>
          </w:p>
        </w:tc>
        <w:tc>
          <w:tcPr>
            <w:tcW w:w="1047" w:type="dxa"/>
          </w:tcPr>
          <w:p>
            <w:pPr>
              <w:spacing w:line="580" w:lineRule="exact"/>
              <w:jc w:val="center"/>
              <w:rPr>
                <w:rFonts w:ascii="仿宋_GB2312" w:eastAsia="仿宋_GB2312"/>
              </w:rPr>
            </w:pPr>
            <w:r>
              <w:rPr>
                <w:rFonts w:hint="eastAsia" w:ascii="仿宋_GB2312" w:eastAsia="仿宋_GB2312"/>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749" w:type="dxa"/>
          </w:tcPr>
          <w:p>
            <w:pPr>
              <w:spacing w:line="580" w:lineRule="exact"/>
              <w:jc w:val="center"/>
              <w:rPr>
                <w:rFonts w:ascii="仿宋_GB2312" w:eastAsia="仿宋_GB2312"/>
              </w:rPr>
            </w:pPr>
            <w:r>
              <w:rPr>
                <w:rFonts w:hint="eastAsia" w:ascii="仿宋_GB2312" w:eastAsia="仿宋_GB2312"/>
              </w:rPr>
              <w:t>5</w:t>
            </w:r>
          </w:p>
        </w:tc>
        <w:tc>
          <w:tcPr>
            <w:tcW w:w="3859" w:type="dxa"/>
          </w:tcPr>
          <w:p>
            <w:pPr>
              <w:spacing w:line="580" w:lineRule="exact"/>
              <w:jc w:val="center"/>
              <w:rPr>
                <w:rFonts w:ascii="仿宋_GB2312" w:eastAsia="仿宋_GB2312"/>
              </w:rPr>
            </w:pPr>
            <w:r>
              <w:rPr>
                <w:rFonts w:hint="eastAsia" w:ascii="仿宋_GB2312" w:eastAsia="仿宋_GB2312"/>
              </w:rPr>
              <w:t>商品销售总额（亿元）</w:t>
            </w:r>
          </w:p>
        </w:tc>
        <w:tc>
          <w:tcPr>
            <w:tcW w:w="1113" w:type="dxa"/>
          </w:tcPr>
          <w:p>
            <w:pPr>
              <w:spacing w:line="580" w:lineRule="exact"/>
              <w:jc w:val="center"/>
              <w:rPr>
                <w:rFonts w:ascii="仿宋_GB2312" w:eastAsia="仿宋_GB2312"/>
              </w:rPr>
            </w:pPr>
            <w:r>
              <w:rPr>
                <w:rFonts w:hint="eastAsia" w:ascii="仿宋_GB2312" w:eastAsia="仿宋_GB2312"/>
              </w:rPr>
              <w:t>21.1</w:t>
            </w:r>
          </w:p>
        </w:tc>
        <w:tc>
          <w:tcPr>
            <w:tcW w:w="1231" w:type="dxa"/>
          </w:tcPr>
          <w:p>
            <w:pPr>
              <w:spacing w:line="580" w:lineRule="exact"/>
              <w:jc w:val="center"/>
              <w:rPr>
                <w:rFonts w:ascii="仿宋_GB2312" w:eastAsia="仿宋_GB2312"/>
                <w:lang w:val="en-US"/>
              </w:rPr>
            </w:pPr>
            <w:r>
              <w:rPr>
                <w:rFonts w:hint="eastAsia" w:ascii="仿宋_GB2312" w:eastAsia="仿宋_GB2312"/>
                <w:lang w:val="en-US"/>
              </w:rPr>
              <w:t>28.9</w:t>
            </w:r>
          </w:p>
        </w:tc>
        <w:tc>
          <w:tcPr>
            <w:tcW w:w="1047" w:type="dxa"/>
          </w:tcPr>
          <w:p>
            <w:pPr>
              <w:spacing w:line="580" w:lineRule="exact"/>
              <w:jc w:val="center"/>
              <w:rPr>
                <w:rFonts w:ascii="仿宋_GB2312" w:eastAsia="仿宋_GB2312"/>
              </w:rPr>
            </w:pPr>
            <w:r>
              <w:rPr>
                <w:rFonts w:hint="eastAsia" w:ascii="仿宋_GB2312" w:eastAsia="仿宋_GB2312"/>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749" w:type="dxa"/>
          </w:tcPr>
          <w:p>
            <w:pPr>
              <w:spacing w:line="580" w:lineRule="exact"/>
              <w:jc w:val="center"/>
              <w:rPr>
                <w:rFonts w:ascii="仿宋_GB2312" w:eastAsia="仿宋_GB2312"/>
              </w:rPr>
            </w:pPr>
            <w:r>
              <w:rPr>
                <w:rFonts w:hint="eastAsia" w:ascii="仿宋_GB2312" w:eastAsia="仿宋_GB2312"/>
              </w:rPr>
              <w:t>6</w:t>
            </w:r>
          </w:p>
        </w:tc>
        <w:tc>
          <w:tcPr>
            <w:tcW w:w="3859" w:type="dxa"/>
          </w:tcPr>
          <w:p>
            <w:pPr>
              <w:spacing w:line="580" w:lineRule="exact"/>
              <w:jc w:val="center"/>
              <w:rPr>
                <w:rFonts w:ascii="仿宋_GB2312" w:eastAsia="仿宋_GB2312"/>
              </w:rPr>
            </w:pPr>
            <w:r>
              <w:rPr>
                <w:rFonts w:hint="eastAsia" w:ascii="仿宋_GB2312" w:eastAsia="仿宋_GB2312"/>
              </w:rPr>
              <w:t>累计固定资产投资总额（亿元）</w:t>
            </w:r>
          </w:p>
        </w:tc>
        <w:tc>
          <w:tcPr>
            <w:tcW w:w="1113" w:type="dxa"/>
          </w:tcPr>
          <w:p>
            <w:pPr>
              <w:spacing w:line="580" w:lineRule="exact"/>
              <w:jc w:val="center"/>
              <w:rPr>
                <w:rFonts w:ascii="仿宋_GB2312" w:eastAsia="仿宋_GB2312"/>
                <w:lang w:val="en-US"/>
              </w:rPr>
            </w:pPr>
            <w:r>
              <w:rPr>
                <w:rFonts w:hint="eastAsia" w:ascii="仿宋_GB2312" w:eastAsia="仿宋_GB2312"/>
                <w:lang w:val="en-US"/>
              </w:rPr>
              <w:t>2.3</w:t>
            </w:r>
          </w:p>
        </w:tc>
        <w:tc>
          <w:tcPr>
            <w:tcW w:w="1231" w:type="dxa"/>
          </w:tcPr>
          <w:p>
            <w:pPr>
              <w:spacing w:line="580" w:lineRule="exact"/>
              <w:jc w:val="center"/>
              <w:rPr>
                <w:rFonts w:ascii="仿宋_GB2312" w:eastAsia="仿宋_GB2312"/>
              </w:rPr>
            </w:pPr>
            <w:r>
              <w:rPr>
                <w:rFonts w:hint="eastAsia" w:ascii="仿宋_GB2312" w:eastAsia="仿宋_GB2312"/>
                <w:lang w:val="en-US"/>
              </w:rPr>
              <w:t>〔11.8</w:t>
            </w:r>
            <w:r>
              <w:rPr>
                <w:rFonts w:hint="eastAsia" w:ascii="仿宋_GB2312" w:eastAsia="仿宋_GB2312"/>
              </w:rPr>
              <w:t>〕</w:t>
            </w:r>
          </w:p>
        </w:tc>
        <w:tc>
          <w:tcPr>
            <w:tcW w:w="1047" w:type="dxa"/>
          </w:tcPr>
          <w:p>
            <w:pPr>
              <w:spacing w:line="580" w:lineRule="exact"/>
              <w:jc w:val="center"/>
              <w:rPr>
                <w:rFonts w:ascii="仿宋_GB2312" w:eastAsia="仿宋_GB2312"/>
              </w:rPr>
            </w:pPr>
            <w:r>
              <w:rPr>
                <w:rFonts w:hint="eastAsia" w:ascii="仿宋_GB2312" w:eastAsia="仿宋_GB2312"/>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749" w:type="dxa"/>
          </w:tcPr>
          <w:p>
            <w:pPr>
              <w:spacing w:line="580" w:lineRule="exact"/>
              <w:jc w:val="center"/>
              <w:rPr>
                <w:rFonts w:ascii="仿宋_GB2312" w:eastAsia="仿宋_GB2312"/>
              </w:rPr>
            </w:pPr>
            <w:r>
              <w:rPr>
                <w:rFonts w:hint="eastAsia" w:ascii="仿宋_GB2312" w:eastAsia="仿宋_GB2312"/>
              </w:rPr>
              <w:t>7</w:t>
            </w:r>
          </w:p>
        </w:tc>
        <w:tc>
          <w:tcPr>
            <w:tcW w:w="3859" w:type="dxa"/>
          </w:tcPr>
          <w:p>
            <w:pPr>
              <w:spacing w:line="580" w:lineRule="exact"/>
              <w:jc w:val="center"/>
              <w:rPr>
                <w:rFonts w:ascii="仿宋_GB2312" w:eastAsia="仿宋_GB2312"/>
              </w:rPr>
            </w:pPr>
            <w:r>
              <w:rPr>
                <w:rFonts w:hint="eastAsia" w:ascii="仿宋_GB2312" w:eastAsia="仿宋_GB2312"/>
              </w:rPr>
              <w:t>实际利用内资（亿元）</w:t>
            </w:r>
          </w:p>
        </w:tc>
        <w:tc>
          <w:tcPr>
            <w:tcW w:w="1113" w:type="dxa"/>
          </w:tcPr>
          <w:p>
            <w:pPr>
              <w:spacing w:line="580" w:lineRule="exact"/>
              <w:jc w:val="center"/>
              <w:rPr>
                <w:rFonts w:ascii="仿宋_GB2312" w:eastAsia="仿宋_GB2312"/>
                <w:lang w:val="en-US"/>
              </w:rPr>
            </w:pPr>
            <w:r>
              <w:rPr>
                <w:rFonts w:hint="eastAsia" w:ascii="仿宋_GB2312" w:eastAsia="仿宋_GB2312"/>
                <w:lang w:val="en-US"/>
              </w:rPr>
              <w:t>0.53</w:t>
            </w:r>
          </w:p>
        </w:tc>
        <w:tc>
          <w:tcPr>
            <w:tcW w:w="1231" w:type="dxa"/>
          </w:tcPr>
          <w:p>
            <w:pPr>
              <w:spacing w:line="580" w:lineRule="exact"/>
              <w:jc w:val="center"/>
              <w:rPr>
                <w:rFonts w:ascii="仿宋_GB2312" w:eastAsia="仿宋_GB2312"/>
              </w:rPr>
            </w:pPr>
            <w:r>
              <w:rPr>
                <w:rFonts w:hint="eastAsia" w:ascii="仿宋_GB2312" w:eastAsia="仿宋_GB2312"/>
              </w:rPr>
              <w:t>〔</w:t>
            </w:r>
            <w:r>
              <w:rPr>
                <w:rFonts w:hint="eastAsia" w:ascii="仿宋_GB2312" w:eastAsia="仿宋_GB2312"/>
                <w:lang w:val="en-US"/>
              </w:rPr>
              <w:t>3.2〕</w:t>
            </w:r>
          </w:p>
        </w:tc>
        <w:tc>
          <w:tcPr>
            <w:tcW w:w="1047" w:type="dxa"/>
          </w:tcPr>
          <w:p>
            <w:pPr>
              <w:spacing w:line="580" w:lineRule="exact"/>
              <w:jc w:val="center"/>
              <w:rPr>
                <w:rFonts w:ascii="仿宋_GB2312" w:eastAsia="仿宋_GB2312"/>
              </w:rPr>
            </w:pPr>
            <w:r>
              <w:rPr>
                <w:rFonts w:hint="eastAsia" w:ascii="仿宋_GB2312" w:eastAsia="仿宋_GB2312"/>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749" w:type="dxa"/>
          </w:tcPr>
          <w:p>
            <w:pPr>
              <w:spacing w:line="580" w:lineRule="exact"/>
              <w:jc w:val="center"/>
              <w:rPr>
                <w:rFonts w:ascii="仿宋_GB2312" w:eastAsia="仿宋_GB2312"/>
              </w:rPr>
            </w:pPr>
            <w:r>
              <w:rPr>
                <w:rFonts w:hint="eastAsia" w:ascii="仿宋_GB2312" w:eastAsia="仿宋_GB2312"/>
                <w:lang w:val="en-US"/>
              </w:rPr>
              <w:t>8</w:t>
            </w:r>
          </w:p>
        </w:tc>
        <w:tc>
          <w:tcPr>
            <w:tcW w:w="3859" w:type="dxa"/>
          </w:tcPr>
          <w:p>
            <w:pPr>
              <w:spacing w:line="580" w:lineRule="exact"/>
              <w:jc w:val="center"/>
              <w:rPr>
                <w:rFonts w:ascii="仿宋_GB2312" w:eastAsia="仿宋_GB2312"/>
              </w:rPr>
            </w:pPr>
            <w:r>
              <w:rPr>
                <w:rFonts w:hint="eastAsia" w:ascii="仿宋_GB2312" w:eastAsia="仿宋_GB2312"/>
              </w:rPr>
              <w:t>新增就业人口（人）</w:t>
            </w:r>
          </w:p>
        </w:tc>
        <w:tc>
          <w:tcPr>
            <w:tcW w:w="1113" w:type="dxa"/>
          </w:tcPr>
          <w:p>
            <w:pPr>
              <w:spacing w:line="580" w:lineRule="exact"/>
              <w:jc w:val="center"/>
              <w:rPr>
                <w:rFonts w:ascii="仿宋_GB2312" w:eastAsia="仿宋_GB2312"/>
                <w:lang w:val="en-US"/>
              </w:rPr>
            </w:pPr>
            <w:r>
              <w:rPr>
                <w:rFonts w:hint="eastAsia" w:ascii="仿宋_GB2312" w:eastAsia="仿宋_GB2312"/>
                <w:lang w:val="en-US"/>
              </w:rPr>
              <w:t>1500</w:t>
            </w:r>
          </w:p>
        </w:tc>
        <w:tc>
          <w:tcPr>
            <w:tcW w:w="1231" w:type="dxa"/>
          </w:tcPr>
          <w:p>
            <w:pPr>
              <w:spacing w:line="580" w:lineRule="exact"/>
              <w:jc w:val="center"/>
              <w:rPr>
                <w:rFonts w:ascii="仿宋_GB2312" w:eastAsia="仿宋_GB2312"/>
                <w:lang w:val="en-US"/>
              </w:rPr>
            </w:pPr>
            <w:r>
              <w:rPr>
                <w:rFonts w:hint="eastAsia" w:ascii="仿宋_GB2312" w:eastAsia="仿宋_GB2312"/>
                <w:lang w:val="en-US"/>
              </w:rPr>
              <w:t>1800</w:t>
            </w:r>
          </w:p>
        </w:tc>
        <w:tc>
          <w:tcPr>
            <w:tcW w:w="1047" w:type="dxa"/>
          </w:tcPr>
          <w:p>
            <w:pPr>
              <w:spacing w:line="580" w:lineRule="exact"/>
              <w:jc w:val="center"/>
              <w:rPr>
                <w:rFonts w:ascii="仿宋_GB2312" w:eastAsia="仿宋_GB2312"/>
              </w:rPr>
            </w:pPr>
            <w:r>
              <w:rPr>
                <w:rFonts w:hint="eastAsia" w:ascii="仿宋_GB2312" w:eastAsia="仿宋_GB2312"/>
              </w:rPr>
              <w:t>预期性</w:t>
            </w:r>
          </w:p>
        </w:tc>
      </w:tr>
    </w:tbl>
    <w:p>
      <w:pPr>
        <w:spacing w:line="580" w:lineRule="exact"/>
        <w:rPr>
          <w:rFonts w:ascii="仿宋_GB2312" w:eastAsia="仿宋_GB2312"/>
          <w:color w:val="000000"/>
        </w:rPr>
      </w:pPr>
      <w:r>
        <w:rPr>
          <w:rFonts w:hint="eastAsia" w:eastAsia="仿宋_GB2312"/>
          <w:color w:val="000000"/>
        </w:rPr>
        <w:t>注</w:t>
      </w:r>
      <w:r>
        <w:rPr>
          <w:rFonts w:eastAsia="仿宋_GB2312"/>
          <w:color w:val="000000"/>
        </w:rPr>
        <w:t>：</w:t>
      </w:r>
      <w:r>
        <w:rPr>
          <w:rFonts w:hint="eastAsia" w:eastAsia="仿宋_GB2312"/>
          <w:color w:val="000000"/>
        </w:rPr>
        <w:t>〔〕内</w:t>
      </w:r>
      <w:r>
        <w:rPr>
          <w:rFonts w:eastAsia="仿宋_GB2312"/>
          <w:color w:val="000000"/>
        </w:rPr>
        <w:t>为五年累</w:t>
      </w:r>
      <w:r>
        <w:rPr>
          <w:rFonts w:ascii="仿宋_GB2312" w:eastAsia="仿宋_GB2312"/>
          <w:color w:val="000000"/>
        </w:rPr>
        <w:t>计数。</w:t>
      </w:r>
    </w:p>
    <w:p>
      <w:pPr>
        <w:pStyle w:val="2"/>
        <w:spacing w:line="740" w:lineRule="exact"/>
        <w:rPr>
          <w:rFonts w:ascii="黑体" w:hAnsi="黑体" w:eastAsia="黑体"/>
          <w:sz w:val="44"/>
          <w:szCs w:val="44"/>
        </w:rPr>
      </w:pPr>
      <w:bookmarkStart w:id="439" w:name="_Toc21204"/>
      <w:bookmarkStart w:id="440" w:name="_Toc17085"/>
      <w:bookmarkStart w:id="441" w:name="_Toc32654"/>
      <w:bookmarkStart w:id="442" w:name="_Toc26172"/>
      <w:bookmarkStart w:id="443" w:name="_Toc12960"/>
      <w:bookmarkStart w:id="444" w:name="_Toc27363"/>
      <w:bookmarkStart w:id="445" w:name="_Toc7938"/>
      <w:bookmarkStart w:id="446" w:name="_Toc5600"/>
      <w:bookmarkStart w:id="447" w:name="_Toc30825"/>
      <w:bookmarkStart w:id="448" w:name="_Toc26333"/>
      <w:bookmarkStart w:id="449" w:name="_Toc13976"/>
      <w:bookmarkStart w:id="450" w:name="_Toc17330"/>
      <w:bookmarkStart w:id="451" w:name="_Toc12304"/>
      <w:bookmarkStart w:id="452" w:name="_Toc30125"/>
      <w:bookmarkStart w:id="453" w:name="_Toc24905"/>
      <w:bookmarkStart w:id="454" w:name="_Toc18365"/>
      <w:bookmarkStart w:id="455" w:name="_Toc20180"/>
      <w:bookmarkStart w:id="456" w:name="_Toc30424"/>
      <w:bookmarkStart w:id="457" w:name="_Toc3698"/>
      <w:bookmarkStart w:id="458" w:name="_Toc24618"/>
      <w:bookmarkStart w:id="459" w:name="_Toc6606"/>
      <w:bookmarkStart w:id="460" w:name="_Toc18789"/>
      <w:bookmarkStart w:id="461" w:name="_Toc31036"/>
      <w:bookmarkStart w:id="462" w:name="_Toc1398"/>
      <w:bookmarkStart w:id="463" w:name="_Toc13904"/>
      <w:bookmarkStart w:id="464" w:name="_Toc22205"/>
      <w:bookmarkStart w:id="465" w:name="_Toc8548"/>
      <w:bookmarkStart w:id="466" w:name="_Toc10265"/>
      <w:bookmarkStart w:id="467" w:name="_Toc21416"/>
      <w:bookmarkStart w:id="468" w:name="_Toc5520"/>
      <w:bookmarkStart w:id="469" w:name="_Toc11179"/>
      <w:bookmarkStart w:id="470" w:name="_Toc24359"/>
      <w:bookmarkStart w:id="471" w:name="_Toc13504"/>
      <w:bookmarkStart w:id="472" w:name="_Toc365"/>
      <w:bookmarkStart w:id="473" w:name="_Toc982"/>
      <w:bookmarkStart w:id="474" w:name="_Toc15432"/>
      <w:bookmarkStart w:id="475" w:name="_Toc3531"/>
      <w:bookmarkStart w:id="476" w:name="_Toc14076"/>
      <w:bookmarkStart w:id="477" w:name="_Toc3631"/>
      <w:bookmarkStart w:id="478" w:name="_Toc25917"/>
      <w:bookmarkStart w:id="479" w:name="_Toc16514"/>
      <w:bookmarkStart w:id="480" w:name="_Toc16583"/>
      <w:bookmarkStart w:id="481" w:name="_Toc9144"/>
      <w:bookmarkStart w:id="482" w:name="_Toc55797763"/>
      <w:bookmarkStart w:id="483" w:name="_Toc17532"/>
      <w:bookmarkStart w:id="484" w:name="_Toc61035390"/>
      <w:bookmarkStart w:id="485" w:name="_Toc27148"/>
      <w:bookmarkStart w:id="486" w:name="_Toc26864"/>
      <w:bookmarkStart w:id="487" w:name="_Toc23595"/>
      <w:bookmarkStart w:id="488" w:name="_Toc1503"/>
      <w:bookmarkStart w:id="489" w:name="_Toc14874"/>
      <w:bookmarkStart w:id="490" w:name="_Toc30275"/>
      <w:bookmarkStart w:id="491" w:name="_Toc28100"/>
      <w:bookmarkStart w:id="492" w:name="_Toc8596"/>
      <w:bookmarkStart w:id="493" w:name="_Toc13173"/>
      <w:bookmarkStart w:id="494" w:name="_Toc1780"/>
      <w:bookmarkStart w:id="495" w:name="_Toc9665"/>
      <w:bookmarkStart w:id="496" w:name="_Toc24051"/>
      <w:bookmarkStart w:id="497" w:name="_Toc29146"/>
      <w:bookmarkStart w:id="498" w:name="_Toc58588635"/>
      <w:bookmarkStart w:id="499" w:name="_Toc31861"/>
      <w:bookmarkStart w:id="500" w:name="_Toc4306"/>
      <w:bookmarkStart w:id="501" w:name="_Toc12314"/>
      <w:bookmarkStart w:id="502" w:name="_Toc1915"/>
      <w:bookmarkStart w:id="503" w:name="_Toc14668"/>
      <w:bookmarkStart w:id="504" w:name="_Toc20805"/>
      <w:bookmarkStart w:id="505" w:name="_Toc15596"/>
      <w:bookmarkStart w:id="506" w:name="_Toc27732"/>
      <w:bookmarkStart w:id="507" w:name="_Toc14677"/>
      <w:bookmarkStart w:id="508" w:name="_Toc28986"/>
      <w:bookmarkStart w:id="509" w:name="_Toc20644"/>
      <w:bookmarkStart w:id="510" w:name="_Toc4083"/>
      <w:bookmarkStart w:id="511" w:name="_Toc26357"/>
      <w:bookmarkStart w:id="512" w:name="_Toc1841690367"/>
      <w:r>
        <w:rPr>
          <w:rFonts w:hint="eastAsia" w:ascii="黑体" w:hAnsi="黑体" w:eastAsia="黑体"/>
          <w:sz w:val="44"/>
          <w:szCs w:val="44"/>
        </w:rPr>
        <w:t>第三章  优化功能</w:t>
      </w:r>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r>
        <w:rPr>
          <w:rFonts w:hint="eastAsia" w:ascii="黑体" w:hAnsi="黑体" w:eastAsia="黑体"/>
          <w:sz w:val="44"/>
          <w:szCs w:val="44"/>
        </w:rPr>
        <w:t>格局 加速产业发展</w:t>
      </w:r>
      <w:bookmarkEnd w:id="512"/>
    </w:p>
    <w:p>
      <w:pPr>
        <w:spacing w:line="740" w:lineRule="exact"/>
        <w:ind w:firstLine="640" w:firstLineChars="200"/>
        <w:rPr>
          <w:rFonts w:ascii="宋体" w:hAnsi="宋体" w:eastAsia="宋体"/>
          <w:sz w:val="32"/>
          <w:szCs w:val="32"/>
        </w:rPr>
      </w:pPr>
    </w:p>
    <w:p>
      <w:pPr>
        <w:adjustRightInd w:val="0"/>
        <w:snapToGrid w:val="0"/>
        <w:spacing w:beforeLines="50" w:afterLines="50" w:line="74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寨上街作为滨海新区拥有最长自然海岸线的街道，伴海岸线而生，沿蓟运河而兴，为天津市的自然岸线保有率提供了有力保障，展现着滨海新区的“生态实力”，为滨海新区、天津市乃至京津冀守护着珍贵的海洋资源。未来的整体功能布局将积极围绕海岸线及蓟运河这两项最重要的生态资源展开。在产业布局方面，寨上街则紧紧抓住“绿水青山就是金山银山”的发展理念，积极推进、培育与海洋经济相关的寨上特色产业，同时加快传统产业的转型升级，实现生态优先、融合发展的远景目标。落实“活力寨上、美丽寨上、幸福寨上”，立足产城融合、港城融合和职住平衡，统筹生产、生活、生态和安全需要，优化寨上街功能布局，加速产业发展，实现高质量建设。</w:t>
      </w:r>
    </w:p>
    <w:p>
      <w:pPr>
        <w:pStyle w:val="3"/>
        <w:spacing w:beforeLines="120" w:afterLines="120" w:line="740" w:lineRule="exact"/>
        <w:jc w:val="center"/>
        <w:rPr>
          <w:rFonts w:ascii="楷体_GB2312" w:eastAsia="楷体_GB2312" w:cs="黑体"/>
          <w:b w:val="0"/>
          <w:bCs w:val="0"/>
        </w:rPr>
      </w:pPr>
      <w:bookmarkStart w:id="513" w:name="_Toc5727"/>
      <w:bookmarkStart w:id="514" w:name="_Toc6687"/>
      <w:bookmarkStart w:id="515" w:name="_Toc26965"/>
      <w:bookmarkStart w:id="516" w:name="_Toc31449"/>
      <w:bookmarkStart w:id="517" w:name="_Toc21429"/>
      <w:bookmarkStart w:id="518" w:name="_Toc10144"/>
      <w:bookmarkStart w:id="519" w:name="_Toc13185"/>
      <w:bookmarkStart w:id="520" w:name="_Toc12398"/>
      <w:bookmarkStart w:id="521" w:name="_Toc14322"/>
      <w:bookmarkStart w:id="522" w:name="_Toc5920"/>
      <w:bookmarkStart w:id="523" w:name="_Toc225"/>
      <w:bookmarkStart w:id="524" w:name="_Toc20083"/>
      <w:bookmarkStart w:id="525" w:name="_Toc31113"/>
      <w:bookmarkStart w:id="526" w:name="_Toc1696743818"/>
      <w:bookmarkStart w:id="527" w:name="_Toc14995"/>
      <w:bookmarkStart w:id="528" w:name="_Toc15869"/>
      <w:bookmarkStart w:id="529" w:name="_Toc29647"/>
      <w:bookmarkStart w:id="530" w:name="_Toc28685"/>
      <w:bookmarkStart w:id="531" w:name="_Toc17916"/>
      <w:bookmarkStart w:id="532" w:name="_Toc7117"/>
      <w:bookmarkStart w:id="533" w:name="_Toc24923"/>
      <w:bookmarkStart w:id="534" w:name="_Toc17006"/>
      <w:bookmarkStart w:id="535" w:name="_Toc18614"/>
      <w:bookmarkStart w:id="536" w:name="_Toc20068"/>
      <w:bookmarkStart w:id="537" w:name="_Toc18087"/>
      <w:bookmarkStart w:id="538" w:name="_Toc5238"/>
      <w:bookmarkStart w:id="539" w:name="_Toc23015"/>
      <w:bookmarkStart w:id="540" w:name="_Toc5941"/>
      <w:bookmarkStart w:id="541" w:name="_Toc1362"/>
      <w:bookmarkStart w:id="542" w:name="_Toc30099"/>
      <w:bookmarkStart w:id="543" w:name="_Toc15009"/>
      <w:bookmarkStart w:id="544" w:name="_Toc31357"/>
      <w:bookmarkStart w:id="545" w:name="_Toc7802"/>
      <w:bookmarkStart w:id="546" w:name="_Toc61035391"/>
      <w:bookmarkStart w:id="547" w:name="_Toc686"/>
      <w:bookmarkStart w:id="548" w:name="_Toc5768"/>
      <w:bookmarkStart w:id="549" w:name="_Toc11778"/>
      <w:bookmarkStart w:id="550" w:name="_Toc13841"/>
      <w:bookmarkStart w:id="551" w:name="_Toc19561"/>
      <w:bookmarkStart w:id="552" w:name="_Toc19277"/>
      <w:bookmarkStart w:id="553" w:name="_Toc7765"/>
      <w:bookmarkStart w:id="554" w:name="_Toc10204"/>
      <w:bookmarkStart w:id="555" w:name="_Toc14425"/>
      <w:bookmarkStart w:id="556" w:name="_Toc1869"/>
      <w:r>
        <w:rPr>
          <w:rFonts w:hint="eastAsia" w:ascii="楷体_GB2312" w:eastAsia="楷体_GB2312" w:cs="黑体"/>
          <w:b w:val="0"/>
          <w:bCs w:val="0"/>
        </w:rPr>
        <w:t>第一节  优化功能空间格局</w:t>
      </w:r>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p>
    <w:p>
      <w:pPr>
        <w:adjustRightInd w:val="0"/>
        <w:snapToGrid w:val="0"/>
        <w:spacing w:beforeLines="50" w:afterLines="50" w:line="74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坚持高起点规划，树立精明增长、紧凑城市理念，优化城镇开发边界，结合寨上街丰富的生态自然资源，以高标准打造具有寨上特色的城市发展格局。坚持底线思维，实施战略留白、留绿、留璞，坚持“多规合一”，一张蓝图统全局，一张蓝图绘到底，强化管理联动，优化存量空间、谋划发展空间、协同融合空间，推动寨上发展由外延扩张向内涵提升转变。</w:t>
      </w:r>
    </w:p>
    <w:p>
      <w:pPr>
        <w:adjustRightInd w:val="0"/>
        <w:snapToGrid w:val="0"/>
        <w:spacing w:beforeLines="50" w:afterLines="50" w:line="740" w:lineRule="exact"/>
        <w:ind w:firstLine="642" w:firstLineChars="200"/>
        <w:jc w:val="both"/>
        <w:rPr>
          <w:rFonts w:ascii="仿宋_GB2312" w:hAnsi="仿宋_GB2312" w:eastAsia="仿宋_GB2312" w:cs="仿宋_GB2312"/>
          <w:sz w:val="32"/>
          <w:szCs w:val="32"/>
        </w:rPr>
      </w:pPr>
      <w:r>
        <w:rPr>
          <w:rFonts w:hint="eastAsia" w:ascii="仿宋_GB2312" w:hAnsi="楷体_GB2312" w:eastAsia="仿宋_GB2312" w:cs="楷体_GB2312"/>
          <w:b/>
          <w:bCs/>
          <w:sz w:val="32"/>
          <w:szCs w:val="32"/>
        </w:rPr>
        <w:t>优化空间发展格局。</w:t>
      </w:r>
      <w:r>
        <w:rPr>
          <w:rFonts w:hint="eastAsia" w:ascii="仿宋_GB2312" w:hAnsi="仿宋_GB2312" w:eastAsia="仿宋_GB2312" w:cs="仿宋_GB2312"/>
          <w:sz w:val="32"/>
          <w:szCs w:val="32"/>
        </w:rPr>
        <w:t>依托海岸线及蓟运河生态资源，构筑寨上街“两带两区”的空间发展格局，推动资源要素科学配置、合理流动。</w:t>
      </w:r>
    </w:p>
    <w:p>
      <w:pPr>
        <w:adjustRightInd w:val="0"/>
        <w:snapToGrid w:val="0"/>
        <w:spacing w:beforeLines="50" w:afterLines="50" w:line="74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两带”为蓝色海湾生态带和蓟运河区域廊道。蓝色海湾生态带重点严守海洋生态红线，加强陆海生态统筹，优化海岸线功能。依托寨上街内联通外围区域的蓟运河区域廊道，串联汉沽盐田等大型生态空间，锚定寨上街的蓝绿空间骨架。</w:t>
      </w:r>
    </w:p>
    <w:p>
      <w:pPr>
        <w:adjustRightInd w:val="0"/>
        <w:snapToGrid w:val="0"/>
        <w:spacing w:beforeLines="50" w:afterLines="50" w:line="74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两区”为沿河生长的纵向多元主题区和临海延伸的横向生态控制区。沿河生长的纵向多元主题区以寨上街内的汉沽城区为核心，包括河东老城、天化、营城工业聚集区等多元主题区域，围绕蓟运河沿线打造活力多元、主题鲜明、宜居宜业宜游的沿线发展区，以河东老城区为核心，完善城区配套设施，增强公共服务功能，建设综合性城市片区，提升城市品质和服务能级。 临海延伸的横向生态控制区自东向西串联生态盐田、中心渔港等区域，呈点状开发，以海岸线串联特质鲜明的发展区域，严禁新增围填海，严格保护海洋环境，修复生态岸线资源，实现开发与保护的平衡。</w:t>
      </w:r>
    </w:p>
    <w:p>
      <w:pPr>
        <w:adjustRightInd w:val="0"/>
        <w:snapToGrid w:val="0"/>
        <w:spacing w:beforeLines="50" w:afterLines="50" w:line="740" w:lineRule="exact"/>
        <w:ind w:firstLine="642" w:firstLineChars="200"/>
        <w:jc w:val="both"/>
        <w:rPr>
          <w:rFonts w:ascii="楷体" w:hAnsi="楷体" w:eastAsia="楷体"/>
          <w:sz w:val="32"/>
          <w:szCs w:val="32"/>
        </w:rPr>
      </w:pPr>
      <w:r>
        <w:rPr>
          <w:rFonts w:hint="eastAsia" w:ascii="仿宋_GB2312" w:hAnsi="楷体_GB2312" w:eastAsia="仿宋_GB2312" w:cs="楷体_GB2312"/>
          <w:b/>
          <w:bCs/>
          <w:sz w:val="32"/>
          <w:szCs w:val="32"/>
        </w:rPr>
        <w:t>营造生态景观格局。</w:t>
      </w:r>
      <w:r>
        <w:rPr>
          <w:rFonts w:hint="eastAsia" w:ascii="仿宋_GB2312" w:hAnsi="仿宋_GB2312" w:eastAsia="仿宋_GB2312" w:cs="仿宋_GB2312"/>
          <w:sz w:val="32"/>
          <w:szCs w:val="32"/>
        </w:rPr>
        <w:t>落实滨城“一屏、一带、五廊道”蓝绿交织的生态空间格局，重点打造街道内“一带、一廊道”的寨上生态格局。营造寨上城区被蓝绿生态环抱的自然景观格局，保护街道内的蓝绿资源，对生态红线范围内的盐田生态区，严控一切形势的开发与建设。</w:t>
      </w:r>
    </w:p>
    <w:p>
      <w:pPr>
        <w:adjustRightInd w:val="0"/>
        <w:snapToGrid w:val="0"/>
        <w:spacing w:beforeLines="50" w:afterLines="50" w:line="740" w:lineRule="exact"/>
        <w:ind w:firstLine="642" w:firstLineChars="200"/>
        <w:jc w:val="both"/>
        <w:rPr>
          <w:rFonts w:ascii="仿宋" w:hAnsi="仿宋" w:eastAsia="仿宋"/>
          <w:sz w:val="32"/>
          <w:szCs w:val="32"/>
        </w:rPr>
      </w:pPr>
      <w:r>
        <w:rPr>
          <w:rFonts w:hint="eastAsia" w:ascii="仿宋_GB2312" w:hAnsi="楷体_GB2312" w:eastAsia="仿宋_GB2312" w:cs="楷体_GB2312"/>
          <w:b/>
          <w:bCs/>
          <w:sz w:val="32"/>
          <w:szCs w:val="32"/>
        </w:rPr>
        <w:t>完善产业空间格局。</w:t>
      </w:r>
      <w:r>
        <w:rPr>
          <w:rFonts w:hint="eastAsia" w:ascii="仿宋_GB2312" w:hAnsi="仿宋_GB2312" w:eastAsia="仿宋_GB2312" w:cs="仿宋_GB2312"/>
          <w:sz w:val="32"/>
          <w:szCs w:val="32"/>
        </w:rPr>
        <w:t>构筑寨上主城集聚升级，外围特色分散的产业空间发展格局。主城区积极推动升级集聚发展，通过设置景观廊道保证产业与生态资源、生活空间的适度隔离；寨上现有产业园区在落实区域生态环境政策的前提下，重点发展新能源新材料、高端装备等产业，打造现代制造业产业聚集区；外围村镇按照“因地制宜、特色发展”的原则，实现特色分类发展，加快发展现代农（渔）业、农村休闲旅游和农产品电商等，推动一二三产业融合发展，依托特色村镇建立自身的文旅品牌。</w:t>
      </w:r>
    </w:p>
    <w:p>
      <w:pPr>
        <w:adjustRightInd w:val="0"/>
        <w:snapToGrid w:val="0"/>
        <w:spacing w:beforeLines="50" w:afterLines="50" w:line="740" w:lineRule="exact"/>
        <w:ind w:firstLine="642" w:firstLineChars="200"/>
        <w:jc w:val="both"/>
        <w:rPr>
          <w:rFonts w:ascii="宋体" w:hAnsi="宋体" w:eastAsia="宋体"/>
          <w:sz w:val="32"/>
          <w:szCs w:val="32"/>
        </w:rPr>
      </w:pPr>
      <w:r>
        <w:rPr>
          <w:rFonts w:hint="eastAsia" w:ascii="仿宋_GB2312" w:hAnsi="楷体_GB2312" w:eastAsia="仿宋_GB2312" w:cs="楷体_GB2312"/>
          <w:b/>
          <w:bCs/>
          <w:sz w:val="32"/>
          <w:szCs w:val="32"/>
        </w:rPr>
        <w:t>构筑协同发展格局。</w:t>
      </w:r>
      <w:r>
        <w:rPr>
          <w:rFonts w:hint="eastAsia" w:ascii="仿宋_GB2312" w:hAnsi="仿宋_GB2312" w:eastAsia="仿宋_GB2312" w:cs="仿宋_GB2312"/>
          <w:sz w:val="32"/>
          <w:szCs w:val="32"/>
        </w:rPr>
        <w:t>创新与开发区融合发展机制，全面探索发展新思路，优化营商环境，推进经济转型建设，与各开发区融合发展，打破街镇、开发区行政区划限制，健全规划、建设、管理和贡献分配等合作机制，实现资源优化配置、发展成果共享。外围依托津、唐两大城市雄厚产业基础，全面盘点营城工业聚集区的存量、增量空间资源，挖掘空间潜力，优化产业空间布局，提出空间资源优化利用策略，将营城工业聚集区打造成为具有区域特色，在滨海新区有竞争力，在京津冀地区有影响力的重要产业园区之一。</w:t>
      </w:r>
    </w:p>
    <w:p>
      <w:pPr>
        <w:pStyle w:val="3"/>
        <w:spacing w:beforeLines="120" w:afterLines="120" w:line="740" w:lineRule="exact"/>
        <w:jc w:val="center"/>
        <w:rPr>
          <w:rFonts w:ascii="楷体_GB2312" w:eastAsia="楷体_GB2312" w:cs="黑体"/>
          <w:b w:val="0"/>
          <w:bCs w:val="0"/>
        </w:rPr>
      </w:pPr>
      <w:bookmarkStart w:id="557" w:name="_Toc24925"/>
      <w:bookmarkStart w:id="558" w:name="_Toc30023"/>
      <w:bookmarkStart w:id="559" w:name="_Toc14018"/>
      <w:bookmarkStart w:id="560" w:name="_Toc21057"/>
      <w:bookmarkStart w:id="561" w:name="_Toc5028"/>
      <w:bookmarkStart w:id="562" w:name="_Toc9796"/>
      <w:bookmarkStart w:id="563" w:name="_Toc14879"/>
      <w:bookmarkStart w:id="564" w:name="_Toc32631"/>
      <w:bookmarkStart w:id="565" w:name="_Toc13062"/>
      <w:bookmarkStart w:id="566" w:name="_Toc20173"/>
      <w:bookmarkStart w:id="567" w:name="_Toc16375"/>
      <w:bookmarkStart w:id="568" w:name="_Toc23148"/>
      <w:bookmarkStart w:id="569" w:name="_Toc30339"/>
      <w:bookmarkStart w:id="570" w:name="_Toc6980"/>
      <w:bookmarkStart w:id="571" w:name="_Toc14799"/>
      <w:bookmarkStart w:id="572" w:name="_Toc6801"/>
      <w:bookmarkStart w:id="573" w:name="_Toc3389"/>
      <w:bookmarkStart w:id="574" w:name="_Toc5491"/>
      <w:bookmarkStart w:id="575" w:name="_Toc32301"/>
      <w:bookmarkStart w:id="576" w:name="_Toc4802"/>
      <w:bookmarkStart w:id="577" w:name="_Toc23005"/>
      <w:bookmarkStart w:id="578" w:name="_Toc31356"/>
      <w:bookmarkStart w:id="579" w:name="_Toc29925"/>
      <w:bookmarkStart w:id="580" w:name="_Toc2512"/>
      <w:bookmarkStart w:id="581" w:name="_Toc1099"/>
      <w:bookmarkStart w:id="582" w:name="_Toc29626"/>
      <w:bookmarkStart w:id="583" w:name="_Toc7018"/>
      <w:bookmarkStart w:id="584" w:name="_Toc17317"/>
      <w:bookmarkStart w:id="585" w:name="_Toc24195"/>
      <w:bookmarkStart w:id="586" w:name="_Toc12506"/>
      <w:bookmarkStart w:id="587" w:name="_Toc1012"/>
      <w:bookmarkStart w:id="588" w:name="_Toc58588641"/>
      <w:bookmarkStart w:id="589" w:name="_Toc1452"/>
      <w:bookmarkStart w:id="590" w:name="_Toc13970"/>
      <w:bookmarkStart w:id="591" w:name="_Toc3040"/>
      <w:bookmarkStart w:id="592" w:name="_Toc28640"/>
      <w:bookmarkStart w:id="593" w:name="_Toc12546"/>
      <w:bookmarkStart w:id="594" w:name="_Toc7227"/>
      <w:bookmarkStart w:id="595" w:name="_Toc18842"/>
      <w:bookmarkStart w:id="596" w:name="_Toc10243"/>
      <w:bookmarkStart w:id="597" w:name="_Toc14135"/>
      <w:bookmarkStart w:id="598" w:name="_Toc10139"/>
      <w:bookmarkStart w:id="599" w:name="_Toc10377"/>
      <w:bookmarkStart w:id="600" w:name="_Toc29938"/>
      <w:bookmarkStart w:id="601" w:name="_Toc25865"/>
      <w:bookmarkStart w:id="602" w:name="_Toc28376"/>
      <w:bookmarkStart w:id="603" w:name="_Toc14033"/>
      <w:bookmarkStart w:id="604" w:name="_Toc23423"/>
      <w:bookmarkStart w:id="605" w:name="_Toc9779"/>
      <w:bookmarkStart w:id="606" w:name="_Toc25347"/>
      <w:bookmarkStart w:id="607" w:name="_Toc55797769"/>
      <w:bookmarkStart w:id="608" w:name="_Toc5622"/>
      <w:bookmarkStart w:id="609" w:name="_Toc2592"/>
      <w:bookmarkStart w:id="610" w:name="_Toc9272"/>
      <w:bookmarkStart w:id="611" w:name="_Toc30594"/>
      <w:bookmarkStart w:id="612" w:name="_Toc18038"/>
      <w:bookmarkStart w:id="613" w:name="_Toc2644"/>
      <w:bookmarkStart w:id="614" w:name="_Toc19288"/>
      <w:bookmarkStart w:id="615" w:name="_Toc19077"/>
      <w:bookmarkStart w:id="616" w:name="_Toc2283"/>
      <w:bookmarkStart w:id="617" w:name="_Toc20442"/>
      <w:bookmarkStart w:id="618" w:name="_Toc11457"/>
      <w:bookmarkStart w:id="619" w:name="_Toc7169"/>
      <w:bookmarkStart w:id="620" w:name="_Toc9601"/>
      <w:bookmarkStart w:id="621" w:name="_Toc17215"/>
      <w:bookmarkStart w:id="622" w:name="_Toc20935"/>
      <w:bookmarkStart w:id="623" w:name="_Toc28964"/>
      <w:bookmarkStart w:id="624" w:name="_Toc31014"/>
      <w:bookmarkStart w:id="625" w:name="_Toc28118"/>
      <w:bookmarkStart w:id="626" w:name="_Toc28829"/>
      <w:bookmarkStart w:id="627" w:name="_Toc6977"/>
      <w:bookmarkStart w:id="628" w:name="_Toc28812"/>
      <w:bookmarkStart w:id="629" w:name="_Toc61035396"/>
      <w:bookmarkStart w:id="630" w:name="_Toc1533931855"/>
      <w:r>
        <w:rPr>
          <w:rFonts w:hint="eastAsia" w:ascii="楷体_GB2312" w:eastAsia="楷体_GB2312" w:cs="黑体"/>
          <w:b w:val="0"/>
          <w:bCs w:val="0"/>
        </w:rPr>
        <w:t xml:space="preserve">第二节  </w:t>
      </w:r>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r>
        <w:rPr>
          <w:rFonts w:hint="eastAsia" w:ascii="楷体_GB2312" w:eastAsia="楷体_GB2312" w:cs="黑体"/>
          <w:b w:val="0"/>
          <w:bCs w:val="0"/>
        </w:rPr>
        <w:t>实施城市更新行动</w:t>
      </w:r>
      <w:bookmarkEnd w:id="630"/>
    </w:p>
    <w:p>
      <w:pPr>
        <w:adjustRightInd w:val="0"/>
        <w:snapToGrid w:val="0"/>
        <w:spacing w:beforeLines="50" w:afterLines="50" w:line="740" w:lineRule="exact"/>
        <w:ind w:firstLine="642" w:firstLineChars="200"/>
        <w:jc w:val="both"/>
        <w:rPr>
          <w:rFonts w:ascii="仿宋" w:hAnsi="仿宋" w:eastAsia="仿宋"/>
          <w:sz w:val="32"/>
          <w:szCs w:val="32"/>
        </w:rPr>
      </w:pPr>
      <w:r>
        <w:rPr>
          <w:rFonts w:hint="eastAsia" w:ascii="仿宋_GB2312" w:hAnsi="仿宋_GB2312" w:eastAsia="仿宋_GB2312" w:cs="仿宋_GB2312"/>
          <w:b/>
          <w:bCs/>
          <w:sz w:val="32"/>
          <w:szCs w:val="32"/>
        </w:rPr>
        <w:t>加快社区更新改造。</w:t>
      </w:r>
      <w:r>
        <w:rPr>
          <w:rFonts w:hint="eastAsia" w:ascii="仿宋_GB2312" w:hAnsi="仿宋_GB2312" w:eastAsia="仿宋_GB2312" w:cs="仿宋_GB2312"/>
          <w:sz w:val="32"/>
          <w:szCs w:val="32"/>
        </w:rPr>
        <w:t>依据分类推进的原则，加快老旧小区、背街里巷改造，鼓励有条件的小区加装电梯，鼓励充电桩等设施建设；配合加强城区积水内涝治理，配合改造提升易积水片、老旧排水管网，提高排水系统标准和能力；</w:t>
      </w:r>
      <w:r>
        <w:rPr>
          <w:rFonts w:hint="eastAsia" w:ascii="仿宋_GB2312" w:hAnsi="仿宋_GB2312" w:eastAsia="仿宋_GB2312" w:cs="仿宋_GB2312"/>
          <w:sz w:val="32"/>
          <w:szCs w:val="32"/>
          <w:lang w:val="en-US"/>
        </w:rPr>
        <w:t>配合相关部门开展社区雨污管网错节点改造，实现雨污水分流，较少水污染</w:t>
      </w:r>
      <w:r>
        <w:rPr>
          <w:rFonts w:hint="eastAsia" w:ascii="仿宋_GB2312" w:hAnsi="仿宋_GB2312" w:eastAsia="仿宋_GB2312" w:cs="仿宋_GB2312"/>
          <w:sz w:val="32"/>
          <w:szCs w:val="32"/>
        </w:rPr>
        <w:t>；配合推动海绵城市、韧性城市建设，因地制宜推进综合管廊建设。配合推动完善文化体育、便民市场、无障碍设施等各类服务配套，打造具有新区特色的十五分钟生活圈体系。按照民生与创建并举的思路，完成老旧小区美化、排污管网畅化、社区环境净化、停车序化、楼门亮化等服务便民工程。配合推动实施景观绿化提升工程和城市夜景亮化工程，推进蓟运河河道两岸城市景观提升，加快寨上街社区公园的建设；配合推进商业街、沿街建筑立面整体提升改造，人性化规范设置各类路标路牌、广告、店铺牌匾、垃圾箱、公交站台、路旁座椅等城市家具小品和休憩设施，提升生活体验的舒适感与获得感。</w:t>
      </w:r>
    </w:p>
    <w:p>
      <w:pPr>
        <w:adjustRightInd w:val="0"/>
        <w:snapToGrid w:val="0"/>
        <w:spacing w:beforeLines="50" w:afterLines="50" w:line="740" w:lineRule="exact"/>
        <w:ind w:firstLine="642" w:firstLineChars="200"/>
        <w:jc w:val="both"/>
        <w:rPr>
          <w:rFonts w:ascii="FangSong_GB2312" w:hAnsi="FangSong_GB2312" w:eastAsia="FangSong_GB2312" w:cs="FangSong_GB2312"/>
          <w:lang w:val="en-US"/>
        </w:rPr>
      </w:pPr>
      <w:r>
        <w:rPr>
          <w:rFonts w:hint="eastAsia" w:ascii="仿宋_GB2312" w:hAnsi="仿宋_GB2312" w:eastAsia="仿宋_GB2312" w:cs="仿宋_GB2312"/>
          <w:b/>
          <w:bCs/>
          <w:sz w:val="32"/>
          <w:szCs w:val="32"/>
        </w:rPr>
        <w:t>完善道路交通网络。</w:t>
      </w:r>
      <w:r>
        <w:rPr>
          <w:rFonts w:hint="eastAsia" w:ascii="仿宋_GB2312" w:hAnsi="仿宋_GB2312" w:eastAsia="仿宋_GB2312" w:cs="仿宋_GB2312"/>
          <w:sz w:val="32"/>
          <w:szCs w:val="32"/>
        </w:rPr>
        <w:t>配合行业主管部门完善城市道路交通网络，推动汉南路提升，提升寨上街内纵向联系的汉北路、华山路与横向联系的彩云街、大丰路，与其他街镇道路共同构成北部片区的网格状交通网络格局，增强路网可达性，促进交通活力。配合行业主管部门完善城市公共交通体系，推动轨道Z4线建设，形成大运量快速公共交通通道，加快形成轨道、公交一体化网络，扩大轨道交通辐射范围。</w:t>
      </w:r>
      <w:r>
        <w:rPr>
          <w:rFonts w:hint="eastAsia" w:ascii="仿宋_GB2312" w:hAnsi="仿宋_GB2312" w:eastAsia="仿宋_GB2312" w:cs="仿宋_GB2312"/>
          <w:sz w:val="32"/>
          <w:szCs w:val="32"/>
          <w:lang w:val="en-US"/>
        </w:rPr>
        <w:t>深入推进乡村公路管理养护工作，完善“分工明确、运转高效保障有力”的乡村公路管理养护保障机制，组织第三方服务单位做好日常农村道路养护及周边垃圾清理工作，保持路基边坡稳定、路面构造物完好，做到路面整洁无杂物，排水畅通无淤积，全面推进“四好农村路”建设。</w:t>
      </w:r>
    </w:p>
    <w:p>
      <w:pPr>
        <w:adjustRightInd w:val="0"/>
        <w:snapToGrid w:val="0"/>
        <w:spacing w:beforeLines="50" w:afterLines="50" w:line="740" w:lineRule="exact"/>
        <w:ind w:firstLine="642" w:firstLineChars="200"/>
        <w:jc w:val="both"/>
        <w:rPr>
          <w:rFonts w:ascii="仿宋_GB2312" w:hAnsi="仿宋_GB2312" w:eastAsia="仿宋_GB2312" w:cs="仿宋_GB2312"/>
          <w:sz w:val="32"/>
          <w:szCs w:val="32"/>
          <w:lang w:val="en-US"/>
        </w:rPr>
      </w:pPr>
      <w:r>
        <w:rPr>
          <w:rFonts w:hint="eastAsia" w:ascii="仿宋_GB2312" w:hAnsi="仿宋_GB2312" w:eastAsia="仿宋_GB2312" w:cs="仿宋_GB2312"/>
          <w:b/>
          <w:bCs/>
          <w:sz w:val="32"/>
          <w:szCs w:val="32"/>
          <w:lang w:val="en-US"/>
        </w:rPr>
        <w:t>积极创建绿色社区。</w:t>
      </w:r>
      <w:r>
        <w:rPr>
          <w:rFonts w:hint="eastAsia" w:ascii="仿宋_GB2312" w:hAnsi="仿宋_GB2312" w:eastAsia="仿宋_GB2312" w:cs="仿宋_GB2312"/>
          <w:sz w:val="32"/>
          <w:szCs w:val="32"/>
          <w:lang w:val="en-US"/>
        </w:rPr>
        <w:t>构建“党建引领、绿色生活、网格管理、服务创新、多元共治”的社区环境治理格局，按照统筹规划、分步推进、尽力而为、量力而行的原则，在2020年已启动1个社区作为试点基础上，2021年再创建4个，2022年完成全街70%以上社区创建达标要求，基本实现社区人居环境整洁、舒适、安全、美丽的目标。</w:t>
      </w:r>
    </w:p>
    <w:p>
      <w:pPr>
        <w:pStyle w:val="3"/>
        <w:spacing w:beforeLines="120" w:afterLines="120" w:line="740" w:lineRule="exact"/>
        <w:jc w:val="center"/>
        <w:rPr>
          <w:rFonts w:ascii="楷体_GB2312" w:eastAsia="楷体_GB2312" w:cs="黑体"/>
          <w:b w:val="0"/>
          <w:bCs w:val="0"/>
        </w:rPr>
      </w:pPr>
      <w:bookmarkStart w:id="631" w:name="_Toc1541177072"/>
      <w:r>
        <w:rPr>
          <w:rFonts w:hint="eastAsia" w:ascii="楷体_GB2312" w:eastAsia="楷体_GB2312" w:cs="黑体"/>
          <w:b w:val="0"/>
          <w:bCs w:val="0"/>
        </w:rPr>
        <w:t>第三节 推进园区高质量发展</w:t>
      </w:r>
      <w:bookmarkEnd w:id="631"/>
    </w:p>
    <w:p>
      <w:pPr>
        <w:spacing w:line="740" w:lineRule="exact"/>
        <w:ind w:firstLine="642" w:firstLineChars="200"/>
        <w:jc w:val="both"/>
        <w:rPr>
          <w:rFonts w:ascii="仿宋_GB2312" w:hAnsi="仿宋_GB2312" w:eastAsia="仿宋_GB2312" w:cs="仿宋_GB2312"/>
          <w:sz w:val="32"/>
          <w:szCs w:val="32"/>
          <w:lang w:val="en-US"/>
        </w:rPr>
      </w:pPr>
      <w:r>
        <w:rPr>
          <w:rFonts w:hint="eastAsia" w:ascii="仿宋_GB2312" w:hAnsi="仿宋_GB2312" w:eastAsia="仿宋_GB2312" w:cs="仿宋_GB2312"/>
          <w:b/>
          <w:bCs/>
          <w:sz w:val="32"/>
          <w:szCs w:val="32"/>
          <w:lang w:val="en-US"/>
        </w:rPr>
        <w:t>园区经济进一步提升。</w:t>
      </w:r>
      <w:r>
        <w:rPr>
          <w:rFonts w:hint="eastAsia" w:ascii="仿宋_GB2312" w:hAnsi="仿宋_GB2312" w:eastAsia="仿宋_GB2312" w:cs="仿宋_GB2312"/>
          <w:sz w:val="32"/>
          <w:szCs w:val="32"/>
          <w:lang w:val="en-US"/>
        </w:rPr>
        <w:t>“十四五”期末，园区规模以上工业企业预计达16家，预计完成限上工业产值累计达185亿元，从业人员达5000人，累计税收达14亿元。</w:t>
      </w:r>
    </w:p>
    <w:p>
      <w:pPr>
        <w:spacing w:line="740" w:lineRule="exact"/>
        <w:ind w:firstLine="642" w:firstLineChars="200"/>
        <w:jc w:val="both"/>
        <w:rPr>
          <w:rFonts w:ascii="仿宋_GB2312" w:hAnsi="仿宋_GB2312" w:eastAsia="仿宋_GB2312" w:cs="仿宋_GB2312"/>
          <w:sz w:val="32"/>
          <w:szCs w:val="32"/>
          <w:lang w:val="en-US"/>
        </w:rPr>
      </w:pPr>
      <w:r>
        <w:rPr>
          <w:rFonts w:hint="eastAsia" w:ascii="仿宋_GB2312" w:hAnsi="仿宋_GB2312" w:eastAsia="仿宋_GB2312" w:cs="仿宋_GB2312"/>
          <w:b/>
          <w:bCs/>
          <w:sz w:val="32"/>
          <w:szCs w:val="32"/>
          <w:lang w:val="en-US"/>
        </w:rPr>
        <w:t>产业结构进一步优化。</w:t>
      </w:r>
      <w:r>
        <w:rPr>
          <w:rFonts w:hint="eastAsia" w:ascii="仿宋_GB2312" w:hAnsi="仿宋_GB2312" w:eastAsia="仿宋_GB2312" w:cs="仿宋_GB2312"/>
          <w:sz w:val="32"/>
          <w:szCs w:val="32"/>
          <w:lang w:val="en-US"/>
        </w:rPr>
        <w:t>加快构建以新能源新材料、高端装备制造业为主导产业的主题工业园区。构筑与各开发区协同发展格局，聚焦周边主导产业，聚焦产业链的细分市场，重点发展汽车零部件、智能制造基础零件、新型储能材料、现代物流业等新型产业。</w:t>
      </w:r>
    </w:p>
    <w:p>
      <w:pPr>
        <w:spacing w:line="740" w:lineRule="exact"/>
        <w:ind w:firstLine="642" w:firstLineChars="200"/>
        <w:jc w:val="both"/>
        <w:rPr>
          <w:rFonts w:ascii="仿宋_GB2312" w:hAnsi="仿宋_GB2312" w:eastAsia="仿宋_GB2312" w:cs="仿宋_GB2312"/>
          <w:sz w:val="32"/>
          <w:szCs w:val="32"/>
          <w:lang w:val="en-US"/>
        </w:rPr>
      </w:pPr>
      <w:r>
        <w:rPr>
          <w:rFonts w:hint="eastAsia" w:ascii="仿宋_GB2312" w:hAnsi="仿宋_GB2312" w:eastAsia="仿宋_GB2312" w:cs="仿宋_GB2312"/>
          <w:b/>
          <w:bCs/>
          <w:sz w:val="32"/>
          <w:szCs w:val="32"/>
          <w:lang w:val="en-US"/>
        </w:rPr>
        <w:t>发展路径进一步明确。</w:t>
      </w:r>
      <w:r>
        <w:rPr>
          <w:rFonts w:hint="eastAsia" w:ascii="仿宋_GB2312" w:hAnsi="仿宋_GB2312" w:eastAsia="仿宋_GB2312" w:cs="仿宋_GB2312"/>
          <w:sz w:val="32"/>
          <w:szCs w:val="32"/>
          <w:lang w:val="en-US"/>
        </w:rPr>
        <w:t>依托现有装备制造、石油化工等传统优势产业，全力接链补链强链，大力发展制造业，打造“双碳”发展新格局。加快高端装备制造业发展，依托中冶天工、振汉机械、盛维纲构等装备制造企业，打造完备的高端装备产业链条；加快布局新材料产业全链条，依托中石化、长城协同、日石三家石油化工龙头企业，形成以润滑油生产为基础，以新型材料研发为重点，以上下游配套企业共兴为目标，构建产研结合的产业集群。紧抓“双碳”机遇发展新能源，依托现有企业厂房，鼓励企业发展屋顶光伏。</w:t>
      </w:r>
    </w:p>
    <w:p>
      <w:pPr>
        <w:spacing w:line="740" w:lineRule="exact"/>
        <w:ind w:firstLine="642" w:firstLineChars="200"/>
        <w:jc w:val="both"/>
        <w:rPr>
          <w:rFonts w:ascii="仿宋_GB2312" w:hAnsi="仿宋_GB2312" w:eastAsia="仿宋_GB2312" w:cs="仿宋_GB2312"/>
          <w:sz w:val="32"/>
          <w:szCs w:val="32"/>
          <w:lang w:val="en-US"/>
        </w:rPr>
      </w:pPr>
      <w:r>
        <w:rPr>
          <w:rFonts w:hint="eastAsia" w:ascii="仿宋_GB2312" w:hAnsi="仿宋_GB2312" w:eastAsia="仿宋_GB2312" w:cs="仿宋_GB2312"/>
          <w:b/>
          <w:bCs/>
          <w:sz w:val="32"/>
          <w:szCs w:val="32"/>
          <w:lang w:val="en-US"/>
        </w:rPr>
        <w:t>企业创新地位进一步强化。</w:t>
      </w:r>
      <w:r>
        <w:rPr>
          <w:rFonts w:hint="eastAsia" w:ascii="仿宋_GB2312" w:hAnsi="仿宋_GB2312" w:eastAsia="仿宋_GB2312" w:cs="仿宋_GB2312"/>
          <w:sz w:val="32"/>
          <w:szCs w:val="32"/>
          <w:lang w:val="en-US"/>
        </w:rPr>
        <w:t>鼓励企业增加技术研发投入，加强创新人才队伍建设。落实知识产权激励政策，增强企业知识产权保护意识，保护企业创新成果。深入落实创新型企业梯度培育行动和高新技术企业倍增计划，与科技服务公司签订战略合作协议，为辖区企业提供专利、知识产权申报和科技型企业申报服务，加快推进实施新旧动能转换。力争“十四五”期末，实现国家高新技术企业达到30家，新增雏鹰企业5家。</w:t>
      </w:r>
    </w:p>
    <w:p>
      <w:pPr>
        <w:spacing w:line="740" w:lineRule="exact"/>
        <w:ind w:firstLine="642" w:firstLineChars="200"/>
        <w:jc w:val="both"/>
        <w:rPr>
          <w:rFonts w:ascii="仿宋_GB2312" w:hAnsi="仿宋_GB2312" w:eastAsia="仿宋_GB2312" w:cs="仿宋_GB2312"/>
          <w:sz w:val="32"/>
          <w:szCs w:val="32"/>
          <w:lang w:val="en-US"/>
        </w:rPr>
      </w:pPr>
      <w:r>
        <w:rPr>
          <w:rFonts w:hint="eastAsia" w:ascii="仿宋_GB2312" w:hAnsi="仿宋_GB2312" w:eastAsia="仿宋_GB2312" w:cs="仿宋_GB2312"/>
          <w:b/>
          <w:bCs/>
          <w:sz w:val="32"/>
          <w:szCs w:val="32"/>
          <w:lang w:val="en-US"/>
        </w:rPr>
        <w:t>营商环境进一步优化。</w:t>
      </w:r>
      <w:r>
        <w:rPr>
          <w:rFonts w:hint="eastAsia" w:ascii="仿宋_GB2312" w:hAnsi="仿宋_GB2312" w:eastAsia="仿宋_GB2312" w:cs="仿宋_GB2312"/>
          <w:sz w:val="32"/>
          <w:szCs w:val="32"/>
          <w:lang w:val="en-US"/>
        </w:rPr>
        <w:t>做强共同缔造理事会。以“党建引领 共同缔造”为指导，充分发挥共同缔造理事会在园区建设、企业报团发展、以商招商等方面的作用。探讨成立由主导产业上下游企业组成的产业联盟，发挥企业集体效应，增强企业核心竞争力。不断完善政务服务环境。坚持“不为不办找理由，只为办好想办法”服务理念，全面落实“放管服”改革，推进政务服务承诺制、标准化、智能化、便利化。全面落实政府权责清单制度。坚持线上全办，提升政府政务服务便利化水平，坚持马上就办、滨海通办便民服务事项，切实提高为企便民服务效率和水平。深入贯彻“项目为王”工作理念，完善“吹哨报道”机制，有效整合区级职能部门、街道、公用事业单位、金融机构、商会等多元力量，为企业发展提供全流程、全要素、全生命周期的服务。不断提升硬件环境。根据园区内部及周边道路需求，结合土地出让情况，适时推动实施修建巫山路的道路方案。加快燃气、供暖等基础性设施的供给，或探讨与经开区共享基础设施机制。</w:t>
      </w:r>
    </w:p>
    <w:p>
      <w:pPr>
        <w:spacing w:line="740" w:lineRule="exact"/>
        <w:ind w:firstLine="642" w:firstLineChars="200"/>
        <w:jc w:val="both"/>
        <w:rPr>
          <w:rFonts w:ascii="仿宋_GB2312" w:hAnsi="仿宋_GB2312" w:eastAsia="仿宋_GB2312" w:cs="仿宋_GB2312"/>
          <w:sz w:val="32"/>
          <w:szCs w:val="32"/>
          <w:lang w:val="en-US"/>
        </w:rPr>
      </w:pPr>
      <w:r>
        <w:rPr>
          <w:rFonts w:hint="eastAsia" w:ascii="仿宋_GB2312" w:hAnsi="仿宋_GB2312" w:eastAsia="仿宋_GB2312" w:cs="仿宋_GB2312"/>
          <w:b/>
          <w:bCs/>
          <w:sz w:val="32"/>
          <w:szCs w:val="32"/>
          <w:lang w:val="en-US"/>
        </w:rPr>
        <w:t>运行机制更加灵活。</w:t>
      </w:r>
      <w:r>
        <w:rPr>
          <w:rFonts w:hint="eastAsia" w:ascii="仿宋_GB2312" w:hAnsi="仿宋_GB2312" w:eastAsia="仿宋_GB2312" w:cs="仿宋_GB2312"/>
          <w:sz w:val="32"/>
          <w:szCs w:val="32"/>
          <w:lang w:val="en-US"/>
        </w:rPr>
        <w:t>探索市场化运行机制。按照《滨海新区加强街镇招商力量建设实施细则》，探索政府主导下的市场化创新机制，建好专业平台。成立街镇招商和园区开发的专责机构，明确服务街镇经济发展和园区开发管理的职能定位，优化人员配置，强化岗位管理，建立全员绩效考核和绩效薪酬制度。</w:t>
      </w:r>
    </w:p>
    <w:p>
      <w:pPr>
        <w:pStyle w:val="3"/>
        <w:spacing w:beforeLines="120" w:afterLines="120" w:line="740" w:lineRule="exact"/>
        <w:jc w:val="center"/>
        <w:rPr>
          <w:rFonts w:ascii="楷体_GB2312" w:eastAsia="楷体_GB2312" w:cs="黑体"/>
          <w:b w:val="0"/>
          <w:bCs w:val="0"/>
        </w:rPr>
      </w:pPr>
      <w:bookmarkStart w:id="632" w:name="_Toc1792467892"/>
      <w:r>
        <w:rPr>
          <w:rFonts w:hint="eastAsia" w:ascii="楷体_GB2312" w:eastAsia="楷体_GB2312" w:cs="黑体"/>
          <w:b w:val="0"/>
          <w:bCs w:val="0"/>
        </w:rPr>
        <w:t>第四节 发展寨上特色产业</w:t>
      </w:r>
      <w:bookmarkEnd w:id="632"/>
    </w:p>
    <w:p>
      <w:pPr>
        <w:spacing w:line="740" w:lineRule="exact"/>
        <w:ind w:firstLine="640" w:firstLineChars="200"/>
        <w:jc w:val="both"/>
        <w:rPr>
          <w:rFonts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坚持一二三产业融合发展，以建设“活力美丽幸福寨上”为目标，以“一园一企一村六片区”为载体，立足产业发展基础和资源禀赋做强农业、做大制造业、做优服务业。</w:t>
      </w:r>
    </w:p>
    <w:p>
      <w:pPr>
        <w:spacing w:line="740" w:lineRule="exact"/>
        <w:ind w:firstLine="642" w:firstLineChars="200"/>
        <w:jc w:val="both"/>
        <w:rPr>
          <w:rFonts w:ascii="仿宋_GB2312" w:hAnsi="仿宋_GB2312" w:eastAsia="仿宋_GB2312" w:cs="仿宋_GB2312"/>
          <w:sz w:val="32"/>
          <w:szCs w:val="32"/>
          <w:lang w:val="en-US"/>
        </w:rPr>
      </w:pPr>
      <w:r>
        <w:rPr>
          <w:rFonts w:hint="eastAsia" w:ascii="仿宋_GB2312" w:hAnsi="仿宋_GB2312" w:eastAsia="仿宋_GB2312" w:cs="仿宋_GB2312"/>
          <w:b/>
          <w:bCs/>
          <w:sz w:val="32"/>
          <w:szCs w:val="32"/>
          <w:lang w:val="en-US"/>
        </w:rPr>
        <w:t>打造现代制造业集群。</w:t>
      </w:r>
      <w:r>
        <w:rPr>
          <w:rFonts w:hint="eastAsia" w:ascii="仿宋_GB2312" w:hAnsi="仿宋_GB2312" w:eastAsia="仿宋_GB2312" w:cs="仿宋_GB2312"/>
          <w:sz w:val="32"/>
          <w:szCs w:val="32"/>
          <w:lang w:val="en-US"/>
        </w:rPr>
        <w:t>依托营城工业聚集区内现有石化、中冶、振汉等现有产业基础，重点发展新能源新材料、高端装备制造业。抢抓“双碳”发展新机遇。依托北疆电厂，大力发展循环经济，打造绿色低碳能源供给模式，鼓励企业构建“发电—海水淡化—浓海水制盐—土地节约整理—废物资源化再利用”的“五位一体”循环经济模式。依托汉盐万顷盐池和北疆电厂外海蓄水池，鼓励企业发展光伏项目。服务跟进北疆电厂进行CCUS（二氧化碳捕捉利用及封存）项目建设。优化产业发展新空间。</w:t>
      </w:r>
    </w:p>
    <w:p>
      <w:pPr>
        <w:spacing w:line="740" w:lineRule="exact"/>
        <w:ind w:firstLine="642" w:firstLineChars="200"/>
        <w:jc w:val="both"/>
        <w:rPr>
          <w:rFonts w:ascii="仿宋_GB2312" w:hAnsi="仿宋_GB2312" w:eastAsia="仿宋_GB2312" w:cs="仿宋_GB2312"/>
          <w:sz w:val="32"/>
          <w:szCs w:val="32"/>
          <w:lang w:val="en-US"/>
        </w:rPr>
      </w:pPr>
      <w:r>
        <w:rPr>
          <w:rFonts w:hint="eastAsia" w:ascii="仿宋_GB2312" w:hAnsi="仿宋_GB2312" w:eastAsia="仿宋_GB2312" w:cs="仿宋_GB2312"/>
          <w:b/>
          <w:bCs/>
          <w:sz w:val="32"/>
          <w:szCs w:val="32"/>
          <w:lang w:val="en-US"/>
        </w:rPr>
        <w:t>提升旅游业能级水平。</w:t>
      </w:r>
      <w:r>
        <w:rPr>
          <w:rFonts w:hint="eastAsia" w:ascii="仿宋_GB2312" w:hAnsi="仿宋_GB2312" w:eastAsia="仿宋_GB2312" w:cs="仿宋_GB2312"/>
          <w:sz w:val="32"/>
          <w:szCs w:val="32"/>
          <w:lang w:val="en-US"/>
        </w:rPr>
        <w:t>依托寨上街丰富的海洋资源、生态资源、悠久的制盐工艺、深厚的工业底蕴等天然优势，对重点项目挂图作战，做足全域旅游文章，大力发展现代旅游业。以大神堂开发为抓手，发展海滨旅游。充分利用寨上街沿海滩涂和大神堂牡蛎礁国家级海洋特别保护区等优势资源，推进神堂古村现代文旅项目开发。将“‘神港’码头的清晨旭日东升、渔船川流、海鸟翔集”的神堂古村打造为扩大就业、旅游富民、生态平衡的旅游示范品牌。以天化旧厂区开发为抓手，发展都市旅游。充分挖掘天化工业遗迹，鼓励有实力的企业参与天化旧厂区开发，推进城市更新。以汉盐万顷盐池为抓手，发展工业旅游。将“七彩盐田”的自然风光、千年的制盐工艺、海洋文化传承和北疆电厂循环经济示范区有机融合，打造工业旅游精品路线。以城市更新为契机，提升服务业能级水平。依托区域内六个拆迁片区，加快发展现代商贸、健康养老、家政服务等服务业。完善便民消费体系，发展综合性社区商业中心。鼓励支持新型消费，创新夜间经济业态模式、丰富夜间经济消费场景，建设高品质、多元化、有特色的地标性夜生活集聚区。</w:t>
      </w:r>
    </w:p>
    <w:p>
      <w:pPr>
        <w:spacing w:line="740" w:lineRule="exact"/>
        <w:ind w:firstLine="642" w:firstLineChars="200"/>
        <w:jc w:val="both"/>
        <w:rPr>
          <w:rFonts w:ascii="仿宋_GB2312" w:hAnsi="仿宋_GB2312" w:eastAsia="仿宋_GB2312" w:cs="仿宋_GB2312"/>
          <w:sz w:val="32"/>
          <w:szCs w:val="32"/>
        </w:rPr>
      </w:pPr>
      <w:r>
        <w:rPr>
          <w:rFonts w:hint="eastAsia" w:ascii="仿宋_GB2312" w:hAnsi="仿宋_GB2312" w:eastAsia="仿宋_GB2312" w:cs="仿宋_GB2312"/>
          <w:b/>
          <w:bCs/>
          <w:sz w:val="32"/>
          <w:szCs w:val="32"/>
        </w:rPr>
        <w:t>发展海水淡化产业。</w:t>
      </w:r>
      <w:r>
        <w:rPr>
          <w:rFonts w:hint="eastAsia" w:ascii="仿宋_GB2312" w:hAnsi="仿宋_GB2312" w:eastAsia="仿宋_GB2312" w:cs="仿宋_GB2312"/>
          <w:sz w:val="32"/>
          <w:szCs w:val="32"/>
        </w:rPr>
        <w:t>基于现状辖区内的北疆电厂循环经济项目，依托海水淡化与综合利用研究所、海水淡化与综合利用示范基地、海水淡化产业（人才）联盟等平台，加快建设海水淡化产业相关项目。</w:t>
      </w:r>
    </w:p>
    <w:p>
      <w:pPr>
        <w:pStyle w:val="3"/>
        <w:spacing w:beforeLines="120" w:afterLines="120" w:line="740" w:lineRule="exact"/>
        <w:jc w:val="center"/>
        <w:rPr>
          <w:rFonts w:ascii="楷体_GB2312" w:eastAsia="楷体_GB2312" w:cs="黑体"/>
          <w:b w:val="0"/>
          <w:bCs w:val="0"/>
        </w:rPr>
      </w:pPr>
      <w:bookmarkStart w:id="633" w:name="_Toc1477047352"/>
      <w:bookmarkStart w:id="634" w:name="_Toc25714"/>
      <w:bookmarkStart w:id="635" w:name="_Toc11273"/>
      <w:bookmarkStart w:id="636" w:name="_Toc6450"/>
      <w:bookmarkStart w:id="637" w:name="_Toc22623"/>
      <w:bookmarkStart w:id="638" w:name="_Toc15792"/>
      <w:bookmarkStart w:id="639" w:name="_Toc15511"/>
      <w:bookmarkStart w:id="640" w:name="_Toc26605"/>
      <w:bookmarkStart w:id="641" w:name="_Toc853"/>
      <w:bookmarkStart w:id="642" w:name="_Toc8585"/>
      <w:bookmarkStart w:id="643" w:name="_Toc32475"/>
      <w:bookmarkStart w:id="644" w:name="_Toc9908"/>
      <w:bookmarkStart w:id="645" w:name="_Toc29633"/>
      <w:bookmarkStart w:id="646" w:name="_Toc16479"/>
      <w:bookmarkStart w:id="647" w:name="_Toc11848"/>
      <w:bookmarkStart w:id="648" w:name="_Toc17062"/>
      <w:bookmarkStart w:id="649" w:name="_Toc12500"/>
      <w:bookmarkStart w:id="650" w:name="_Toc2834"/>
      <w:bookmarkStart w:id="651" w:name="_Toc27652"/>
      <w:bookmarkStart w:id="652" w:name="_Toc20635"/>
      <w:bookmarkStart w:id="653" w:name="_Toc32710"/>
      <w:bookmarkStart w:id="654" w:name="_Toc13499"/>
      <w:bookmarkStart w:id="655" w:name="_Toc5064"/>
      <w:bookmarkStart w:id="656" w:name="_Toc5091"/>
      <w:bookmarkStart w:id="657" w:name="_Toc2711"/>
      <w:bookmarkStart w:id="658" w:name="_Toc20199"/>
      <w:bookmarkStart w:id="659" w:name="_Toc18314"/>
      <w:bookmarkStart w:id="660" w:name="_Toc1632"/>
      <w:bookmarkStart w:id="661" w:name="_Toc5025"/>
      <w:bookmarkStart w:id="662" w:name="_Toc15076"/>
      <w:bookmarkStart w:id="663" w:name="_Toc24914"/>
      <w:bookmarkStart w:id="664" w:name="_Toc14444"/>
      <w:bookmarkStart w:id="665" w:name="_Toc10995"/>
      <w:bookmarkStart w:id="666" w:name="_Toc2081"/>
      <w:bookmarkStart w:id="667" w:name="_Toc29193"/>
      <w:bookmarkStart w:id="668" w:name="_Toc8949"/>
      <w:bookmarkStart w:id="669" w:name="_Toc31258"/>
      <w:bookmarkStart w:id="670" w:name="_Toc31187"/>
      <w:bookmarkStart w:id="671" w:name="_Toc21315"/>
      <w:bookmarkStart w:id="672" w:name="_Toc23604"/>
      <w:bookmarkStart w:id="673" w:name="_Toc32173"/>
      <w:bookmarkStart w:id="674" w:name="_Toc13337"/>
      <w:bookmarkStart w:id="675" w:name="_Toc20735"/>
      <w:bookmarkStart w:id="676" w:name="_Toc61035409"/>
      <w:bookmarkStart w:id="677" w:name="_Toc4457"/>
      <w:bookmarkStart w:id="678" w:name="_Toc26627"/>
      <w:bookmarkStart w:id="679" w:name="_Toc5574"/>
      <w:bookmarkStart w:id="680" w:name="_Toc7240"/>
      <w:bookmarkStart w:id="681" w:name="_Toc9571"/>
      <w:bookmarkStart w:id="682" w:name="_Toc23925"/>
      <w:bookmarkStart w:id="683" w:name="_Toc23975"/>
      <w:bookmarkStart w:id="684" w:name="_Toc58588659"/>
      <w:bookmarkStart w:id="685" w:name="_Toc24072"/>
      <w:bookmarkStart w:id="686" w:name="_Toc21353"/>
      <w:bookmarkStart w:id="687" w:name="_Toc14498"/>
      <w:bookmarkStart w:id="688" w:name="_Toc55797787"/>
      <w:bookmarkStart w:id="689" w:name="_Toc20652"/>
      <w:bookmarkStart w:id="690" w:name="_Toc15318"/>
      <w:bookmarkStart w:id="691" w:name="_Toc8469"/>
      <w:bookmarkStart w:id="692" w:name="_Toc12653"/>
      <w:bookmarkStart w:id="693" w:name="_Toc21394"/>
      <w:bookmarkStart w:id="694" w:name="_Toc5613"/>
      <w:bookmarkStart w:id="695" w:name="_Toc30850"/>
      <w:bookmarkStart w:id="696" w:name="_Toc20855"/>
      <w:bookmarkStart w:id="697" w:name="_Toc5869"/>
      <w:bookmarkStart w:id="698" w:name="_Toc12166"/>
      <w:bookmarkStart w:id="699" w:name="_Toc7052"/>
      <w:bookmarkStart w:id="700" w:name="_Toc4295"/>
      <w:bookmarkStart w:id="701" w:name="_Toc21898"/>
      <w:bookmarkStart w:id="702" w:name="_Toc1769"/>
      <w:bookmarkStart w:id="703" w:name="_Toc28305"/>
      <w:bookmarkStart w:id="704" w:name="_Toc11793"/>
      <w:bookmarkStart w:id="705" w:name="_Toc2115"/>
      <w:bookmarkStart w:id="706" w:name="_Toc23033"/>
      <w:r>
        <w:rPr>
          <w:rFonts w:hint="eastAsia" w:ascii="楷体_GB2312" w:eastAsia="楷体_GB2312" w:cs="黑体"/>
          <w:b w:val="0"/>
          <w:bCs w:val="0"/>
        </w:rPr>
        <w:t>第五节  提升产业服务配套</w:t>
      </w:r>
      <w:bookmarkEnd w:id="633"/>
    </w:p>
    <w:p>
      <w:pPr>
        <w:adjustRightInd w:val="0"/>
        <w:snapToGrid w:val="0"/>
        <w:spacing w:beforeLines="50" w:afterLines="50" w:line="740" w:lineRule="exact"/>
        <w:ind w:firstLine="642" w:firstLineChars="200"/>
        <w:jc w:val="both"/>
        <w:rPr>
          <w:rFonts w:ascii="仿宋_GB2312" w:hAnsi="仿宋_GB2312" w:eastAsia="仿宋_GB2312" w:cs="仿宋_GB2312"/>
          <w:sz w:val="32"/>
          <w:szCs w:val="32"/>
        </w:rPr>
      </w:pPr>
      <w:r>
        <w:rPr>
          <w:rFonts w:hint="eastAsia" w:ascii="仿宋_GB2312" w:hAnsi="楷体_GB2312" w:eastAsia="仿宋_GB2312" w:cs="楷体_GB2312"/>
          <w:b/>
          <w:bCs/>
          <w:sz w:val="32"/>
          <w:szCs w:val="32"/>
        </w:rPr>
        <w:t>持续提升现代服务业能级水平。</w:t>
      </w:r>
      <w:r>
        <w:rPr>
          <w:rFonts w:hint="eastAsia" w:ascii="仿宋_GB2312" w:hAnsi="仿宋_GB2312" w:eastAsia="仿宋_GB2312" w:cs="仿宋_GB2312"/>
          <w:sz w:val="32"/>
          <w:szCs w:val="32"/>
        </w:rPr>
        <w:t>加快发展生产性服务业与生活性服务业，加强公益性、基础性服务业供给，依托寨上街良好的生态本底和产业基础，不断提升现代商贸、休闲旅游、健康养老、家政服务等生活性服务业便利化、精细化、品质化水平，更好适应居民消费结构升级和多样化需求。</w:t>
      </w:r>
    </w:p>
    <w:p>
      <w:pPr>
        <w:adjustRightInd w:val="0"/>
        <w:snapToGrid w:val="0"/>
        <w:spacing w:beforeLines="50" w:afterLines="50" w:line="740" w:lineRule="exact"/>
        <w:ind w:firstLine="642" w:firstLineChars="200"/>
        <w:jc w:val="both"/>
        <w:rPr>
          <w:rFonts w:ascii="仿宋_GB2312" w:hAnsi="仿宋_GB2312" w:eastAsia="仿宋_GB2312" w:cs="仿宋_GB2312"/>
          <w:sz w:val="32"/>
          <w:szCs w:val="32"/>
        </w:rPr>
      </w:pPr>
      <w:r>
        <w:rPr>
          <w:rFonts w:hint="eastAsia" w:ascii="仿宋_GB2312" w:hAnsi="楷体_GB2312" w:eastAsia="仿宋_GB2312" w:cs="楷体_GB2312"/>
          <w:b/>
          <w:bCs/>
          <w:sz w:val="32"/>
          <w:szCs w:val="32"/>
        </w:rPr>
        <w:t>促进生产性服务业结构调整。</w:t>
      </w:r>
      <w:r>
        <w:rPr>
          <w:rFonts w:hint="eastAsia" w:ascii="仿宋_GB2312" w:hAnsi="仿宋_GB2312" w:eastAsia="仿宋_GB2312" w:cs="仿宋_GB2312"/>
          <w:sz w:val="32"/>
          <w:szCs w:val="32"/>
        </w:rPr>
        <w:t>完善以研发与专业技术服务、信息技术服务、高端商务为主导的生产性服务业体系，促进生产性服务业与先进制造业向专业化和价值链高端延伸；探索产业创新社区，生产制造研发与生活服务融合，尝试“研发-工作-生活-娱乐-学习”的创新型产业社区，打造研发楼宇、创业社区和孵化器，助力产业层次升级，向高附加值、高密度方向转型。</w:t>
      </w:r>
    </w:p>
    <w:p>
      <w:pPr>
        <w:adjustRightInd w:val="0"/>
        <w:snapToGrid w:val="0"/>
        <w:spacing w:beforeLines="50" w:afterLines="50" w:line="740" w:lineRule="exact"/>
        <w:ind w:firstLine="642" w:firstLineChars="200"/>
        <w:jc w:val="both"/>
        <w:rPr>
          <w:rFonts w:ascii="仿宋_GB2312" w:hAnsi="仿宋_GB2312" w:eastAsia="仿宋_GB2312" w:cs="仿宋_GB2312"/>
          <w:sz w:val="32"/>
          <w:szCs w:val="32"/>
        </w:rPr>
      </w:pPr>
      <w:r>
        <w:rPr>
          <w:rFonts w:hint="eastAsia" w:ascii="仿宋_GB2312" w:hAnsi="楷体_GB2312" w:eastAsia="仿宋_GB2312" w:cs="楷体_GB2312"/>
          <w:b/>
          <w:bCs/>
          <w:sz w:val="32"/>
          <w:szCs w:val="32"/>
        </w:rPr>
        <w:t>提升生活性服务业品质。</w:t>
      </w:r>
      <w:r>
        <w:rPr>
          <w:rFonts w:hint="eastAsia" w:ascii="仿宋_GB2312" w:hAnsi="仿宋_GB2312" w:eastAsia="仿宋_GB2312" w:cs="仿宋_GB2312"/>
          <w:sz w:val="32"/>
          <w:szCs w:val="32"/>
        </w:rPr>
        <w:t>深化生活性服务业供给侧改革，补齐教育、医疗、卫生等公共事业短板，结合文化、健康、旅游、生态为突破方向，配合壮大养老健康等新兴产业，推动生活性服务业向高品质和多样化升级。积极探索具有寨上特色的商务楼宇项目落地,全力打造精品街区。</w:t>
      </w:r>
    </w:p>
    <w:p>
      <w:pPr>
        <w:adjustRightInd w:val="0"/>
        <w:snapToGrid w:val="0"/>
        <w:spacing w:beforeLines="50" w:afterLines="50" w:line="740" w:lineRule="exact"/>
        <w:ind w:firstLine="642" w:firstLineChars="200"/>
        <w:jc w:val="both"/>
        <w:rPr>
          <w:rFonts w:ascii="仿宋_GB2312" w:hAnsi="仿宋_GB2312" w:eastAsia="仿宋_GB2312" w:cs="仿宋_GB2312"/>
          <w:sz w:val="32"/>
          <w:szCs w:val="32"/>
        </w:rPr>
      </w:pPr>
      <w:r>
        <w:rPr>
          <w:rFonts w:hint="eastAsia" w:ascii="仿宋_GB2312" w:hAnsi="楷体_GB2312" w:eastAsia="仿宋_GB2312" w:cs="楷体_GB2312"/>
          <w:b/>
          <w:bCs/>
          <w:sz w:val="32"/>
          <w:szCs w:val="32"/>
        </w:rPr>
        <w:t>推动消费供给升级。</w:t>
      </w:r>
      <w:r>
        <w:rPr>
          <w:rFonts w:hint="eastAsia" w:ascii="仿宋_GB2312" w:hAnsi="仿宋_GB2312" w:eastAsia="仿宋_GB2312" w:cs="仿宋_GB2312"/>
          <w:sz w:val="32"/>
          <w:szCs w:val="32"/>
        </w:rPr>
        <w:t>增强消费对城市活力的支撑作用，积极顺应消费升级趋势，提升传统消费，培育新型消费，扩大服务消费，满足高品质生活消费。完善寨上街便民消费体系，发展综合性社区商业中心、智慧型邻里中心，探索智慧菜市场模式，拓展“品牌便利+”商业模式。提升健康、养老、托育、家政服务等市场化供给质量，壮大社会服务消费。</w:t>
      </w:r>
    </w:p>
    <w:p>
      <w:pPr>
        <w:adjustRightInd w:val="0"/>
        <w:snapToGrid w:val="0"/>
        <w:spacing w:beforeLines="50" w:afterLines="50" w:line="740" w:lineRule="exact"/>
        <w:ind w:firstLine="642" w:firstLineChars="200"/>
        <w:jc w:val="both"/>
        <w:rPr>
          <w:rFonts w:ascii="仿宋_GB2312" w:hAnsi="仿宋_GB2312" w:eastAsia="仿宋_GB2312" w:cs="仿宋_GB2312"/>
          <w:sz w:val="32"/>
          <w:szCs w:val="32"/>
        </w:rPr>
      </w:pPr>
      <w:r>
        <w:rPr>
          <w:rFonts w:hint="eastAsia" w:ascii="仿宋_GB2312" w:hAnsi="楷体_GB2312" w:eastAsia="仿宋_GB2312" w:cs="楷体_GB2312"/>
          <w:b/>
          <w:bCs/>
          <w:sz w:val="32"/>
          <w:szCs w:val="32"/>
        </w:rPr>
        <w:t>构建消费新场景。</w:t>
      </w:r>
      <w:r>
        <w:rPr>
          <w:rFonts w:hint="eastAsia" w:ascii="仿宋_GB2312" w:hAnsi="仿宋_GB2312" w:eastAsia="仿宋_GB2312" w:cs="仿宋_GB2312"/>
          <w:sz w:val="32"/>
          <w:szCs w:val="32"/>
        </w:rPr>
        <w:t>适应消费新模式变化，以天化厂区开发及神堂古村建设为契机，发展更多参与式、体验式等消费新模式、新业态。构建线上线下融合的“智能+”消费生态体系，推进线下体验店建设；发展寨上夜间经济，建设高品质、多元化、有特色的地标性夜生活集聚区。</w:t>
      </w:r>
    </w:p>
    <w:p>
      <w:pPr>
        <w:pStyle w:val="3"/>
        <w:spacing w:beforeLines="120" w:afterLines="120" w:line="740" w:lineRule="exact"/>
        <w:jc w:val="center"/>
        <w:rPr>
          <w:rFonts w:ascii="楷体_GB2312" w:eastAsia="楷体_GB2312" w:cs="黑体"/>
          <w:b w:val="0"/>
          <w:bCs w:val="0"/>
        </w:rPr>
      </w:pPr>
      <w:bookmarkStart w:id="707" w:name="_Toc1731713158"/>
      <w:r>
        <w:rPr>
          <w:rFonts w:hint="eastAsia" w:ascii="楷体_GB2312" w:eastAsia="楷体_GB2312" w:cs="黑体"/>
          <w:b w:val="0"/>
          <w:bCs w:val="0"/>
        </w:rPr>
        <w:t>第六节  扩大区域协同联动</w:t>
      </w:r>
      <w:bookmarkEnd w:id="707"/>
    </w:p>
    <w:p>
      <w:pPr>
        <w:adjustRightInd w:val="0"/>
        <w:snapToGrid w:val="0"/>
        <w:spacing w:beforeLines="50" w:afterLines="50" w:line="740" w:lineRule="exact"/>
        <w:ind w:firstLine="642" w:firstLineChars="200"/>
        <w:jc w:val="both"/>
        <w:rPr>
          <w:rFonts w:ascii="仿宋_GB2312" w:hAnsi="仿宋_GB2312" w:eastAsia="仿宋_GB2312" w:cs="仿宋_GB2312"/>
          <w:sz w:val="32"/>
          <w:szCs w:val="32"/>
        </w:rPr>
      </w:pPr>
      <w:r>
        <w:rPr>
          <w:rFonts w:hint="eastAsia" w:ascii="仿宋_GB2312" w:hAnsi="楷体_GB2312" w:eastAsia="仿宋_GB2312" w:cs="楷体_GB2312"/>
          <w:b/>
          <w:bCs/>
          <w:sz w:val="32"/>
          <w:szCs w:val="32"/>
        </w:rPr>
        <w:t>融入新区发展大局。</w:t>
      </w:r>
      <w:r>
        <w:rPr>
          <w:rFonts w:hint="eastAsia" w:ascii="仿宋_GB2312" w:hAnsi="仿宋_GB2312" w:eastAsia="仿宋_GB2312" w:cs="仿宋_GB2312"/>
          <w:sz w:val="32"/>
          <w:szCs w:val="32"/>
        </w:rPr>
        <w:t>探索协同创新滨城北部副中心的共建共享模式，按照区委、区政府关于促进街镇经济发展和新区高质量发展的要求，大力推进与天津经济技术开发区的合作共建，进行区域统筹布局，深入开展对接合作，实现现有产业升级，在产业互补、人才流动、信息要素共享方面进一步融合发展，形成共生共赢的良好格局，构建协同创新共同体。另外，积极与国家级开发区或重点发展项目对接合作，将辖区内沿海的3平方公里区域，打造成“有灵魂、有主题、有发展的方向”的冷链物流产业园。</w:t>
      </w:r>
    </w:p>
    <w:p>
      <w:pPr>
        <w:adjustRightInd w:val="0"/>
        <w:snapToGrid w:val="0"/>
        <w:spacing w:beforeLines="50" w:afterLines="50" w:line="740" w:lineRule="exact"/>
        <w:ind w:firstLine="642" w:firstLineChars="200"/>
        <w:jc w:val="both"/>
        <w:rPr>
          <w:rFonts w:ascii="仿宋_GB2312" w:hAnsi="仿宋_GB2312" w:eastAsia="仿宋_GB2312" w:cs="仿宋_GB2312"/>
          <w:sz w:val="32"/>
          <w:szCs w:val="32"/>
        </w:rPr>
      </w:pPr>
      <w:r>
        <w:rPr>
          <w:rFonts w:hint="eastAsia" w:ascii="仿宋_GB2312" w:hAnsi="楷体_GB2312" w:eastAsia="仿宋_GB2312" w:cs="楷体_GB2312"/>
          <w:b/>
          <w:bCs/>
          <w:sz w:val="32"/>
          <w:szCs w:val="32"/>
        </w:rPr>
        <w:t>深化重点区域改革创新。</w:t>
      </w:r>
      <w:r>
        <w:rPr>
          <w:rFonts w:hint="eastAsia" w:ascii="仿宋_GB2312" w:hAnsi="仿宋_GB2312" w:eastAsia="仿宋_GB2312" w:cs="仿宋_GB2312"/>
          <w:sz w:val="32"/>
          <w:szCs w:val="32"/>
        </w:rPr>
        <w:t>推动基础设施互利互通，依托Z4轨道线的建设，进一步加强与中新生态城、经济开发区等沿线区域的联系，提高与相邻区域的联系便捷度。</w:t>
      </w:r>
    </w:p>
    <w:p>
      <w:pPr>
        <w:adjustRightInd w:val="0"/>
        <w:snapToGrid w:val="0"/>
        <w:spacing w:beforeLines="50" w:afterLines="50" w:line="740" w:lineRule="exact"/>
        <w:ind w:firstLine="642" w:firstLineChars="200"/>
        <w:jc w:val="both"/>
        <w:rPr>
          <w:rFonts w:ascii="仿宋_GB2312" w:hAnsi="仿宋_GB2312" w:eastAsia="仿宋_GB2312" w:cs="仿宋_GB2312"/>
          <w:sz w:val="32"/>
          <w:szCs w:val="32"/>
        </w:rPr>
      </w:pPr>
      <w:r>
        <w:rPr>
          <w:rFonts w:hint="eastAsia" w:ascii="仿宋_GB2312" w:hAnsi="楷体_GB2312" w:eastAsia="仿宋_GB2312" w:cs="楷体_GB2312"/>
          <w:b/>
          <w:bCs/>
          <w:sz w:val="32"/>
          <w:szCs w:val="32"/>
        </w:rPr>
        <w:t>把握京津冀协同发展机遇。</w:t>
      </w:r>
      <w:r>
        <w:rPr>
          <w:rFonts w:hint="eastAsia" w:ascii="仿宋_GB2312" w:hAnsi="仿宋_GB2312" w:eastAsia="仿宋_GB2312" w:cs="仿宋_GB2312"/>
          <w:sz w:val="32"/>
          <w:szCs w:val="32"/>
        </w:rPr>
        <w:t>充分发挥寨上街内营城工业聚集区的既有产业优势，立足于服务京津冀区域，抓住产业价值链前端，进一步优化产业发展方向，在保持优势产业基础的同时，促进园区产业升级发展。依托寨上街大神堂特色村落，以盐渔文化为主题，积极引进社会资本，加快形成盐渔文化旅游品牌，突出亲海品海旅游特色，构建“海上＋陆上”“线上＋线下”“四季＋全天候”旅游场景和服务体系，打造海洋旅游文化品牌，助力滨城打造京津冀宜居宜游的“后花园”。</w:t>
      </w:r>
    </w:p>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p>
      <w:pPr>
        <w:adjustRightInd w:val="0"/>
        <w:snapToGrid w:val="0"/>
        <w:spacing w:beforeLines="50" w:afterLines="50" w:line="740" w:lineRule="exact"/>
        <w:jc w:val="both"/>
        <w:rPr>
          <w:rFonts w:ascii="宋体" w:hAnsi="宋体" w:eastAsia="宋体"/>
          <w:sz w:val="32"/>
          <w:szCs w:val="32"/>
        </w:rPr>
      </w:pPr>
    </w:p>
    <w:p>
      <w:pPr>
        <w:pStyle w:val="2"/>
        <w:spacing w:line="740" w:lineRule="exact"/>
        <w:rPr>
          <w:rFonts w:ascii="黑体" w:hAnsi="黑体" w:eastAsia="黑体"/>
          <w:sz w:val="44"/>
          <w:szCs w:val="44"/>
        </w:rPr>
      </w:pPr>
      <w:bookmarkStart w:id="708" w:name="_Toc20377"/>
      <w:bookmarkStart w:id="709" w:name="_Toc28820"/>
      <w:bookmarkStart w:id="710" w:name="_Toc25703"/>
      <w:bookmarkStart w:id="711" w:name="_Toc31101"/>
      <w:bookmarkStart w:id="712" w:name="_Toc11393"/>
      <w:bookmarkStart w:id="713" w:name="_Toc5083"/>
      <w:bookmarkStart w:id="714" w:name="_Toc31563"/>
      <w:bookmarkStart w:id="715" w:name="_Toc9805"/>
      <w:bookmarkStart w:id="716" w:name="_Toc25768"/>
      <w:bookmarkStart w:id="717" w:name="_Toc9137"/>
      <w:bookmarkStart w:id="718" w:name="_Toc15499"/>
      <w:bookmarkStart w:id="719" w:name="_Toc58588669"/>
      <w:bookmarkStart w:id="720" w:name="_Toc9818"/>
      <w:bookmarkStart w:id="721" w:name="_Toc7458"/>
      <w:bookmarkStart w:id="722" w:name="_Toc14302"/>
      <w:bookmarkStart w:id="723" w:name="_Toc27837"/>
      <w:bookmarkStart w:id="724" w:name="_Toc61035424"/>
      <w:bookmarkStart w:id="725" w:name="_Toc14226"/>
      <w:bookmarkStart w:id="726" w:name="_Toc24385"/>
      <w:bookmarkStart w:id="727" w:name="_Toc30013"/>
      <w:bookmarkStart w:id="728" w:name="_Toc9544"/>
      <w:bookmarkStart w:id="729" w:name="_Toc16571"/>
      <w:bookmarkStart w:id="730" w:name="_Toc32182"/>
      <w:bookmarkStart w:id="731" w:name="_Toc20401"/>
      <w:bookmarkStart w:id="732" w:name="_Toc12361"/>
      <w:bookmarkStart w:id="733" w:name="_Toc20001"/>
      <w:bookmarkStart w:id="734" w:name="_Toc13196"/>
      <w:bookmarkStart w:id="735" w:name="_Toc22730"/>
      <w:bookmarkStart w:id="736" w:name="_Toc1993"/>
      <w:bookmarkStart w:id="737" w:name="_Toc26435"/>
      <w:bookmarkStart w:id="738" w:name="_Toc19955"/>
      <w:bookmarkStart w:id="739" w:name="_Toc7393"/>
      <w:bookmarkStart w:id="740" w:name="_Toc7130"/>
      <w:bookmarkStart w:id="741" w:name="_Toc6045"/>
      <w:bookmarkStart w:id="742" w:name="_Toc30140"/>
      <w:bookmarkStart w:id="743" w:name="_Toc12006"/>
      <w:bookmarkStart w:id="744" w:name="_Toc13994"/>
      <w:bookmarkStart w:id="745" w:name="_Toc15816"/>
      <w:bookmarkStart w:id="746" w:name="_Toc25256"/>
      <w:bookmarkStart w:id="747" w:name="_Toc29257"/>
      <w:bookmarkStart w:id="748" w:name="_Toc3836"/>
      <w:bookmarkStart w:id="749" w:name="_Toc1501"/>
      <w:bookmarkStart w:id="750" w:name="_Toc252"/>
      <w:bookmarkStart w:id="751" w:name="_Toc31321"/>
      <w:bookmarkStart w:id="752" w:name="_Toc11023"/>
      <w:bookmarkStart w:id="753" w:name="_Toc5015"/>
      <w:bookmarkStart w:id="754" w:name="_Toc18372"/>
      <w:bookmarkStart w:id="755" w:name="_Toc29352"/>
      <w:bookmarkStart w:id="756" w:name="_Toc17857"/>
      <w:bookmarkStart w:id="757" w:name="_Toc21361"/>
      <w:bookmarkStart w:id="758" w:name="_Toc1776599073"/>
      <w:r>
        <w:rPr>
          <w:rFonts w:hint="eastAsia" w:ascii="黑体" w:hAnsi="黑体" w:eastAsia="黑体"/>
          <w:sz w:val="44"/>
          <w:szCs w:val="44"/>
        </w:rPr>
        <w:t>第四章  落实乡村振兴</w:t>
      </w:r>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r>
        <w:rPr>
          <w:rFonts w:hint="eastAsia" w:ascii="黑体" w:hAnsi="黑体" w:eastAsia="黑体"/>
          <w:sz w:val="44"/>
          <w:szCs w:val="44"/>
        </w:rPr>
        <w:t xml:space="preserve">  促进城乡融合</w:t>
      </w:r>
      <w:bookmarkEnd w:id="758"/>
    </w:p>
    <w:p>
      <w:pPr>
        <w:spacing w:line="740" w:lineRule="exact"/>
        <w:rPr>
          <w:rFonts w:ascii="宋体" w:hAnsi="宋体" w:eastAsia="宋体"/>
          <w:sz w:val="32"/>
          <w:szCs w:val="32"/>
        </w:rPr>
      </w:pPr>
    </w:p>
    <w:p>
      <w:pPr>
        <w:adjustRightInd w:val="0"/>
        <w:snapToGrid w:val="0"/>
        <w:spacing w:beforeLines="50" w:afterLines="50" w:line="74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按照“做强一产、做大二产、做精三产”的思路,以科技创新为引领,以循环经济为支撑,以精深加工为带动,以神堂古村建设为载体,以休闲旅游、文化创意等为融合点,着力完善现代农业产业体系、生产体系、经营体系,延伸产业链、提升价值链、优化生态链,突出寨上特色错位发展，建设现代化设施农（渔）业发展区。</w:t>
      </w:r>
    </w:p>
    <w:p>
      <w:pPr>
        <w:pStyle w:val="3"/>
        <w:spacing w:beforeLines="120" w:afterLines="120" w:line="740" w:lineRule="exact"/>
        <w:jc w:val="center"/>
        <w:rPr>
          <w:rFonts w:ascii="楷体_GB2312" w:eastAsia="楷体_GB2312" w:cs="黑体"/>
          <w:b w:val="0"/>
          <w:bCs w:val="0"/>
        </w:rPr>
      </w:pPr>
      <w:bookmarkStart w:id="759" w:name="_Toc317313693"/>
      <w:r>
        <w:rPr>
          <w:rFonts w:hint="eastAsia" w:ascii="楷体_GB2312" w:eastAsia="楷体_GB2312" w:cs="黑体"/>
          <w:b w:val="0"/>
          <w:bCs w:val="0"/>
        </w:rPr>
        <w:t>第一节 构建特色产业体系</w:t>
      </w:r>
      <w:bookmarkEnd w:id="759"/>
    </w:p>
    <w:p>
      <w:pPr>
        <w:adjustRightInd w:val="0"/>
        <w:snapToGrid w:val="0"/>
        <w:spacing w:beforeLines="50" w:afterLines="50" w:line="740" w:lineRule="exact"/>
        <w:ind w:firstLine="642" w:firstLineChars="200"/>
        <w:jc w:val="both"/>
        <w:rPr>
          <w:rFonts w:ascii="仿宋_GB2312" w:hAnsi="仿宋_GB2312" w:eastAsia="仿宋_GB2312" w:cs="仿宋_GB2312"/>
          <w:sz w:val="32"/>
          <w:szCs w:val="32"/>
        </w:rPr>
      </w:pPr>
      <w:r>
        <w:rPr>
          <w:rFonts w:hint="eastAsia" w:ascii="仿宋_GB2312" w:hAnsi="楷体_GB2312" w:eastAsia="仿宋_GB2312" w:cs="楷体_GB2312"/>
          <w:b/>
          <w:bCs/>
          <w:sz w:val="32"/>
          <w:szCs w:val="32"/>
        </w:rPr>
        <w:t>强化农村产业科技创新支撑及融合发展。</w:t>
      </w:r>
      <w:r>
        <w:rPr>
          <w:rFonts w:hint="eastAsia" w:ascii="仿宋_GB2312" w:hAnsi="仿宋_GB2312" w:eastAsia="仿宋_GB2312" w:cs="仿宋_GB2312"/>
          <w:sz w:val="32"/>
          <w:szCs w:val="32"/>
        </w:rPr>
        <w:t>坚持走科技兴农之路，健全产业科技服务体系，积极推进现代农业、节水农业、生态循环农业等领域技术研发与成果应用。紧密结合传统养殖和新建项目，以盐场原有盐田土地、北疆电厂热、冷凝水等资源为基础，配套设置智能化控温系统和尾水处理与综合利用系统，完备科技创新、渔业服务、冷链、加工、物流等配套功能，谋划推进汉盐水产科技园区项目建设。利用产业园区生产技术和管理运营模式带动全街及周边地区农（渔）业向产业融合、全链条增值、专业化、品牌化、绿色化发展方向转型，全面提升产业可持续发展能力，直接解决本地部分农民就业问题，实现良好的经济和社会效益。</w:t>
      </w:r>
    </w:p>
    <w:p>
      <w:pPr>
        <w:adjustRightInd w:val="0"/>
        <w:snapToGrid w:val="0"/>
        <w:spacing w:beforeLines="50" w:afterLines="50" w:line="740" w:lineRule="exact"/>
        <w:ind w:firstLine="642" w:firstLineChars="200"/>
        <w:jc w:val="both"/>
        <w:rPr>
          <w:rFonts w:ascii="仿宋_GB2312" w:hAnsi="仿宋_GB2312" w:eastAsia="仿宋_GB2312" w:cs="仿宋_GB2312"/>
          <w:sz w:val="32"/>
          <w:szCs w:val="32"/>
        </w:rPr>
      </w:pPr>
      <w:r>
        <w:rPr>
          <w:rFonts w:hint="eastAsia" w:ascii="仿宋_GB2312" w:hAnsi="仿宋_GB2312" w:eastAsia="仿宋_GB2312" w:cs="仿宋_GB2312"/>
          <w:b/>
          <w:bCs/>
          <w:sz w:val="32"/>
          <w:szCs w:val="32"/>
        </w:rPr>
        <w:t>农产品质量安全区创建。</w:t>
      </w:r>
      <w:r>
        <w:rPr>
          <w:rFonts w:hint="eastAsia" w:ascii="仿宋_GB2312" w:hAnsi="仿宋_GB2312" w:eastAsia="仿宋_GB2312" w:cs="仿宋_GB2312"/>
          <w:sz w:val="32"/>
          <w:szCs w:val="32"/>
        </w:rPr>
        <w:t>建立农产品质量安全常态化监管，大力提升农产品质量安全治理水平，完善农产品质量安全溯源追溯机制。加快创建“津农精品”特色品牌，保障“舌尖上的安全”。</w:t>
      </w:r>
    </w:p>
    <w:p>
      <w:pPr>
        <w:adjustRightInd w:val="0"/>
        <w:snapToGrid w:val="0"/>
        <w:spacing w:beforeLines="50" w:afterLines="50" w:line="740" w:lineRule="exact"/>
        <w:ind w:firstLine="642" w:firstLineChars="200"/>
        <w:jc w:val="both"/>
        <w:rPr>
          <w:rFonts w:ascii="仿宋" w:hAnsi="仿宋" w:eastAsia="仿宋"/>
          <w:sz w:val="32"/>
          <w:szCs w:val="32"/>
        </w:rPr>
      </w:pPr>
      <w:r>
        <w:rPr>
          <w:rFonts w:hint="eastAsia" w:ascii="仿宋_GB2312" w:hAnsi="仿宋_GB2312" w:eastAsia="仿宋_GB2312" w:cs="仿宋_GB2312"/>
          <w:b/>
          <w:bCs/>
          <w:sz w:val="32"/>
          <w:szCs w:val="32"/>
        </w:rPr>
        <w:t>加快发展特色休闲产业。</w:t>
      </w:r>
      <w:r>
        <w:rPr>
          <w:rFonts w:hint="eastAsia" w:ascii="仿宋_GB2312" w:hAnsi="仿宋_GB2312" w:eastAsia="仿宋_GB2312" w:cs="仿宋_GB2312"/>
          <w:sz w:val="32"/>
          <w:szCs w:val="32"/>
        </w:rPr>
        <w:t>围绕服务京津大都市，大力推进农业供给侧结构性改革，培育都市型休闲农（渔）业和乡村旅游康养等新经济新业态。发挥大神堂村优势特点，以盐渔文化为主题，以“乡愁乡情”为主线，以“观日出、出海游、品海鲜”为亮点，按照“原生态+文化+旅游+创意”的思路开发建设神堂古村项目。与盐场千年古盐田文旅项目及周边海博馆、航母主题公园、妈祖文化园、大沽炮台、方特主题乐园等串联成特色旅游线路，打造津京城市居民的乡村休闲旅游目的地。</w:t>
      </w:r>
    </w:p>
    <w:p>
      <w:pPr>
        <w:pStyle w:val="3"/>
        <w:spacing w:beforeLines="120" w:afterLines="120" w:line="740" w:lineRule="exact"/>
        <w:jc w:val="center"/>
        <w:rPr>
          <w:rFonts w:ascii="楷体_GB2312" w:eastAsia="楷体_GB2312" w:cs="黑体"/>
          <w:b w:val="0"/>
          <w:bCs w:val="0"/>
        </w:rPr>
      </w:pPr>
      <w:bookmarkStart w:id="760" w:name="_Toc128648229"/>
      <w:r>
        <w:rPr>
          <w:rFonts w:hint="eastAsia" w:ascii="楷体_GB2312" w:eastAsia="楷体_GB2312" w:cs="黑体"/>
          <w:b w:val="0"/>
          <w:bCs w:val="0"/>
        </w:rPr>
        <w:t>第二节 全力建设美丽乡村</w:t>
      </w:r>
      <w:bookmarkEnd w:id="760"/>
    </w:p>
    <w:p>
      <w:pPr>
        <w:adjustRightInd w:val="0"/>
        <w:snapToGrid w:val="0"/>
        <w:spacing w:beforeLines="50" w:afterLines="50" w:line="740" w:lineRule="exact"/>
        <w:ind w:firstLine="642" w:firstLineChars="200"/>
        <w:jc w:val="both"/>
        <w:rPr>
          <w:rFonts w:ascii="仿宋_GB2312" w:hAnsi="仿宋_GB2312" w:eastAsia="仿宋_GB2312" w:cs="仿宋_GB2312"/>
          <w:sz w:val="32"/>
          <w:szCs w:val="32"/>
        </w:rPr>
      </w:pPr>
      <w:r>
        <w:rPr>
          <w:rFonts w:hint="eastAsia" w:ascii="仿宋_GB2312" w:hAnsi="楷体_GB2312" w:eastAsia="仿宋_GB2312" w:cs="楷体_GB2312"/>
          <w:b/>
          <w:bCs/>
          <w:sz w:val="32"/>
          <w:szCs w:val="32"/>
        </w:rPr>
        <w:t>实施乡村建设行动。</w:t>
      </w:r>
      <w:r>
        <w:rPr>
          <w:rFonts w:hint="eastAsia" w:ascii="仿宋_GB2312" w:hAnsi="仿宋_GB2312" w:eastAsia="仿宋_GB2312" w:cs="仿宋_GB2312"/>
          <w:sz w:val="32"/>
          <w:szCs w:val="32"/>
        </w:rPr>
        <w:t>持续开展农村全域清洁化工程，巩固人居环境整治三年行动工作成果。结合“渤海综合治理攻坚战”、河（湖）长制、湾长制等工作要求，建立“网格化、常态化、长效化”管理机制，层层压实责任，加强日常管理、巡查、督查，不断推进农村环境卫生整治工作。完善神堂渔港安全设施,提升港区环境，拓展海上休闲旅游项目。通过农业园区建设带动公共服务、基础设施向周边延伸和覆盖,推动城—村—园设施共享、同步发展。</w:t>
      </w:r>
    </w:p>
    <w:p>
      <w:pPr>
        <w:adjustRightInd w:val="0"/>
        <w:snapToGrid w:val="0"/>
        <w:spacing w:beforeLines="50" w:afterLines="50" w:line="740" w:lineRule="exact"/>
        <w:ind w:firstLine="642" w:firstLineChars="200"/>
        <w:jc w:val="both"/>
        <w:rPr>
          <w:rFonts w:ascii="仿宋_GB2312" w:hAnsi="仿宋_GB2312" w:eastAsia="仿宋_GB2312" w:cs="仿宋_GB2312"/>
          <w:sz w:val="32"/>
          <w:szCs w:val="32"/>
        </w:rPr>
      </w:pPr>
      <w:r>
        <w:rPr>
          <w:rFonts w:hint="eastAsia" w:ascii="仿宋_GB2312" w:hAnsi="仿宋_GB2312" w:eastAsia="仿宋_GB2312" w:cs="仿宋_GB2312"/>
          <w:b/>
          <w:bCs/>
          <w:sz w:val="32"/>
          <w:szCs w:val="32"/>
        </w:rPr>
        <w:t>深化农渔业面源污染监管。</w:t>
      </w:r>
      <w:r>
        <w:rPr>
          <w:rFonts w:hint="eastAsia" w:ascii="仿宋_GB2312" w:hAnsi="仿宋_GB2312" w:eastAsia="仿宋_GB2312" w:cs="仿宋_GB2312"/>
          <w:sz w:val="32"/>
          <w:szCs w:val="32"/>
        </w:rPr>
        <w:t>推进绿色发展理念</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改善环境质量。加强畜牧养殖企业粪污治理及水产养殖企业尾水排放监管，加快推动街道生态环境高质量发展。</w:t>
      </w:r>
    </w:p>
    <w:p>
      <w:pPr>
        <w:ind w:firstLine="723"/>
        <w:jc w:val="both"/>
        <w:rPr>
          <w:rFonts w:ascii="仿宋_GB2312" w:hAnsi="仿宋_GB2312" w:eastAsia="仿宋_GB2312" w:cs="仿宋_GB2312"/>
          <w:sz w:val="32"/>
          <w:szCs w:val="32"/>
        </w:rPr>
      </w:pPr>
      <w:r>
        <w:rPr>
          <w:rFonts w:hint="eastAsia" w:ascii="仿宋_GB2312" w:hAnsi="仿宋_GB2312" w:eastAsia="仿宋_GB2312" w:cs="仿宋_GB2312"/>
          <w:b/>
          <w:bCs/>
          <w:sz w:val="32"/>
          <w:szCs w:val="32"/>
        </w:rPr>
        <w:t>加强和改进乡村治理。</w:t>
      </w:r>
      <w:r>
        <w:rPr>
          <w:rFonts w:hint="eastAsia" w:ascii="仿宋_GB2312" w:hAnsi="仿宋_GB2312" w:eastAsia="仿宋_GB2312" w:cs="仿宋_GB2312"/>
          <w:sz w:val="32"/>
          <w:szCs w:val="32"/>
        </w:rPr>
        <w:t>进一步理顺工作机制，严格落实各项村级考核管理制度，实现党对村级工作的全面领导。选优班子、配强干部、集聚人才，夯实</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三农</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工作高质量发展的根基。加强基层党组织建设，对软弱涣散村党组织集中开展整顿。完善农村矛盾纠纷排查调处化解机制，做到</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小事不出村、大事不出街</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。坚持以自治激发民主活力，以法治推进现代治理，以德治引导文明乡风，不断完善和提升乡村治理水平。</w:t>
      </w:r>
    </w:p>
    <w:p>
      <w:pPr>
        <w:pStyle w:val="3"/>
        <w:spacing w:beforeLines="120" w:afterLines="120" w:line="740" w:lineRule="exact"/>
        <w:jc w:val="center"/>
        <w:rPr>
          <w:rFonts w:ascii="楷体_GB2312" w:eastAsia="楷体_GB2312" w:cs="黑体"/>
          <w:b w:val="0"/>
          <w:bCs w:val="0"/>
        </w:rPr>
      </w:pPr>
      <w:bookmarkStart w:id="761" w:name="_Toc2023540365"/>
      <w:r>
        <w:rPr>
          <w:rFonts w:hint="eastAsia" w:ascii="楷体_GB2312" w:eastAsia="楷体_GB2312" w:cs="黑体"/>
          <w:b w:val="0"/>
          <w:bCs w:val="0"/>
        </w:rPr>
        <w:t>第三节 推动城乡融合发展</w:t>
      </w:r>
      <w:bookmarkEnd w:id="761"/>
    </w:p>
    <w:p>
      <w:pPr>
        <w:adjustRightInd w:val="0"/>
        <w:snapToGrid w:val="0"/>
        <w:spacing w:beforeLines="50" w:afterLines="50" w:line="740" w:lineRule="exact"/>
        <w:ind w:firstLine="642" w:firstLineChars="200"/>
        <w:jc w:val="both"/>
        <w:rPr>
          <w:rFonts w:ascii="仿宋_GB2312" w:hAnsi="仿宋_GB2312" w:eastAsia="仿宋_GB2312" w:cs="仿宋_GB2312"/>
          <w:sz w:val="32"/>
          <w:szCs w:val="32"/>
        </w:rPr>
      </w:pPr>
      <w:r>
        <w:rPr>
          <w:rFonts w:hint="eastAsia" w:ascii="仿宋_GB2312" w:hAnsi="仿宋_GB2312" w:eastAsia="仿宋_GB2312" w:cs="仿宋_GB2312"/>
          <w:b/>
          <w:bCs/>
          <w:sz w:val="32"/>
          <w:szCs w:val="32"/>
        </w:rPr>
        <w:t>加强社会主义精神文明建设。</w:t>
      </w:r>
      <w:r>
        <w:rPr>
          <w:rFonts w:hint="eastAsia" w:ascii="仿宋_GB2312" w:hAnsi="仿宋_GB2312" w:eastAsia="仿宋_GB2312" w:cs="仿宋_GB2312"/>
          <w:sz w:val="32"/>
          <w:szCs w:val="32"/>
        </w:rPr>
        <w:t>结合村民还迁城区的特点，以大神堂、洒金坨村新时代文明实践站为平台，持续引导还迁村民积极参加活动，致力推进村民融入社区生活，形成人人参与治理、人人服务社区、人人享受成果的良好局面，实现拆迁安置村民向新型社区市民转型，全面提升精神文明建设水平，推动城乡融合发展见实效。</w:t>
      </w:r>
    </w:p>
    <w:p>
      <w:pPr>
        <w:adjustRightInd w:val="0"/>
        <w:snapToGrid w:val="0"/>
        <w:spacing w:beforeLines="50" w:afterLines="50" w:line="740" w:lineRule="exact"/>
        <w:ind w:firstLine="642" w:firstLineChars="200"/>
        <w:jc w:val="both"/>
        <w:rPr>
          <w:rFonts w:ascii="仿宋_GB2312" w:hAnsi="仿宋_GB2312" w:eastAsia="仿宋_GB2312" w:cs="仿宋_GB2312"/>
          <w:sz w:val="32"/>
          <w:szCs w:val="32"/>
        </w:rPr>
      </w:pPr>
      <w:r>
        <w:rPr>
          <w:rFonts w:hint="eastAsia" w:ascii="仿宋_GB2312" w:hAnsi="仿宋_GB2312" w:eastAsia="仿宋_GB2312" w:cs="仿宋_GB2312"/>
          <w:b/>
          <w:bCs/>
          <w:sz w:val="32"/>
          <w:szCs w:val="32"/>
        </w:rPr>
        <w:t>深化农村改革。</w:t>
      </w:r>
      <w:r>
        <w:rPr>
          <w:rFonts w:hint="eastAsia" w:ascii="仿宋_GB2312" w:hAnsi="仿宋_GB2312" w:eastAsia="仿宋_GB2312" w:cs="仿宋_GB2312"/>
          <w:sz w:val="32"/>
          <w:szCs w:val="32"/>
        </w:rPr>
        <w:t>切实加大对农村集体资产的监管和服务力度</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规范农村集体土地承包、租赁合同管理。加快推进农村集体资产资源进场交易，做到产权归属全清晰、交易范围全覆盖、平台交易全流程、社会监督全方位。充分发挥市场在资源配置中的决定性作用，提高农村集体资产资源的利用效率和经营效益，实现农村集体资产保值增值</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切实维护广大村民的切身利益。</w:t>
      </w:r>
    </w:p>
    <w:p>
      <w:pPr>
        <w:adjustRightInd w:val="0"/>
        <w:snapToGrid w:val="0"/>
        <w:spacing w:beforeLines="50" w:afterLines="50" w:line="740" w:lineRule="exact"/>
        <w:ind w:firstLine="642" w:firstLineChars="200"/>
        <w:jc w:val="both"/>
        <w:rPr>
          <w:rFonts w:ascii="仿宋_GB2312" w:hAnsi="仿宋_GB2312" w:eastAsia="仿宋_GB2312" w:cs="仿宋_GB2312"/>
          <w:sz w:val="32"/>
          <w:szCs w:val="32"/>
        </w:rPr>
      </w:pPr>
      <w:r>
        <w:rPr>
          <w:rFonts w:hint="eastAsia" w:ascii="仿宋_GB2312" w:hAnsi="仿宋_GB2312" w:eastAsia="仿宋_GB2312" w:cs="仿宋_GB2312"/>
          <w:b/>
          <w:bCs/>
          <w:sz w:val="32"/>
          <w:szCs w:val="32"/>
        </w:rPr>
        <w:t>加强农渔民技能培训。</w:t>
      </w:r>
      <w:r>
        <w:rPr>
          <w:rFonts w:hint="eastAsia" w:ascii="仿宋_GB2312" w:hAnsi="仿宋_GB2312" w:eastAsia="仿宋_GB2312" w:cs="仿宋_GB2312"/>
          <w:sz w:val="32"/>
          <w:szCs w:val="32"/>
        </w:rPr>
        <w:t>积极组织对接技能培训中心举办农渔民培训班，主要做好对还迁转岗就业劳力进行专项技能培训，如叉车驾驶操作、数控机床、电、气焊工等操作的取证培训。</w:t>
      </w:r>
    </w:p>
    <w:p>
      <w:pPr>
        <w:adjustRightInd w:val="0"/>
        <w:snapToGrid w:val="0"/>
        <w:spacing w:beforeLines="50" w:afterLines="50" w:line="740" w:lineRule="exact"/>
        <w:ind w:firstLine="642" w:firstLineChars="200"/>
        <w:jc w:val="both"/>
        <w:rPr>
          <w:rFonts w:ascii="仿宋_GB2312" w:hAnsi="仿宋_GB2312" w:eastAsia="仿宋_GB2312" w:cs="仿宋_GB2312"/>
          <w:sz w:val="32"/>
          <w:szCs w:val="32"/>
        </w:rPr>
      </w:pPr>
      <w:r>
        <w:rPr>
          <w:rFonts w:hint="eastAsia" w:ascii="仿宋_GB2312" w:hAnsi="仿宋_GB2312" w:eastAsia="仿宋_GB2312" w:cs="仿宋_GB2312"/>
          <w:b/>
          <w:bCs/>
          <w:sz w:val="32"/>
          <w:szCs w:val="32"/>
        </w:rPr>
        <w:t>加快产业项目引进落实示范推广。</w:t>
      </w:r>
      <w:r>
        <w:rPr>
          <w:rFonts w:hint="eastAsia" w:ascii="仿宋_GB2312" w:hAnsi="仿宋_GB2312" w:eastAsia="仿宋_GB2312" w:cs="仿宋_GB2312"/>
          <w:sz w:val="32"/>
          <w:szCs w:val="32"/>
        </w:rPr>
        <w:t>强化落实压采控沉、尾水达标排放等环境政策推进，加快适宜寨上街纯海水养殖项目技术的引进推广，全面淘汰高耗能、高污染的传统落后生产模式。利用产业园区生产技术和管理运营模式带动全街及周边地区农（渔）业向产业融合、全链条增值、专业化、品牌化、绿色化发展方向转型，全面提升产业可持续发展能力，直接解决本地部分农民就业问题，实现良好的经济和社会效益。</w:t>
      </w:r>
    </w:p>
    <w:p>
      <w:pPr>
        <w:ind w:firstLine="723"/>
        <w:jc w:val="both"/>
        <w:rPr>
          <w:rFonts w:ascii="仿宋_GB2312" w:hAnsi="仿宋_GB2312" w:eastAsia="仿宋_GB2312" w:cs="仿宋_GB2312"/>
          <w:sz w:val="32"/>
          <w:szCs w:val="32"/>
        </w:rPr>
      </w:pPr>
      <w:r>
        <w:rPr>
          <w:rFonts w:hint="eastAsia" w:ascii="仿宋_GB2312" w:hAnsi="仿宋_GB2312" w:eastAsia="仿宋_GB2312" w:cs="仿宋_GB2312"/>
          <w:b/>
          <w:bCs/>
          <w:sz w:val="32"/>
          <w:szCs w:val="32"/>
        </w:rPr>
        <w:t>实施多业态融合发展，持续促进农渔民增收。</w:t>
      </w:r>
      <w:r>
        <w:rPr>
          <w:rFonts w:hint="eastAsia" w:ascii="仿宋_GB2312" w:hAnsi="仿宋_GB2312" w:eastAsia="仿宋_GB2312" w:cs="仿宋_GB2312"/>
          <w:sz w:val="32"/>
          <w:szCs w:val="32"/>
        </w:rPr>
        <w:t>发挥寨上街特色水产品优势，发展就地加工转化增值项目，继续完善农产品冷链仓储和农产品销售公共服务平台，逐步形成公司</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基地</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农户全产业链集聚发展模式。利用现代电子微商平台，广泛宣传，创建大神堂海鲜、洒金坨盐水虾品牌效应。实施休闲渔业乡村游工程，提升服务水平，重点围绕大神堂渔港提升改造，一是对外港进行扩建，将大神堂港口建成寨上街集渔船停靠、上水、上油、渔船维修和观光旅游于一体的综合性渔港。二是对内港进行提升改造，发展游客休闲、购物、观光、娱乐等项目。着力打造特色的渔事体验、渔家乐为主题的休闲游精品路线，不断促进渔民增产创收。</w:t>
      </w:r>
    </w:p>
    <w:p>
      <w:pPr>
        <w:rPr>
          <w:rFonts w:ascii="仿宋_GB2312" w:hAnsi="仿宋_GB2312" w:eastAsia="仿宋_GB2312" w:cs="仿宋_GB2312"/>
          <w:sz w:val="32"/>
          <w:szCs w:val="32"/>
        </w:rPr>
      </w:pPr>
      <w:r>
        <w:rPr>
          <w:rFonts w:ascii="仿宋_GB2312" w:hAnsi="仿宋_GB2312" w:eastAsia="仿宋_GB2312" w:cs="仿宋_GB2312"/>
          <w:sz w:val="32"/>
          <w:szCs w:val="32"/>
        </w:rPr>
        <w:br w:type="page"/>
      </w:r>
    </w:p>
    <w:p>
      <w:pPr>
        <w:pStyle w:val="2"/>
        <w:spacing w:line="740" w:lineRule="exact"/>
        <w:rPr>
          <w:rFonts w:ascii="黑体" w:hAnsi="黑体" w:eastAsia="黑体"/>
          <w:sz w:val="44"/>
          <w:szCs w:val="44"/>
        </w:rPr>
      </w:pPr>
      <w:bookmarkStart w:id="762" w:name="_Toc3216"/>
      <w:bookmarkStart w:id="763" w:name="_Toc12675"/>
      <w:bookmarkStart w:id="764" w:name="_Toc13846"/>
      <w:bookmarkStart w:id="765" w:name="_Toc24732"/>
      <w:bookmarkStart w:id="766" w:name="_Toc6138"/>
      <w:bookmarkStart w:id="767" w:name="_Toc4164"/>
      <w:bookmarkStart w:id="768" w:name="_Toc8898"/>
      <w:bookmarkStart w:id="769" w:name="_Toc4921"/>
      <w:bookmarkStart w:id="770" w:name="_Toc21031"/>
      <w:bookmarkStart w:id="771" w:name="_Toc2411"/>
      <w:bookmarkStart w:id="772" w:name="_Toc14137"/>
      <w:bookmarkStart w:id="773" w:name="_Toc8267"/>
      <w:bookmarkStart w:id="774" w:name="_Toc29323"/>
      <w:bookmarkStart w:id="775" w:name="_Toc1374115819"/>
      <w:bookmarkStart w:id="776" w:name="_Toc28440"/>
      <w:bookmarkStart w:id="777" w:name="_Toc14931"/>
      <w:bookmarkStart w:id="778" w:name="_Toc25617"/>
      <w:bookmarkStart w:id="779" w:name="_Toc27957"/>
      <w:bookmarkStart w:id="780" w:name="_Toc5839"/>
      <w:bookmarkStart w:id="781" w:name="_Toc19683"/>
      <w:bookmarkStart w:id="782" w:name="_Toc3404"/>
      <w:bookmarkStart w:id="783" w:name="_Toc8774"/>
      <w:bookmarkStart w:id="784" w:name="_Toc18667"/>
      <w:bookmarkStart w:id="785" w:name="_Toc12910"/>
      <w:bookmarkStart w:id="786" w:name="_Toc13271"/>
      <w:bookmarkStart w:id="787" w:name="_Toc6201"/>
      <w:bookmarkStart w:id="788" w:name="_Toc3647"/>
      <w:bookmarkStart w:id="789" w:name="_Toc872"/>
      <w:bookmarkStart w:id="790" w:name="_Toc7564"/>
      <w:bookmarkStart w:id="791" w:name="_Toc2472"/>
      <w:bookmarkStart w:id="792" w:name="_Toc8948"/>
      <w:bookmarkStart w:id="793" w:name="_Toc61035428"/>
      <w:bookmarkStart w:id="794" w:name="_Toc27504"/>
      <w:bookmarkStart w:id="795" w:name="_Toc19420"/>
      <w:bookmarkStart w:id="796" w:name="_Toc609"/>
      <w:bookmarkStart w:id="797" w:name="_Toc6639"/>
      <w:bookmarkStart w:id="798" w:name="_Toc1747"/>
      <w:bookmarkStart w:id="799" w:name="_Toc6014"/>
      <w:bookmarkStart w:id="800" w:name="_Toc4056"/>
      <w:bookmarkStart w:id="801" w:name="_Toc17636"/>
      <w:bookmarkStart w:id="802" w:name="_Toc5092"/>
      <w:bookmarkStart w:id="803" w:name="_Toc5224"/>
      <w:bookmarkStart w:id="804" w:name="_Toc9495"/>
      <w:bookmarkStart w:id="805" w:name="_Toc16088"/>
      <w:bookmarkStart w:id="806" w:name="_Toc58588680"/>
      <w:bookmarkStart w:id="807" w:name="_Toc3660"/>
      <w:bookmarkStart w:id="808" w:name="_Toc18351"/>
      <w:bookmarkStart w:id="809" w:name="_Toc25399"/>
      <w:bookmarkStart w:id="810" w:name="_Toc3384"/>
      <w:bookmarkStart w:id="811" w:name="_Toc5496"/>
      <w:bookmarkStart w:id="812" w:name="_Toc23280"/>
      <w:r>
        <w:rPr>
          <w:rFonts w:hint="eastAsia" w:ascii="黑体" w:hAnsi="黑体" w:eastAsia="黑体"/>
          <w:sz w:val="44"/>
          <w:szCs w:val="44"/>
        </w:rPr>
        <w:t>第五章  弘扬</w:t>
      </w:r>
      <w:r>
        <w:rPr>
          <w:rFonts w:hint="eastAsia" w:ascii="黑体" w:hAnsi="黑体" w:eastAsia="黑体"/>
          <w:sz w:val="44"/>
          <w:szCs w:val="44"/>
          <w:lang w:eastAsia="zh-CN"/>
        </w:rPr>
        <w:t>社会主义</w:t>
      </w:r>
      <w:r>
        <w:rPr>
          <w:rFonts w:hint="eastAsia" w:ascii="黑体" w:hAnsi="黑体" w:eastAsia="黑体"/>
          <w:sz w:val="44"/>
          <w:szCs w:val="44"/>
        </w:rPr>
        <w:t>核心价值观 打造人文寨上</w:t>
      </w:r>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p>
    <w:p>
      <w:pPr>
        <w:adjustRightInd w:val="0"/>
        <w:snapToGrid w:val="0"/>
        <w:spacing w:line="740" w:lineRule="exact"/>
        <w:ind w:firstLine="640" w:firstLineChars="200"/>
        <w:rPr>
          <w:rFonts w:ascii="宋体" w:hAnsi="宋体" w:eastAsia="宋体"/>
          <w:sz w:val="32"/>
          <w:szCs w:val="32"/>
        </w:rPr>
      </w:pPr>
    </w:p>
    <w:p>
      <w:pPr>
        <w:adjustRightInd w:val="0"/>
        <w:snapToGrid w:val="0"/>
        <w:spacing w:beforeLines="50" w:afterLines="50" w:line="74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坚持马克思主义在意识形态领域的指导地位，坚定文化自信，大力弘扬社会主义核心价值观，围绕举旗帜、聚民心、育新人、兴文化、展形象的使命任务，涵养寨上文化气质，讲好新阶段“寨上故事”，加强社会主义精神文明建设，着力打造文化街道。</w:t>
      </w:r>
    </w:p>
    <w:p>
      <w:pPr>
        <w:pStyle w:val="3"/>
        <w:spacing w:beforeLines="120" w:afterLines="120" w:line="740" w:lineRule="exact"/>
        <w:jc w:val="center"/>
        <w:rPr>
          <w:rFonts w:ascii="楷体_GB2312" w:eastAsia="楷体_GB2312" w:cs="黑体"/>
          <w:b w:val="0"/>
          <w:bCs w:val="0"/>
        </w:rPr>
      </w:pPr>
      <w:bookmarkStart w:id="813" w:name="_Toc1558354102"/>
      <w:bookmarkStart w:id="814" w:name="_Toc61035429"/>
      <w:bookmarkStart w:id="815" w:name="_Toc14536"/>
      <w:bookmarkStart w:id="816" w:name="_Toc30088"/>
      <w:bookmarkStart w:id="817" w:name="_Toc11165"/>
      <w:bookmarkStart w:id="818" w:name="_Toc18044"/>
      <w:bookmarkStart w:id="819" w:name="_Toc4040"/>
      <w:bookmarkStart w:id="820" w:name="_Toc15314"/>
      <w:bookmarkStart w:id="821" w:name="_Toc30895"/>
      <w:bookmarkStart w:id="822" w:name="_Toc16928"/>
      <w:bookmarkStart w:id="823" w:name="_Toc19199"/>
      <w:bookmarkStart w:id="824" w:name="_Toc19672"/>
      <w:bookmarkStart w:id="825" w:name="_Toc22268"/>
      <w:bookmarkStart w:id="826" w:name="_Toc23019"/>
      <w:bookmarkStart w:id="827" w:name="_Toc38"/>
      <w:bookmarkStart w:id="828" w:name="_Toc7500"/>
      <w:bookmarkStart w:id="829" w:name="_Toc22540"/>
      <w:bookmarkStart w:id="830" w:name="_Toc31171"/>
      <w:bookmarkStart w:id="831" w:name="_Toc16413"/>
      <w:bookmarkStart w:id="832" w:name="_Toc14665"/>
      <w:bookmarkStart w:id="833" w:name="_Toc12534"/>
      <w:bookmarkStart w:id="834" w:name="_Toc27681"/>
      <w:bookmarkStart w:id="835" w:name="_Toc14365"/>
      <w:bookmarkStart w:id="836" w:name="_Toc18613"/>
      <w:bookmarkStart w:id="837" w:name="_Toc19107"/>
      <w:bookmarkStart w:id="838" w:name="_Toc17754"/>
      <w:bookmarkStart w:id="839" w:name="_Toc15424"/>
      <w:bookmarkStart w:id="840" w:name="_Toc24794"/>
      <w:bookmarkStart w:id="841" w:name="_Toc5246"/>
      <w:bookmarkStart w:id="842" w:name="_Toc15332"/>
      <w:bookmarkStart w:id="843" w:name="_Toc32014"/>
      <w:bookmarkStart w:id="844" w:name="_Toc25891"/>
      <w:bookmarkStart w:id="845" w:name="_Toc4366"/>
      <w:bookmarkStart w:id="846" w:name="_Toc27904"/>
      <w:bookmarkStart w:id="847" w:name="_Toc16433"/>
      <w:bookmarkStart w:id="848" w:name="_Toc31816"/>
      <w:bookmarkStart w:id="849" w:name="_Toc30410"/>
      <w:bookmarkStart w:id="850" w:name="_Toc14692"/>
      <w:bookmarkStart w:id="851" w:name="_Toc25664"/>
      <w:r>
        <w:rPr>
          <w:rFonts w:hint="eastAsia" w:ascii="楷体_GB2312" w:eastAsia="楷体_GB2312" w:cs="黑体"/>
          <w:b w:val="0"/>
          <w:bCs w:val="0"/>
        </w:rPr>
        <w:t>第一节  传承特色人文精神</w:t>
      </w:r>
      <w:bookmarkEnd w:id="813"/>
      <w:bookmarkEnd w:id="814"/>
      <w:bookmarkEnd w:id="815"/>
    </w:p>
    <w:p>
      <w:pPr>
        <w:adjustRightInd w:val="0"/>
        <w:snapToGrid w:val="0"/>
        <w:spacing w:beforeLines="50" w:afterLines="50" w:line="74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加大中华优秀文化传承力度，认真梳理寨上文化与时俱进的精神内核、人文气质和当代价值，总结提炼在盐碱荒滩艰苦奋斗中形成的寨上精神。</w:t>
      </w:r>
    </w:p>
    <w:p>
      <w:pPr>
        <w:adjustRightInd w:val="0"/>
        <w:snapToGrid w:val="0"/>
        <w:spacing w:beforeLines="50" w:afterLines="50" w:line="740" w:lineRule="exact"/>
        <w:ind w:firstLine="642" w:firstLineChars="200"/>
        <w:jc w:val="both"/>
        <w:rPr>
          <w:rFonts w:ascii="仿宋_GB2312" w:hAnsi="仿宋_GB2312" w:eastAsia="仿宋_GB2312" w:cs="仿宋_GB2312"/>
          <w:sz w:val="32"/>
          <w:szCs w:val="32"/>
        </w:rPr>
      </w:pPr>
      <w:r>
        <w:rPr>
          <w:rFonts w:hint="eastAsia" w:ascii="仿宋_GB2312" w:hAnsi="仿宋_GB2312" w:eastAsia="仿宋_GB2312" w:cs="仿宋_GB2312"/>
          <w:b/>
          <w:bCs/>
          <w:sz w:val="32"/>
          <w:szCs w:val="32"/>
        </w:rPr>
        <w:t>挖掘工业文化精神。</w:t>
      </w:r>
      <w:r>
        <w:rPr>
          <w:rFonts w:hint="eastAsia" w:ascii="仿宋_GB2312" w:hAnsi="仿宋_GB2312" w:eastAsia="仿宋_GB2312" w:cs="仿宋_GB2312"/>
          <w:sz w:val="32"/>
          <w:szCs w:val="32"/>
        </w:rPr>
        <w:t>天化厂区传承中国近代民族工业的实业报国精神，依托天化老厂区发展文创产业，充分挖掘天化工业遗迹优势，打造工业旅游研学基地。深入挖掘“海纳百川、乘风破浪、勇立潮头”的文化精神，兼顾工业遗迹的保护开发，打造寨上文化品牌。</w:t>
      </w:r>
    </w:p>
    <w:p>
      <w:pPr>
        <w:adjustRightInd w:val="0"/>
        <w:snapToGrid w:val="0"/>
        <w:spacing w:beforeLines="50" w:afterLines="50" w:line="740" w:lineRule="exact"/>
        <w:ind w:firstLine="642" w:firstLineChars="200"/>
        <w:jc w:val="both"/>
        <w:rPr>
          <w:rFonts w:ascii="仿宋" w:hAnsi="仿宋" w:eastAsia="仿宋"/>
          <w:sz w:val="32"/>
          <w:szCs w:val="32"/>
        </w:rPr>
      </w:pPr>
      <w:r>
        <w:rPr>
          <w:rFonts w:hint="eastAsia" w:ascii="仿宋_GB2312" w:hAnsi="仿宋_GB2312" w:eastAsia="仿宋_GB2312" w:cs="仿宋_GB2312"/>
          <w:b/>
          <w:bCs/>
          <w:sz w:val="32"/>
          <w:szCs w:val="32"/>
        </w:rPr>
        <w:t>传承自然文化底蕴。</w:t>
      </w:r>
      <w:r>
        <w:rPr>
          <w:rFonts w:hint="eastAsia" w:ascii="仿宋_GB2312" w:hAnsi="仿宋_GB2312" w:eastAsia="仿宋_GB2312" w:cs="仿宋_GB2312"/>
          <w:sz w:val="32"/>
          <w:szCs w:val="32"/>
        </w:rPr>
        <w:t>依托大神堂特色海洋资源、遗鸥、候鸟栖息地等生态自然景观，发展旅游摄影经济，挖掘具有地域特色的海洋文化资源，助推神堂古村海洋文化旅游业发展；依托寨上街道浓郁渔业风情，在保护盐田生态湿地的前提下，利用汉沽盐场千年盐文化和现代渔业产业相结合，推动实施文化产业数字化科技化发展战略，加强“科创+文创”赋能，打造汉沽盐场的盐渔文化文旅项目，传承寨上特色海洋人文精神。</w:t>
      </w:r>
    </w:p>
    <w:p>
      <w:pPr>
        <w:pStyle w:val="3"/>
        <w:spacing w:beforeLines="120" w:afterLines="120" w:line="740" w:lineRule="exact"/>
        <w:jc w:val="center"/>
        <w:rPr>
          <w:rFonts w:ascii="楷体_GB2312" w:eastAsia="楷体_GB2312" w:cs="黑体"/>
          <w:b w:val="0"/>
          <w:bCs w:val="0"/>
        </w:rPr>
      </w:pPr>
      <w:bookmarkStart w:id="852" w:name="_Toc600184990"/>
      <w:bookmarkStart w:id="853" w:name="_Toc9630"/>
      <w:bookmarkStart w:id="854" w:name="_Toc61035430"/>
      <w:r>
        <w:rPr>
          <w:rFonts w:hint="eastAsia" w:ascii="楷体_GB2312" w:eastAsia="楷体_GB2312" w:cs="黑体"/>
          <w:b w:val="0"/>
          <w:bCs w:val="0"/>
        </w:rPr>
        <w:t>第二节  提高舆论引导水平</w:t>
      </w:r>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p>
    <w:p>
      <w:pPr>
        <w:adjustRightInd w:val="0"/>
        <w:snapToGrid w:val="0"/>
        <w:spacing w:beforeLines="50" w:afterLines="50" w:line="740" w:lineRule="exact"/>
        <w:ind w:firstLine="642" w:firstLineChars="200"/>
        <w:jc w:val="both"/>
        <w:rPr>
          <w:rFonts w:ascii="仿宋_GB2312" w:hAnsi="仿宋_GB2312" w:eastAsia="仿宋_GB2312" w:cs="仿宋_GB2312"/>
          <w:sz w:val="32"/>
          <w:szCs w:val="32"/>
        </w:rPr>
      </w:pPr>
      <w:r>
        <w:rPr>
          <w:rFonts w:hint="eastAsia" w:ascii="仿宋_GB2312" w:hAnsi="仿宋_GB2312" w:eastAsia="仿宋_GB2312" w:cs="仿宋_GB2312"/>
          <w:b/>
          <w:bCs/>
          <w:sz w:val="32"/>
          <w:szCs w:val="32"/>
        </w:rPr>
        <w:t>深化新时代理论武装。</w:t>
      </w:r>
      <w:r>
        <w:rPr>
          <w:rFonts w:hint="eastAsia" w:ascii="仿宋_GB2312" w:hAnsi="仿宋_GB2312" w:eastAsia="仿宋_GB2312" w:cs="仿宋_GB2312"/>
          <w:sz w:val="32"/>
          <w:szCs w:val="32"/>
        </w:rPr>
        <w:t>充分发挥“津彩寨上”公众号党史学习教育专栏作用，总结宣传党史学习教育中的经典案例和有效经验，利用新媒体平台，通过“微党课”、“云直播”、“网络课”等丰富学习形式，打造网上学习教育阵地。牢固树立新发展理念，坚持以党建为引领，充分发挥区位和资源优势，积极引育新动能，活跃辖区经济，创新招法破解基层治理难题，全力打造“活力美丽幸福”寨上，推动街道高质量发展再上新台阶。</w:t>
      </w:r>
    </w:p>
    <w:p>
      <w:pPr>
        <w:adjustRightInd w:val="0"/>
        <w:snapToGrid w:val="0"/>
        <w:spacing w:beforeLines="50" w:afterLines="50" w:line="740" w:lineRule="exact"/>
        <w:ind w:firstLine="642" w:firstLineChars="200"/>
        <w:jc w:val="both"/>
        <w:rPr>
          <w:rFonts w:ascii="仿宋_GB2312" w:hAnsi="仿宋_GB2312" w:eastAsia="仿宋_GB2312" w:cs="仿宋_GB2312"/>
          <w:sz w:val="32"/>
          <w:szCs w:val="32"/>
        </w:rPr>
      </w:pPr>
      <w:r>
        <w:rPr>
          <w:rFonts w:hint="eastAsia" w:ascii="仿宋_GB2312" w:hAnsi="仿宋_GB2312" w:eastAsia="仿宋_GB2312" w:cs="仿宋_GB2312"/>
          <w:b/>
          <w:bCs/>
          <w:sz w:val="32"/>
          <w:szCs w:val="32"/>
        </w:rPr>
        <w:t>构建新阶段大宣传格局。</w:t>
      </w:r>
      <w:r>
        <w:rPr>
          <w:rFonts w:hint="eastAsia" w:ascii="仿宋_GB2312" w:hAnsi="仿宋_GB2312" w:eastAsia="仿宋_GB2312" w:cs="仿宋_GB2312"/>
          <w:sz w:val="32"/>
          <w:szCs w:val="32"/>
        </w:rPr>
        <w:t>讲好“寨上故事”，全景式多角度展示习近平新时代中国特色社会主义思想在全街落地生根的鲜活事例；凝练“寨上经验”，浓墨重彩书写寨上新时代经济社会高质量发展的生动实践；提纯“寨上精神”，深入挖掘历史积淀，全面归纳整理与新时代风貌相契合的精神内核，打造新时代寨上街思想文化宣传闪光品牌。持续推动习近平新时代中国特色社会主义思想深入人心，构建全要素全链条宣传格局，筑牢意识形态领域铜墙铁壁，推进精神文明高质量建设，打造充满活力的寨上文化品牌。</w:t>
      </w:r>
    </w:p>
    <w:p>
      <w:pPr>
        <w:pStyle w:val="3"/>
        <w:spacing w:beforeLines="120" w:afterLines="120" w:line="740" w:lineRule="exact"/>
        <w:jc w:val="center"/>
        <w:rPr>
          <w:rFonts w:ascii="楷体_GB2312" w:eastAsia="楷体_GB2312" w:cs="黑体"/>
          <w:b w:val="0"/>
          <w:bCs w:val="0"/>
        </w:rPr>
      </w:pPr>
      <w:bookmarkStart w:id="855" w:name="_Toc422559487"/>
      <w:r>
        <w:rPr>
          <w:rFonts w:hint="eastAsia" w:ascii="楷体_GB2312" w:eastAsia="楷体_GB2312" w:cs="黑体"/>
          <w:b w:val="0"/>
          <w:bCs w:val="0"/>
        </w:rPr>
        <w:t>第三节  巩固寨上创文成果</w:t>
      </w:r>
      <w:bookmarkEnd w:id="855"/>
    </w:p>
    <w:p>
      <w:pPr>
        <w:adjustRightInd w:val="0"/>
        <w:snapToGrid w:val="0"/>
        <w:spacing w:beforeLines="50" w:afterLines="50" w:line="74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巩固文明城区创建成果，推进常态化文明城区建设，深化“决策共谋、发展共建、建设共管、效果共评、成果共享”的“共同缔造”理念，构建长效管理、常态推进、立体监督、广泛参与的文明城区建设格局，持续提升城市文明程度和市民文明素质。以道路、社区环境综合整治为抓手，聚焦城区脏乱差堵等顽疾，对症下药，确保整治到位，进一步深化生活垃圾分类理念，积极鼓励引导居民主动参与垃圾分类。统筹各方力量，持续打造一批美丽社区，提高社区生活品质。充分发挥居民自治作用，打造社区志愿服务品牌，营造志愿服务的良好氛围。推动城市管理向城市治理转变，规划群众家门口的菜市场和临时摊贩设置点，全面提高城市品位，让居民生活更舒心、更方便、更美好。培育具有寨上特色的品牌项目，实现寨上街道新时代文明实践全覆盖，把党的声音和温暖传递给群众。</w:t>
      </w:r>
    </w:p>
    <w:p>
      <w:pPr>
        <w:pStyle w:val="3"/>
        <w:spacing w:beforeLines="120" w:afterLines="120" w:line="740" w:lineRule="exact"/>
        <w:jc w:val="center"/>
        <w:rPr>
          <w:rFonts w:ascii="楷体_GB2312" w:eastAsia="楷体_GB2312" w:cs="黑体"/>
          <w:b w:val="0"/>
          <w:bCs w:val="0"/>
        </w:rPr>
      </w:pPr>
      <w:bookmarkStart w:id="856" w:name="_Toc3169"/>
      <w:bookmarkStart w:id="857" w:name="_Toc22751"/>
      <w:bookmarkStart w:id="858" w:name="_Toc30891"/>
      <w:bookmarkStart w:id="859" w:name="_Toc26336"/>
      <w:bookmarkStart w:id="860" w:name="_Toc17855"/>
      <w:bookmarkStart w:id="861" w:name="_Toc19117"/>
      <w:bookmarkStart w:id="862" w:name="_Toc29136"/>
      <w:bookmarkStart w:id="863" w:name="_Toc5129"/>
      <w:bookmarkStart w:id="864" w:name="_Toc18598"/>
      <w:bookmarkStart w:id="865" w:name="_Toc27985"/>
      <w:bookmarkStart w:id="866" w:name="_Toc23639"/>
      <w:bookmarkStart w:id="867" w:name="_Toc32379"/>
      <w:bookmarkStart w:id="868" w:name="_Toc1976"/>
      <w:bookmarkStart w:id="869" w:name="_Toc25895"/>
      <w:bookmarkStart w:id="870" w:name="_Toc24156"/>
      <w:bookmarkStart w:id="871" w:name="_Toc22333"/>
      <w:bookmarkStart w:id="872" w:name="_Toc11318"/>
      <w:bookmarkStart w:id="873" w:name="_Toc17437"/>
      <w:bookmarkStart w:id="874" w:name="_Toc8127"/>
      <w:bookmarkStart w:id="875" w:name="_Toc603236840"/>
      <w:bookmarkStart w:id="876" w:name="_Toc61035431"/>
      <w:bookmarkStart w:id="877" w:name="_Toc30216"/>
      <w:bookmarkStart w:id="878" w:name="_Toc3539"/>
      <w:bookmarkStart w:id="879" w:name="_Toc19097"/>
      <w:bookmarkStart w:id="880" w:name="_Toc1622"/>
      <w:bookmarkStart w:id="881" w:name="_Toc10651"/>
      <w:bookmarkStart w:id="882" w:name="_Toc27355"/>
      <w:bookmarkStart w:id="883" w:name="_Toc11531"/>
      <w:bookmarkStart w:id="884" w:name="_Toc22320"/>
      <w:bookmarkStart w:id="885" w:name="_Toc28922"/>
      <w:bookmarkStart w:id="886" w:name="_Toc6202"/>
      <w:bookmarkStart w:id="887" w:name="_Toc15119"/>
      <w:bookmarkStart w:id="888" w:name="_Toc22958"/>
      <w:bookmarkStart w:id="889" w:name="_Toc11167"/>
      <w:bookmarkStart w:id="890" w:name="_Toc11871"/>
      <w:bookmarkStart w:id="891" w:name="_Toc58588682"/>
      <w:bookmarkStart w:id="892" w:name="_Toc14690"/>
      <w:bookmarkStart w:id="893" w:name="_Toc29581"/>
      <w:bookmarkStart w:id="894" w:name="_Toc19542"/>
      <w:bookmarkStart w:id="895" w:name="_Toc2803"/>
      <w:bookmarkStart w:id="896" w:name="_Toc27051"/>
      <w:bookmarkStart w:id="897" w:name="_Toc10600"/>
      <w:bookmarkStart w:id="898" w:name="_Toc2610"/>
      <w:bookmarkStart w:id="899" w:name="_Toc23520"/>
      <w:bookmarkStart w:id="900" w:name="_Toc30858"/>
      <w:bookmarkStart w:id="901" w:name="_Toc2266"/>
      <w:bookmarkStart w:id="902" w:name="_Toc23886"/>
      <w:bookmarkStart w:id="903" w:name="_Toc3662"/>
      <w:bookmarkStart w:id="904" w:name="_Toc3328"/>
      <w:bookmarkStart w:id="905" w:name="_Toc15937"/>
      <w:bookmarkStart w:id="906" w:name="_Toc24109"/>
      <w:r>
        <w:rPr>
          <w:rFonts w:hint="eastAsia" w:ascii="楷体_GB2312" w:eastAsia="楷体_GB2312" w:cs="黑体"/>
          <w:b w:val="0"/>
          <w:bCs w:val="0"/>
        </w:rPr>
        <w:t>第四节  完善公共文化服务</w:t>
      </w:r>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p>
    <w:p>
      <w:pPr>
        <w:adjustRightInd w:val="0"/>
        <w:snapToGrid w:val="0"/>
        <w:spacing w:beforeLines="50" w:afterLines="50" w:line="740" w:lineRule="exact"/>
        <w:ind w:firstLine="642" w:firstLineChars="200"/>
        <w:jc w:val="both"/>
        <w:rPr>
          <w:rFonts w:ascii="仿宋_GB2312" w:hAnsi="仿宋_GB2312" w:eastAsia="仿宋_GB2312" w:cs="仿宋_GB2312"/>
          <w:sz w:val="32"/>
          <w:szCs w:val="32"/>
        </w:rPr>
      </w:pPr>
      <w:r>
        <w:rPr>
          <w:rFonts w:hint="eastAsia" w:ascii="仿宋_GB2312" w:hAnsi="仿宋_GB2312" w:eastAsia="仿宋_GB2312" w:cs="仿宋_GB2312"/>
          <w:b/>
          <w:bCs/>
          <w:sz w:val="32"/>
          <w:szCs w:val="32"/>
        </w:rPr>
        <w:t>优化公共文化服务供给。</w:t>
      </w:r>
      <w:r>
        <w:rPr>
          <w:rFonts w:hint="eastAsia" w:ascii="仿宋_GB2312" w:hAnsi="仿宋_GB2312" w:eastAsia="仿宋_GB2312" w:cs="仿宋_GB2312"/>
          <w:sz w:val="32"/>
          <w:szCs w:val="32"/>
        </w:rPr>
        <w:t>推进文化惠民工程发展，进一步完善社区公共服务设施，建设完善党员教育活动室、党务会议室、文化体育活动室、图书室、老年人日间照料中心、警务室以及社区事务公开栏、宣传栏等场所，将社区服务中心打造成为服务居民的政务大厅、培训学习的教育基地、文体娱乐的活动场所。加强文化传承制度化、规范化，推动广播影视、文学艺术等文化精品创作，进一步提升现有文化服务品牌。推广寨上名人故事，形成传承优秀传统文化的品牌活动。引进优质文化资源，加强与国家级、省市级文化机构建立长效合作机制，推动版画、评剧、飞镲等特色文化品牌创新发展，不断丰富“寨上”文化内涵。</w:t>
      </w:r>
    </w:p>
    <w:p>
      <w:pPr>
        <w:adjustRightInd w:val="0"/>
        <w:snapToGrid w:val="0"/>
        <w:spacing w:beforeLines="50" w:afterLines="50" w:line="740" w:lineRule="exact"/>
        <w:ind w:firstLine="642" w:firstLineChars="200"/>
        <w:jc w:val="both"/>
        <w:rPr>
          <w:rFonts w:ascii="仿宋_GB2312" w:hAnsi="仿宋_GB2312" w:eastAsia="仿宋_GB2312" w:cs="仿宋_GB2312"/>
          <w:sz w:val="32"/>
          <w:szCs w:val="32"/>
        </w:rPr>
      </w:pPr>
      <w:r>
        <w:rPr>
          <w:rFonts w:hint="eastAsia" w:ascii="仿宋_GB2312" w:hAnsi="仿宋_GB2312" w:eastAsia="仿宋_GB2312" w:cs="仿宋_GB2312"/>
          <w:b/>
          <w:bCs/>
          <w:sz w:val="32"/>
          <w:szCs w:val="32"/>
        </w:rPr>
        <w:t>推动公共文化服务数字化建设。</w:t>
      </w:r>
      <w:r>
        <w:rPr>
          <w:rFonts w:hint="eastAsia" w:ascii="仿宋_GB2312" w:hAnsi="仿宋_GB2312" w:eastAsia="仿宋_GB2312" w:cs="仿宋_GB2312"/>
          <w:sz w:val="32"/>
          <w:szCs w:val="32"/>
        </w:rPr>
        <w:t>丰富数字文化服务体系，完善文化工作远程智慧监管。创新公共服务的体制机制、服务方式和手段，积极转变政府职能，打造新型文化运营模式，定制“一月一特色、一期一主题”文化服务菜单，把文化服务变被动为主动，把参与群众变成文化主人，把志愿服务与文化服务相结合，形成具有寨上特色的公共文化服务模式，实现服务供给更加精准高质。探索将文化作品、民间技艺、历史创作等文化资源进行数字化转换，扩大寨上文化的影响力和知名度，提高数字文化为经济社会发展服务的能力。</w:t>
      </w:r>
    </w:p>
    <w:p>
      <w:pPr>
        <w:adjustRightInd w:val="0"/>
        <w:snapToGrid w:val="0"/>
        <w:spacing w:beforeLines="50" w:afterLines="50" w:line="740" w:lineRule="exact"/>
        <w:ind w:firstLine="642" w:firstLineChars="200"/>
        <w:jc w:val="both"/>
        <w:rPr>
          <w:rFonts w:ascii="仿宋_GB2312" w:hAnsi="仿宋_GB2312" w:eastAsia="仿宋_GB2312" w:cs="仿宋_GB2312"/>
          <w:sz w:val="32"/>
          <w:szCs w:val="32"/>
        </w:rPr>
      </w:pPr>
      <w:r>
        <w:rPr>
          <w:rFonts w:hint="eastAsia" w:ascii="仿宋_GB2312" w:hAnsi="仿宋_GB2312" w:eastAsia="仿宋_GB2312" w:cs="仿宋_GB2312"/>
          <w:b/>
          <w:bCs/>
          <w:sz w:val="32"/>
          <w:szCs w:val="32"/>
        </w:rPr>
        <w:t>促进公共文化服务改革。</w:t>
      </w:r>
      <w:r>
        <w:rPr>
          <w:rFonts w:hint="eastAsia" w:ascii="仿宋_GB2312" w:hAnsi="仿宋_GB2312" w:eastAsia="仿宋_GB2312" w:cs="仿宋_GB2312"/>
          <w:sz w:val="32"/>
          <w:szCs w:val="32"/>
        </w:rPr>
        <w:t>深入完善社会主义意识形态，探索现代公共文化服务高质量发展新路径、新经验。充分发挥街道社区两级文化站、综合文化服务中心服务功能，以弘扬社会主义核心价值观，增强文化自信为品牌，举办文化惠民演出、社区文化艺术节。推进文商旅融合发展，重点培育发展社会组织，支持多元主体参与社区治理，推动社区共建共治共享，促进寨上街社区公共文化服务新业态、新空间、新阵地的开展。继续推动文化传播志愿者举办书画展及艺术节等相关活动，带动并激发基层文化工作者创造热情，为街道品牌文化的发展和传承贡献力量。</w:t>
      </w:r>
    </w:p>
    <w:p>
      <w:pPr>
        <w:rPr>
          <w:rFonts w:ascii="仿宋_GB2312" w:hAnsi="仿宋_GB2312" w:eastAsia="仿宋_GB2312" w:cs="仿宋_GB2312"/>
          <w:sz w:val="32"/>
          <w:szCs w:val="32"/>
        </w:rPr>
      </w:pPr>
      <w:r>
        <w:rPr>
          <w:rFonts w:ascii="仿宋_GB2312" w:hAnsi="仿宋_GB2312" w:eastAsia="仿宋_GB2312" w:cs="仿宋_GB2312"/>
          <w:sz w:val="32"/>
          <w:szCs w:val="32"/>
        </w:rPr>
        <w:br w:type="page"/>
      </w:r>
    </w:p>
    <w:p>
      <w:pPr>
        <w:pStyle w:val="2"/>
        <w:spacing w:line="740" w:lineRule="exact"/>
        <w:rPr>
          <w:rFonts w:ascii="黑体" w:hAnsi="黑体" w:eastAsia="黑体"/>
          <w:sz w:val="44"/>
          <w:szCs w:val="44"/>
        </w:rPr>
      </w:pPr>
      <w:bookmarkStart w:id="907" w:name="_Toc11782"/>
      <w:bookmarkStart w:id="908" w:name="_Toc3828"/>
      <w:bookmarkStart w:id="909" w:name="_Toc32277"/>
      <w:bookmarkStart w:id="910" w:name="_Toc7456"/>
      <w:bookmarkStart w:id="911" w:name="_Toc9021"/>
      <w:bookmarkStart w:id="912" w:name="_Toc23417"/>
      <w:bookmarkStart w:id="913" w:name="_Toc17268"/>
      <w:bookmarkStart w:id="914" w:name="_Toc506"/>
      <w:bookmarkStart w:id="915" w:name="_Toc4405"/>
      <w:bookmarkStart w:id="916" w:name="_Toc7523"/>
      <w:bookmarkStart w:id="917" w:name="_Toc20307"/>
      <w:bookmarkStart w:id="918" w:name="_Toc20665"/>
      <w:bookmarkStart w:id="919" w:name="_Toc19123"/>
      <w:bookmarkStart w:id="920" w:name="_Toc19189"/>
      <w:bookmarkStart w:id="921" w:name="_Toc12558"/>
      <w:bookmarkStart w:id="922" w:name="_Toc21277"/>
      <w:bookmarkStart w:id="923" w:name="_Toc15601"/>
      <w:bookmarkStart w:id="924" w:name="_Toc12364"/>
      <w:bookmarkStart w:id="925" w:name="_Toc19745"/>
      <w:bookmarkStart w:id="926" w:name="_Toc13527"/>
      <w:bookmarkStart w:id="927" w:name="_Toc3753"/>
      <w:bookmarkStart w:id="928" w:name="_Toc30959"/>
      <w:bookmarkStart w:id="929" w:name="_Toc14078"/>
      <w:bookmarkStart w:id="930" w:name="_Toc7053"/>
      <w:bookmarkStart w:id="931" w:name="_Toc20347"/>
      <w:bookmarkStart w:id="932" w:name="_Toc5131"/>
      <w:bookmarkStart w:id="933" w:name="_Toc61035433"/>
      <w:bookmarkStart w:id="934" w:name="_Toc4805"/>
      <w:bookmarkStart w:id="935" w:name="_Toc11422"/>
      <w:bookmarkStart w:id="936" w:name="_Toc6308"/>
      <w:bookmarkStart w:id="937" w:name="_Toc810237432"/>
      <w:r>
        <w:rPr>
          <w:rFonts w:hint="eastAsia" w:ascii="黑体" w:hAnsi="黑体" w:eastAsia="黑体"/>
          <w:sz w:val="44"/>
          <w:szCs w:val="44"/>
        </w:rPr>
        <w:t>第六章  推进绿色发展  建设</w:t>
      </w:r>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r>
        <w:rPr>
          <w:rFonts w:hint="eastAsia" w:ascii="黑体" w:hAnsi="黑体" w:eastAsia="黑体"/>
          <w:sz w:val="44"/>
          <w:szCs w:val="44"/>
        </w:rPr>
        <w:t>宜居寨上</w:t>
      </w:r>
      <w:bookmarkEnd w:id="937"/>
    </w:p>
    <w:p>
      <w:pPr>
        <w:adjustRightInd w:val="0"/>
        <w:snapToGrid w:val="0"/>
        <w:spacing w:line="740" w:lineRule="exact"/>
        <w:ind w:firstLine="640" w:firstLineChars="200"/>
        <w:rPr>
          <w:rFonts w:ascii="宋体" w:hAnsi="宋体" w:eastAsia="宋体"/>
          <w:sz w:val="32"/>
          <w:szCs w:val="32"/>
        </w:rPr>
      </w:pPr>
    </w:p>
    <w:p>
      <w:pPr>
        <w:adjustRightInd w:val="0"/>
        <w:snapToGrid w:val="0"/>
        <w:spacing w:beforeLines="50" w:afterLines="50" w:line="740" w:lineRule="exact"/>
        <w:ind w:firstLine="640" w:firstLineChars="200"/>
        <w:jc w:val="both"/>
        <w:rPr>
          <w:rFonts w:ascii="仿宋_GB2312" w:hAnsi="仿宋_GB2312" w:eastAsia="仿宋_GB2312" w:cs="仿宋_GB2312"/>
          <w:sz w:val="32"/>
          <w:szCs w:val="32"/>
          <w:lang w:val="en-US"/>
        </w:rPr>
      </w:pPr>
      <w:r>
        <w:rPr>
          <w:rFonts w:hint="eastAsia" w:ascii="仿宋_GB2312" w:hAnsi="仿宋_GB2312" w:eastAsia="仿宋_GB2312" w:cs="仿宋_GB2312"/>
          <w:sz w:val="32"/>
          <w:szCs w:val="32"/>
        </w:rPr>
        <w:t>牢固树立“绿水青山就是金山银山”理念，坚持生态优先，持续推进绿色发展，构建寨上蓝绿交融生态格局，加强生态环境保护、修复和治理，促进经济社会发展全面绿色转型，努力打造共生共荣、天蓝海碧的美丽寨上。</w:t>
      </w:r>
    </w:p>
    <w:p>
      <w:pPr>
        <w:adjustRightInd w:val="0"/>
        <w:snapToGrid w:val="0"/>
        <w:spacing w:beforeLines="50" w:afterLines="50" w:line="740" w:lineRule="exact"/>
        <w:ind w:firstLine="640" w:firstLineChars="200"/>
        <w:jc w:val="both"/>
        <w:rPr>
          <w:rFonts w:ascii="仿宋_GB2312" w:hAnsi="仿宋_GB2312" w:eastAsia="仿宋_GB2312" w:cs="仿宋_GB2312"/>
          <w:sz w:val="32"/>
          <w:szCs w:val="32"/>
          <w:lang w:val="en-US"/>
        </w:rPr>
      </w:pPr>
    </w:p>
    <w:p>
      <w:pPr>
        <w:pStyle w:val="3"/>
        <w:spacing w:beforeLines="120" w:afterLines="120" w:line="740" w:lineRule="exact"/>
        <w:jc w:val="center"/>
        <w:rPr>
          <w:rFonts w:ascii="楷体_GB2312" w:eastAsia="楷体_GB2312" w:cs="黑体"/>
          <w:b w:val="0"/>
          <w:bCs w:val="0"/>
        </w:rPr>
      </w:pPr>
      <w:bookmarkStart w:id="938" w:name="_Toc4541"/>
      <w:bookmarkStart w:id="939" w:name="_Toc5070"/>
      <w:bookmarkStart w:id="940" w:name="_Toc22398"/>
      <w:bookmarkStart w:id="941" w:name="_Toc1532"/>
      <w:bookmarkStart w:id="942" w:name="_Toc6967"/>
      <w:bookmarkStart w:id="943" w:name="_Toc22161"/>
      <w:bookmarkStart w:id="944" w:name="_Toc7243"/>
      <w:bookmarkStart w:id="945" w:name="_Toc8835"/>
      <w:bookmarkStart w:id="946" w:name="_Toc5630"/>
      <w:bookmarkStart w:id="947" w:name="_Toc29301"/>
      <w:bookmarkStart w:id="948" w:name="_Toc20032"/>
      <w:bookmarkStart w:id="949" w:name="_Toc3018"/>
      <w:bookmarkStart w:id="950" w:name="_Toc4446"/>
      <w:bookmarkStart w:id="951" w:name="_Toc6999"/>
      <w:bookmarkStart w:id="952" w:name="_Toc7201"/>
      <w:bookmarkStart w:id="953" w:name="_Toc2091"/>
      <w:bookmarkStart w:id="954" w:name="_Toc16573"/>
      <w:bookmarkStart w:id="955" w:name="_Toc3259"/>
      <w:bookmarkStart w:id="956" w:name="_Toc20482"/>
      <w:bookmarkStart w:id="957" w:name="_Toc21123"/>
      <w:bookmarkStart w:id="958" w:name="_Toc15934"/>
      <w:bookmarkStart w:id="959" w:name="_Toc61035434"/>
      <w:bookmarkStart w:id="960" w:name="_Toc26076"/>
      <w:bookmarkStart w:id="961" w:name="_Toc13598"/>
      <w:bookmarkStart w:id="962" w:name="_Toc31580"/>
      <w:bookmarkStart w:id="963" w:name="_Toc22077"/>
      <w:bookmarkStart w:id="964" w:name="_Toc32682"/>
      <w:bookmarkStart w:id="965" w:name="_Toc30417"/>
      <w:bookmarkStart w:id="966" w:name="_Toc4281"/>
      <w:bookmarkStart w:id="967" w:name="_Toc976993886"/>
      <w:r>
        <w:rPr>
          <w:rFonts w:hint="eastAsia" w:ascii="楷体_GB2312" w:eastAsia="楷体_GB2312" w:cs="黑体"/>
          <w:b w:val="0"/>
          <w:bCs w:val="0"/>
        </w:rPr>
        <w:t xml:space="preserve">第一节  </w:t>
      </w:r>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r>
        <w:rPr>
          <w:rFonts w:hint="eastAsia" w:ascii="楷体_GB2312" w:eastAsia="楷体_GB2312" w:cs="黑体"/>
          <w:b w:val="0"/>
          <w:bCs w:val="0"/>
        </w:rPr>
        <w:t>健全完善环保机制</w:t>
      </w:r>
      <w:bookmarkEnd w:id="967"/>
    </w:p>
    <w:p>
      <w:pPr>
        <w:spacing w:line="74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落实滨海新区“三线一单”管控意见，严守生态保护红线,明确环境质量底线和资源利用上线,制定生态环境准入清单。以营城工业聚集区规划环评为基础,落实各项刚性约束的环境引导和管控要求。持续优化产业布局，严控新增高能耗、高排放产品产能。实施重要项目会商、联合审查机制。严格落实中央、市、区各级环保督察问题整改，确保整改到位。</w:t>
      </w:r>
    </w:p>
    <w:p>
      <w:pPr>
        <w:pStyle w:val="3"/>
        <w:spacing w:beforeLines="120" w:afterLines="120" w:line="740" w:lineRule="exact"/>
        <w:jc w:val="center"/>
        <w:rPr>
          <w:rFonts w:ascii="楷体_GB2312" w:eastAsia="楷体_GB2312" w:cs="黑体"/>
          <w:b w:val="0"/>
          <w:bCs w:val="0"/>
        </w:rPr>
      </w:pPr>
      <w:bookmarkStart w:id="968" w:name="_Toc200862145"/>
      <w:r>
        <w:rPr>
          <w:rFonts w:hint="eastAsia" w:ascii="楷体_GB2312" w:eastAsia="楷体_GB2312" w:cs="黑体"/>
          <w:b w:val="0"/>
          <w:bCs w:val="0"/>
        </w:rPr>
        <w:t>第二节  强化生态环境治理</w:t>
      </w:r>
      <w:bookmarkEnd w:id="968"/>
    </w:p>
    <w:p>
      <w:pPr>
        <w:spacing w:line="740" w:lineRule="exact"/>
        <w:ind w:firstLine="642" w:firstLineChars="200"/>
        <w:jc w:val="both"/>
        <w:rPr>
          <w:rFonts w:ascii="仿宋_GB2312" w:hAnsi="仿宋_GB2312" w:eastAsia="仿宋_GB2312" w:cs="仿宋_GB2312"/>
          <w:sz w:val="32"/>
          <w:szCs w:val="32"/>
        </w:rPr>
      </w:pPr>
      <w:r>
        <w:rPr>
          <w:rFonts w:hint="eastAsia" w:ascii="仿宋_GB2312" w:hAnsi="仿宋_GB2312" w:eastAsia="仿宋_GB2312" w:cs="仿宋_GB2312"/>
          <w:b/>
          <w:bCs/>
          <w:sz w:val="32"/>
          <w:szCs w:val="32"/>
        </w:rPr>
        <w:t>加强大气环境治理。</w:t>
      </w:r>
      <w:r>
        <w:rPr>
          <w:rFonts w:hint="eastAsia" w:ascii="仿宋_GB2312" w:hAnsi="仿宋_GB2312" w:eastAsia="仿宋_GB2312" w:cs="仿宋_GB2312"/>
          <w:sz w:val="32"/>
          <w:szCs w:val="32"/>
        </w:rPr>
        <w:t>完善重污染天气应急管理，加强重污染天气预警会商和区域联动机制，落实重污染天气应急响应措施。以秋冬季污染攻坚行动、夏季臭氧专项行动、裸地治理等为着力点，重点开展VOCs治理、工地扬尘管控等工作，以PM2.5控制为重点，协同控制细颗粒物及臭氧污染，强化大气污染防治精细化管控，到2025年街道PM2.5浓度达到新区下达指标。巩固“散乱污”企业综合治理成效，持续推进控煤、控尘、控车、控工业污染、控新建项目“五控”治理，加大气代煤、电代煤力度，推进低碳城市建设，加快绿色低碳发展。</w:t>
      </w:r>
    </w:p>
    <w:p>
      <w:pPr>
        <w:spacing w:line="740" w:lineRule="exact"/>
        <w:ind w:firstLine="642" w:firstLineChars="200"/>
        <w:jc w:val="both"/>
        <w:rPr>
          <w:rFonts w:ascii="仿宋_GB2312" w:hAnsi="仿宋_GB2312" w:eastAsia="仿宋_GB2312" w:cs="仿宋_GB2312"/>
          <w:sz w:val="32"/>
          <w:szCs w:val="32"/>
        </w:rPr>
      </w:pPr>
      <w:r>
        <w:rPr>
          <w:rFonts w:hint="eastAsia" w:ascii="仿宋_GB2312" w:hAnsi="仿宋_GB2312" w:eastAsia="仿宋_GB2312" w:cs="仿宋_GB2312"/>
          <w:b/>
          <w:bCs/>
          <w:sz w:val="32"/>
          <w:szCs w:val="32"/>
        </w:rPr>
        <w:t>防治土壤污染。</w:t>
      </w:r>
      <w:r>
        <w:rPr>
          <w:rFonts w:hint="eastAsia" w:ascii="仿宋_GB2312" w:hAnsi="仿宋_GB2312" w:eastAsia="仿宋_GB2312" w:cs="仿宋_GB2312"/>
          <w:sz w:val="32"/>
          <w:szCs w:val="32"/>
        </w:rPr>
        <w:t>强化未污染土壤保护，严控新增土壤污染，加强污染源监控，配合相关科室共同控制农业污染，减少生活污染，进一步压实在产企业土壤污染防治责任落实，对有污染隐患的联合部门对其提出具体治理任务和措施。</w:t>
      </w:r>
    </w:p>
    <w:p>
      <w:pPr>
        <w:spacing w:line="740" w:lineRule="exact"/>
        <w:ind w:firstLine="642" w:firstLineChars="200"/>
        <w:jc w:val="both"/>
        <w:rPr>
          <w:rFonts w:ascii="仿宋_GB2312" w:hAnsi="仿宋_GB2312" w:eastAsia="仿宋_GB2312" w:cs="仿宋_GB2312"/>
          <w:sz w:val="32"/>
          <w:szCs w:val="32"/>
          <w:lang w:val="en-US"/>
        </w:rPr>
      </w:pPr>
      <w:r>
        <w:rPr>
          <w:rFonts w:hint="eastAsia" w:ascii="仿宋_GB2312" w:hAnsi="仿宋_GB2312" w:eastAsia="仿宋_GB2312" w:cs="仿宋_GB2312"/>
          <w:b/>
          <w:bCs/>
          <w:sz w:val="32"/>
          <w:szCs w:val="32"/>
          <w:lang w:val="en-US"/>
        </w:rPr>
        <w:t>加强水系生态保护。</w:t>
      </w:r>
      <w:r>
        <w:rPr>
          <w:rFonts w:hint="eastAsia" w:ascii="仿宋_GB2312" w:hAnsi="仿宋_GB2312" w:eastAsia="仿宋_GB2312" w:cs="仿宋_GB2312"/>
          <w:sz w:val="32"/>
          <w:szCs w:val="32"/>
          <w:lang w:val="en-US"/>
        </w:rPr>
        <w:t>严格落实河长制，加强日常巡河护河监管，加强堤岸垃圾清理力度，配合相关部门强化市政排口初期雨水管控，减少初期雨水径流对河道水质造成的污染，配合相关部门解决蓟运河防潮闸断面污水处理、雨污管网基础设施建设短板问题，确保水质稳定达到Ⅴ类水体要求，打好蓟运河消劣攻坚战。打好渤海综合治理攻坚战，加强生态海岸线综合治理，严格落实湾长制，完善“海上环卫”工作机制，加大海岸线垃圾清理力度，加强海岸线污染防治工作，配合开展入海排口排查整治行动，规范入海排污口管理。配合完善海洋生态红线制度，配合相关部门严格控制陆源污染物排海总量，严格管控重要海洋生态功能区、生态敏感区和生态脆弱区。到2025年，近岸海域水域水质优良（Ⅰ、Ⅱ类海水）比例达到国家考核要求。提高巡查坑塘频次，采取“人防+技防”现场巡查和视频监控措施，加大治理坑塘、河道及海岸线力度，加强对非法倾倒垃圾和随意排放污水行为的管控。</w:t>
      </w:r>
    </w:p>
    <w:p>
      <w:pPr>
        <w:spacing w:line="740" w:lineRule="exact"/>
        <w:ind w:firstLine="640" w:firstLineChars="200"/>
        <w:jc w:val="both"/>
        <w:rPr>
          <w:rFonts w:ascii="仿宋_GB2312" w:hAnsi="仿宋_GB2312" w:eastAsia="仿宋_GB2312" w:cs="仿宋_GB2312"/>
          <w:sz w:val="32"/>
          <w:szCs w:val="32"/>
        </w:rPr>
      </w:pPr>
    </w:p>
    <w:p>
      <w:pPr>
        <w:pStyle w:val="3"/>
        <w:spacing w:beforeLines="120" w:afterLines="120" w:line="740" w:lineRule="exact"/>
        <w:jc w:val="center"/>
        <w:rPr>
          <w:rFonts w:ascii="楷体_GB2312" w:eastAsia="楷体_GB2312" w:cs="黑体"/>
          <w:b w:val="0"/>
          <w:bCs w:val="0"/>
        </w:rPr>
      </w:pPr>
      <w:bookmarkStart w:id="969" w:name="_Toc2090644448"/>
      <w:r>
        <w:rPr>
          <w:rFonts w:hint="eastAsia" w:ascii="楷体_GB2312" w:eastAsia="楷体_GB2312" w:cs="黑体"/>
          <w:b w:val="0"/>
          <w:bCs w:val="0"/>
        </w:rPr>
        <w:t>第三节  加快绿色低碳发展</w:t>
      </w:r>
      <w:bookmarkEnd w:id="969"/>
    </w:p>
    <w:p>
      <w:pPr>
        <w:spacing w:line="740" w:lineRule="exact"/>
        <w:ind w:firstLine="642" w:firstLineChars="200"/>
        <w:jc w:val="both"/>
        <w:rPr>
          <w:rFonts w:ascii="仿宋_GB2312" w:hAnsi="仿宋_GB2312" w:eastAsia="仿宋_GB2312" w:cs="仿宋_GB2312"/>
          <w:sz w:val="32"/>
          <w:szCs w:val="32"/>
          <w:lang w:val="en-US"/>
        </w:rPr>
      </w:pPr>
      <w:r>
        <w:rPr>
          <w:rFonts w:hint="eastAsia" w:ascii="仿宋_GB2312" w:hAnsi="仿宋_GB2312" w:eastAsia="仿宋_GB2312" w:cs="仿宋_GB2312"/>
          <w:b/>
          <w:bCs/>
          <w:sz w:val="32"/>
          <w:szCs w:val="32"/>
        </w:rPr>
        <w:t>践行“双碳”发展理念</w:t>
      </w:r>
      <w:r>
        <w:rPr>
          <w:rFonts w:hint="eastAsia" w:ascii="仿宋_GB2312" w:hAnsi="仿宋_GB2312" w:eastAsia="仿宋_GB2312" w:cs="仿宋_GB2312"/>
          <w:sz w:val="32"/>
          <w:szCs w:val="32"/>
        </w:rPr>
        <w:t>。严格落实新区生态环境局制定的实施碳达峰行动方案，确定辖区重点行业达峰目标、重点任务、配套措施等，督促企业减少碳排放总量及强度，进行绿色化、循环化改造，节能降耗。此外积极开展宣传活动，鼓励公共机构、辖区居民绿色生活、绿色消费、绿色出行。</w:t>
      </w:r>
    </w:p>
    <w:p>
      <w:pPr>
        <w:spacing w:line="740" w:lineRule="exact"/>
        <w:ind w:firstLine="642" w:firstLineChars="200"/>
        <w:jc w:val="both"/>
        <w:rPr>
          <w:rFonts w:ascii="仿宋_GB2312" w:hAnsi="仿宋_GB2312" w:eastAsia="仿宋_GB2312" w:cs="仿宋_GB2312"/>
          <w:sz w:val="32"/>
          <w:szCs w:val="32"/>
        </w:rPr>
      </w:pPr>
      <w:r>
        <w:rPr>
          <w:rFonts w:hint="eastAsia" w:ascii="仿宋_GB2312" w:hAnsi="仿宋_GB2312" w:eastAsia="仿宋_GB2312" w:cs="仿宋_GB2312"/>
          <w:b/>
          <w:bCs/>
          <w:sz w:val="32"/>
          <w:szCs w:val="32"/>
        </w:rPr>
        <w:t>推进节水型机关、社区建设。</w:t>
      </w:r>
      <w:r>
        <w:rPr>
          <w:rFonts w:hint="eastAsia" w:ascii="仿宋_GB2312" w:hAnsi="仿宋_GB2312" w:eastAsia="仿宋_GB2312" w:cs="仿宋_GB2312"/>
          <w:sz w:val="32"/>
          <w:szCs w:val="32"/>
        </w:rPr>
        <w:t>积极创建节水型机关、节水型小区，每季度开展一次节水宣传实践活动，大力推广节水器具，构建节水型消费模式。</w:t>
      </w:r>
    </w:p>
    <w:p>
      <w:pPr>
        <w:pStyle w:val="3"/>
        <w:spacing w:beforeLines="120" w:afterLines="120" w:line="740" w:lineRule="exact"/>
        <w:jc w:val="center"/>
        <w:rPr>
          <w:rFonts w:ascii="楷体_GB2312" w:eastAsia="楷体_GB2312" w:cs="黑体"/>
          <w:b w:val="0"/>
          <w:bCs w:val="0"/>
        </w:rPr>
      </w:pPr>
      <w:bookmarkStart w:id="970" w:name="_Toc1202447358"/>
      <w:r>
        <w:rPr>
          <w:rFonts w:hint="eastAsia" w:ascii="楷体_GB2312" w:eastAsia="楷体_GB2312" w:cs="黑体"/>
          <w:b w:val="0"/>
          <w:bCs w:val="0"/>
        </w:rPr>
        <w:t>第四节  推进垃圾分类处理</w:t>
      </w:r>
      <w:bookmarkEnd w:id="970"/>
    </w:p>
    <w:p>
      <w:pPr>
        <w:spacing w:line="740" w:lineRule="exact"/>
        <w:ind w:firstLine="642" w:firstLineChars="200"/>
        <w:jc w:val="both"/>
        <w:rPr>
          <w:rFonts w:ascii="仿宋_GB2312" w:hAnsi="仿宋_GB2312" w:eastAsia="仿宋_GB2312" w:cs="仿宋_GB2312"/>
          <w:sz w:val="32"/>
          <w:szCs w:val="32"/>
          <w:lang w:val="en-US"/>
        </w:rPr>
      </w:pPr>
      <w:r>
        <w:rPr>
          <w:rFonts w:hint="eastAsia" w:ascii="仿宋_GB2312" w:hAnsi="仿宋_GB2312" w:eastAsia="仿宋_GB2312" w:cs="仿宋_GB2312"/>
          <w:b/>
          <w:bCs/>
          <w:sz w:val="32"/>
          <w:szCs w:val="32"/>
        </w:rPr>
        <w:t>引导群众普遍参与。</w:t>
      </w:r>
      <w:r>
        <w:rPr>
          <w:rFonts w:hint="eastAsia" w:ascii="仿宋_GB2312" w:hAnsi="仿宋_GB2312" w:eastAsia="仿宋_GB2312" w:cs="仿宋_GB2312"/>
          <w:sz w:val="32"/>
          <w:szCs w:val="32"/>
        </w:rPr>
        <w:t>将生活垃圾分类作为加强基层治理的重要载体，统筹各方单位力量，加强生活垃圾分类宣传，普及分类知识，充分听取居民意见，将居民分类意识转化为自觉行动，居民参与率和知晓率达到100%。</w:t>
      </w:r>
    </w:p>
    <w:p>
      <w:pPr>
        <w:spacing w:line="740" w:lineRule="exact"/>
        <w:ind w:firstLine="642" w:firstLineChars="200"/>
        <w:jc w:val="both"/>
        <w:rPr>
          <w:rFonts w:ascii="仿宋_GB2312" w:hAnsi="仿宋_GB2312" w:eastAsia="仿宋_GB2312" w:cs="仿宋_GB2312"/>
          <w:sz w:val="32"/>
          <w:szCs w:val="32"/>
        </w:rPr>
      </w:pPr>
      <w:r>
        <w:rPr>
          <w:rFonts w:hint="eastAsia" w:ascii="仿宋_GB2312" w:hAnsi="仿宋_GB2312" w:eastAsia="仿宋_GB2312" w:cs="仿宋_GB2312"/>
          <w:b/>
          <w:bCs/>
          <w:sz w:val="32"/>
          <w:szCs w:val="32"/>
        </w:rPr>
        <w:t>营造全社会参与的良好氛围。</w:t>
      </w:r>
      <w:r>
        <w:rPr>
          <w:rFonts w:hint="eastAsia" w:ascii="仿宋_GB2312" w:hAnsi="仿宋_GB2312" w:eastAsia="仿宋_GB2312" w:cs="仿宋_GB2312"/>
          <w:sz w:val="32"/>
          <w:szCs w:val="32"/>
        </w:rPr>
        <w:t>加大生活垃圾分类的宣传力度，加大生活垃圾分类宣传报道频次，每月组织不少于1次的宣传活动，入户宣传每季度至少全覆盖1次；充分利用户外电子显示屏、宣传牌等载体，广泛宣传垃圾分类知识和政策法规。</w:t>
      </w:r>
    </w:p>
    <w:p>
      <w:pPr>
        <w:spacing w:line="740" w:lineRule="exact"/>
        <w:ind w:firstLine="642" w:firstLineChars="200"/>
        <w:jc w:val="both"/>
        <w:rPr>
          <w:rFonts w:ascii="仿宋_GB2312" w:hAnsi="仿宋_GB2312" w:eastAsia="仿宋_GB2312" w:cs="仿宋_GB2312"/>
          <w:sz w:val="32"/>
          <w:szCs w:val="32"/>
        </w:rPr>
      </w:pPr>
      <w:r>
        <w:rPr>
          <w:rFonts w:hint="eastAsia" w:ascii="仿宋_GB2312" w:hAnsi="仿宋_GB2312" w:eastAsia="仿宋_GB2312" w:cs="仿宋_GB2312"/>
          <w:b/>
          <w:bCs/>
          <w:sz w:val="32"/>
          <w:szCs w:val="32"/>
        </w:rPr>
        <w:t>完善分类投放收集系统建设。</w:t>
      </w:r>
      <w:r>
        <w:rPr>
          <w:rFonts w:hint="eastAsia" w:ascii="仿宋_GB2312" w:hAnsi="仿宋_GB2312" w:eastAsia="仿宋_GB2312" w:cs="仿宋_GB2312"/>
          <w:sz w:val="32"/>
          <w:szCs w:val="32"/>
        </w:rPr>
        <w:t>到2021年底，居住社区生活垃圾分类收集容器、箱房、桶站等设施设备齐全，生活垃圾分类标志统一规范、清晰醒目，方便居民分类投放生活垃圾。加强可回收物回收网点建设，2021年建立1个可回收物再生资源回收网点，鼓励设置垃圾分类智能化设备，引导居民精准、便捷地进行生活垃圾分类。到2023年，因地制宜，推行“撤桶并点建箱房”，建成区生活垃圾分类“定时定点”投放、收运模式基本建立。</w:t>
      </w:r>
    </w:p>
    <w:p>
      <w:pPr>
        <w:spacing w:line="740" w:lineRule="exact"/>
        <w:ind w:firstLine="642" w:firstLineChars="200"/>
        <w:jc w:val="both"/>
        <w:rPr>
          <w:rFonts w:ascii="楷体_GB2312" w:hAnsi="楷体_GB2312" w:eastAsia="楷体_GB2312" w:cs="楷体_GB2312"/>
          <w:sz w:val="32"/>
          <w:szCs w:val="32"/>
        </w:rPr>
      </w:pPr>
      <w:r>
        <w:rPr>
          <w:rFonts w:hint="eastAsia" w:ascii="仿宋_GB2312" w:hAnsi="仿宋_GB2312" w:eastAsia="仿宋_GB2312" w:cs="仿宋_GB2312"/>
          <w:b/>
          <w:bCs/>
          <w:sz w:val="32"/>
          <w:szCs w:val="32"/>
        </w:rPr>
        <w:t>逐步提升生活垃圾分类水平。</w:t>
      </w:r>
      <w:r>
        <w:rPr>
          <w:rFonts w:hint="eastAsia" w:ascii="仿宋_GB2312" w:hAnsi="仿宋_GB2312" w:eastAsia="仿宋_GB2312" w:cs="仿宋_GB2312"/>
          <w:sz w:val="32"/>
          <w:szCs w:val="32"/>
        </w:rPr>
        <w:t>到2025年，创建成功垃圾分类示范街镇，逐步提升全区生活垃圾分类水平，达到生活垃圾分类管理主体责任全覆盖、生活垃圾分类类别全覆盖、生活垃圾分类投放收运处理系统全覆盖、居民生活垃圾分类知晓率和参与率达到100%，生活垃圾分类成效进一步巩固。</w:t>
      </w:r>
    </w:p>
    <w:p>
      <w:pPr>
        <w:pStyle w:val="2"/>
        <w:spacing w:line="740" w:lineRule="exact"/>
        <w:rPr>
          <w:rFonts w:ascii="黑体" w:hAnsi="黑体" w:eastAsia="黑体"/>
          <w:sz w:val="44"/>
          <w:szCs w:val="44"/>
        </w:rPr>
      </w:pPr>
      <w:bookmarkStart w:id="971" w:name="_Toc3236"/>
      <w:bookmarkStart w:id="972" w:name="_Toc23870"/>
      <w:bookmarkStart w:id="973" w:name="_Toc19762"/>
      <w:bookmarkStart w:id="974" w:name="_Toc9928"/>
      <w:bookmarkStart w:id="975" w:name="_Toc30289"/>
      <w:bookmarkStart w:id="976" w:name="_Toc21630"/>
      <w:bookmarkStart w:id="977" w:name="_Toc16635"/>
      <w:bookmarkStart w:id="978" w:name="_Toc1193"/>
      <w:bookmarkStart w:id="979" w:name="_Toc61035437"/>
      <w:bookmarkStart w:id="980" w:name="_Toc19863"/>
      <w:bookmarkStart w:id="981" w:name="_Toc18746"/>
      <w:bookmarkStart w:id="982" w:name="_Toc18706"/>
      <w:bookmarkStart w:id="983" w:name="_Toc16455"/>
      <w:bookmarkStart w:id="984" w:name="_Toc27519"/>
      <w:bookmarkStart w:id="985" w:name="_Toc30951"/>
      <w:bookmarkStart w:id="986" w:name="_Toc13446"/>
      <w:bookmarkStart w:id="987" w:name="_Toc7258"/>
      <w:bookmarkStart w:id="988" w:name="_Toc27131"/>
      <w:bookmarkStart w:id="989" w:name="_Toc14126"/>
      <w:bookmarkStart w:id="990" w:name="_Toc28642"/>
      <w:bookmarkStart w:id="991" w:name="_Toc26731"/>
      <w:bookmarkStart w:id="992" w:name="_Toc24113"/>
      <w:bookmarkStart w:id="993" w:name="_Toc2691"/>
      <w:bookmarkStart w:id="994" w:name="_Toc29274"/>
      <w:bookmarkStart w:id="995" w:name="_Toc24728"/>
      <w:bookmarkStart w:id="996" w:name="_Toc18871"/>
      <w:bookmarkStart w:id="997" w:name="_Toc12726"/>
      <w:bookmarkStart w:id="998" w:name="_Toc15622"/>
      <w:bookmarkStart w:id="999" w:name="_Toc11895"/>
      <w:bookmarkStart w:id="1000" w:name="_Toc23266"/>
      <w:bookmarkStart w:id="1001" w:name="_Toc466008211"/>
      <w:r>
        <w:rPr>
          <w:rFonts w:hint="eastAsia" w:ascii="黑体" w:hAnsi="黑体" w:eastAsia="黑体"/>
          <w:sz w:val="44"/>
          <w:szCs w:val="44"/>
        </w:rPr>
        <w:t>第七章  提升公共服务  打造</w:t>
      </w:r>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r>
        <w:rPr>
          <w:rFonts w:hint="eastAsia" w:ascii="黑体" w:hAnsi="黑体" w:eastAsia="黑体"/>
          <w:sz w:val="44"/>
          <w:szCs w:val="44"/>
        </w:rPr>
        <w:t>幸福寨上</w:t>
      </w:r>
      <w:bookmarkEnd w:id="1001"/>
    </w:p>
    <w:p>
      <w:pPr>
        <w:adjustRightInd w:val="0"/>
        <w:snapToGrid w:val="0"/>
        <w:spacing w:afterLines="50" w:line="740" w:lineRule="exact"/>
        <w:ind w:firstLine="640" w:firstLineChars="200"/>
        <w:rPr>
          <w:rFonts w:ascii="宋体" w:hAnsi="宋体" w:eastAsia="宋体"/>
          <w:sz w:val="32"/>
          <w:szCs w:val="32"/>
        </w:rPr>
      </w:pPr>
    </w:p>
    <w:p>
      <w:pPr>
        <w:adjustRightInd w:val="0"/>
        <w:snapToGrid w:val="0"/>
        <w:spacing w:beforeLines="50" w:afterLines="50" w:line="74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牢固树立以人民为中心的发展思想，坚持把实现好、维护好、发展好最广大人民根本利益作为发展的出发点和落脚点，尽力而为、量力而行，加快社会事业补短板，健全基本公共服务体系，基本实现幼有善育、学有优教、劳有厚得、病有良医、老有颐养、弱有众扶，努力让群众的获得感成色更足、幸福感更可持续、安全感更有保障。</w:t>
      </w:r>
    </w:p>
    <w:p>
      <w:pPr>
        <w:pStyle w:val="3"/>
        <w:spacing w:beforeLines="120" w:afterLines="120" w:line="740" w:lineRule="exact"/>
        <w:jc w:val="center"/>
        <w:rPr>
          <w:rFonts w:ascii="楷体_GB2312" w:eastAsia="楷体_GB2312" w:cs="黑体"/>
          <w:b w:val="0"/>
          <w:bCs w:val="0"/>
        </w:rPr>
      </w:pPr>
      <w:bookmarkStart w:id="1002" w:name="_Toc23867"/>
      <w:bookmarkStart w:id="1003" w:name="_Toc5367"/>
      <w:bookmarkStart w:id="1004" w:name="_Toc31191"/>
      <w:bookmarkStart w:id="1005" w:name="_Toc3474"/>
      <w:bookmarkStart w:id="1006" w:name="_Toc22317"/>
      <w:bookmarkStart w:id="1007" w:name="_Toc19800"/>
      <w:bookmarkStart w:id="1008" w:name="_Toc26857"/>
      <w:bookmarkStart w:id="1009" w:name="_Toc20653"/>
      <w:bookmarkStart w:id="1010" w:name="_Toc32209"/>
      <w:bookmarkStart w:id="1011" w:name="_Toc8427"/>
      <w:bookmarkStart w:id="1012" w:name="_Toc26803"/>
      <w:bookmarkStart w:id="1013" w:name="_Toc1843"/>
      <w:bookmarkStart w:id="1014" w:name="_Toc2238"/>
      <w:bookmarkStart w:id="1015" w:name="_Toc8903"/>
      <w:bookmarkStart w:id="1016" w:name="_Toc22254"/>
      <w:bookmarkStart w:id="1017" w:name="_Toc11865"/>
      <w:bookmarkStart w:id="1018" w:name="_Toc22298"/>
      <w:bookmarkStart w:id="1019" w:name="_Toc14484"/>
      <w:bookmarkStart w:id="1020" w:name="_Toc30606"/>
      <w:bookmarkStart w:id="1021" w:name="_Toc14286"/>
      <w:bookmarkStart w:id="1022" w:name="_Toc22052"/>
      <w:bookmarkStart w:id="1023" w:name="_Toc2764"/>
      <w:bookmarkStart w:id="1024" w:name="_Toc20700"/>
      <w:bookmarkStart w:id="1025" w:name="_Toc26740"/>
      <w:bookmarkStart w:id="1026" w:name="_Toc24076"/>
      <w:bookmarkStart w:id="1027" w:name="_Toc14400"/>
      <w:bookmarkStart w:id="1028" w:name="_Toc25306"/>
      <w:bookmarkStart w:id="1029" w:name="_Toc29834"/>
      <w:bookmarkStart w:id="1030" w:name="_Toc1549209630"/>
      <w:bookmarkStart w:id="1031" w:name="_Toc61035438"/>
      <w:bookmarkStart w:id="1032" w:name="_Toc11740"/>
      <w:r>
        <w:rPr>
          <w:rFonts w:hint="eastAsia" w:ascii="楷体_GB2312" w:eastAsia="楷体_GB2312" w:cs="黑体"/>
          <w:b w:val="0"/>
          <w:bCs w:val="0"/>
        </w:rPr>
        <w:t>第一节  提高就业质量和收入</w:t>
      </w:r>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r>
        <w:rPr>
          <w:rFonts w:hint="eastAsia" w:ascii="楷体_GB2312" w:eastAsia="楷体_GB2312" w:cs="黑体"/>
          <w:b w:val="0"/>
          <w:bCs w:val="0"/>
        </w:rPr>
        <w:t>水平</w:t>
      </w:r>
      <w:bookmarkEnd w:id="1030"/>
      <w:bookmarkEnd w:id="1031"/>
      <w:bookmarkEnd w:id="1032"/>
    </w:p>
    <w:p>
      <w:pPr>
        <w:adjustRightInd w:val="0"/>
        <w:snapToGrid w:val="0"/>
        <w:spacing w:beforeLines="50" w:afterLines="50" w:line="740" w:lineRule="exact"/>
        <w:ind w:firstLine="642" w:firstLineChars="200"/>
        <w:jc w:val="both"/>
        <w:rPr>
          <w:rFonts w:ascii="仿宋_GB2312" w:hAnsi="仿宋_GB2312" w:eastAsia="仿宋_GB2312" w:cs="仿宋_GB2312"/>
          <w:sz w:val="32"/>
          <w:szCs w:val="32"/>
        </w:rPr>
      </w:pPr>
      <w:r>
        <w:rPr>
          <w:rFonts w:hint="eastAsia" w:ascii="仿宋_GB2312" w:hAnsi="仿宋_GB2312" w:eastAsia="仿宋_GB2312" w:cs="仿宋_GB2312"/>
          <w:b/>
          <w:bCs/>
          <w:sz w:val="32"/>
          <w:szCs w:val="32"/>
        </w:rPr>
        <w:t>推进更充分更高质量就业。</w:t>
      </w:r>
      <w:r>
        <w:rPr>
          <w:rFonts w:hint="eastAsia" w:ascii="仿宋_GB2312" w:hAnsi="仿宋_GB2312" w:eastAsia="仿宋_GB2312" w:cs="仿宋_GB2312"/>
          <w:sz w:val="32"/>
          <w:szCs w:val="32"/>
        </w:rPr>
        <w:t>坚持就业优先战略，实施促进就业行动计划，扩大就业容量，提升就业质量。鼓励创业带动就业，积极引导和鼓励大神堂、洒金陀还迁村民自谋职业、自主创业；组织开展创业培训，推动多渠道灵活就业，支持发展新就业形态；组织村居劳动保障协管员对辖区失业人员、退伍军人和高校毕业生等就业困难群体进行逐人逐户的排查梳理，宣传指导未就业高校毕业生实名扫码登记工作，采取线上线下招聘形式，组织开展就业招聘会；摸清困难群体基本情况，建立帮扶台账，落实常态化联系管理服务措施，进行一对一的就业帮扶。健全就业公共服务体系，强化终身技能培训，提高劳动者技能素质和就业能力；积极寻求就业扩展区域和领域，争取生态城、开发区等周边发展区域提供一定数量就业岗位，实现不同群体的就业。</w:t>
      </w:r>
    </w:p>
    <w:p>
      <w:pPr>
        <w:pStyle w:val="3"/>
        <w:spacing w:beforeLines="120" w:afterLines="120" w:line="740" w:lineRule="exact"/>
        <w:jc w:val="center"/>
        <w:rPr>
          <w:rFonts w:ascii="楷体_GB2312" w:eastAsia="楷体_GB2312" w:cs="黑体"/>
          <w:b w:val="0"/>
          <w:bCs w:val="0"/>
        </w:rPr>
      </w:pPr>
      <w:bookmarkStart w:id="1033" w:name="_Toc1419470073"/>
      <w:r>
        <w:rPr>
          <w:rFonts w:hint="eastAsia" w:ascii="楷体_GB2312" w:eastAsia="楷体_GB2312" w:cs="黑体"/>
          <w:b w:val="0"/>
          <w:bCs w:val="0"/>
        </w:rPr>
        <w:t>第二节  提升社会保障普惠化水平</w:t>
      </w:r>
      <w:bookmarkEnd w:id="1033"/>
    </w:p>
    <w:p>
      <w:pPr>
        <w:adjustRightInd w:val="0"/>
        <w:snapToGrid w:val="0"/>
        <w:spacing w:beforeLines="50" w:afterLines="50" w:line="740" w:lineRule="exact"/>
        <w:ind w:firstLine="642" w:firstLineChars="200"/>
        <w:jc w:val="both"/>
        <w:rPr>
          <w:rFonts w:ascii="仿宋_GB2312" w:hAnsi="仿宋_GB2312" w:eastAsia="仿宋_GB2312" w:cs="仿宋_GB2312"/>
          <w:sz w:val="32"/>
          <w:szCs w:val="32"/>
        </w:rPr>
      </w:pPr>
      <w:r>
        <w:rPr>
          <w:rFonts w:hint="eastAsia" w:ascii="仿宋_GB2312" w:hAnsi="仿宋_GB2312" w:eastAsia="仿宋_GB2312" w:cs="仿宋_GB2312"/>
          <w:b/>
          <w:bCs/>
          <w:sz w:val="32"/>
          <w:szCs w:val="32"/>
        </w:rPr>
        <w:t>健全多层次社会保障体系。</w:t>
      </w:r>
      <w:r>
        <w:rPr>
          <w:rFonts w:hint="eastAsia" w:ascii="仿宋_GB2312" w:hAnsi="仿宋_GB2312" w:eastAsia="仿宋_GB2312" w:cs="仿宋_GB2312"/>
          <w:sz w:val="32"/>
          <w:szCs w:val="32"/>
        </w:rPr>
        <w:t>加快健全覆盖全民、统筹城乡、公平统一、可持续的多层次社会保障体系。采取多种方式加大对城乡养老保险、医疗保险政策的宣传力度，继续推动实施全民参保计划，健全灵活就业人员社保制度；加强政策宣传，扩大社会保险覆盖面；加大社会救助工作动态管理力度，定期对救助对象进行摸排梳理、全面核实，建立常态长效、严密亲密的联系管理服务机制，全面推进城乡社会保险全覆盖工作；开展长期护理保险制度试点，重点解决长期失能人员基本护理保障需求，优先保障符合条件的重度失能人员。</w:t>
      </w:r>
    </w:p>
    <w:p>
      <w:pPr>
        <w:adjustRightInd w:val="0"/>
        <w:snapToGrid w:val="0"/>
        <w:spacing w:beforeLines="50" w:afterLines="50" w:line="740" w:lineRule="exact"/>
        <w:ind w:firstLine="642" w:firstLineChars="200"/>
        <w:jc w:val="both"/>
        <w:rPr>
          <w:rFonts w:ascii="仿宋_GB2312" w:hAnsi="仿宋_GB2312" w:eastAsia="仿宋_GB2312" w:cs="仿宋_GB2312"/>
          <w:sz w:val="32"/>
          <w:szCs w:val="32"/>
        </w:rPr>
      </w:pPr>
      <w:r>
        <w:rPr>
          <w:rFonts w:hint="eastAsia" w:ascii="仿宋_GB2312" w:hAnsi="仿宋_GB2312" w:eastAsia="仿宋_GB2312" w:cs="仿宋_GB2312"/>
          <w:b/>
          <w:bCs/>
          <w:sz w:val="32"/>
          <w:szCs w:val="32"/>
        </w:rPr>
        <w:t>健全社会救助体系。</w:t>
      </w:r>
      <w:r>
        <w:rPr>
          <w:rFonts w:hint="eastAsia" w:ascii="仿宋_GB2312" w:hAnsi="仿宋_GB2312" w:eastAsia="仿宋_GB2312" w:cs="仿宋_GB2312"/>
          <w:sz w:val="32"/>
          <w:szCs w:val="32"/>
        </w:rPr>
        <w:t>进一步强化兜底保障力度，广泛开展社会宣传，大胆探索边缘困难户有效帮扶办法。统筹社会力量共同参与救助工作，增强社会各界的认同与支持，提升社会力量参与度，完善多维度精准帮扶机制，提升困难群众幸福感；对遭遇突发重大事故和因病致贫返贫家庭形成动态帮扶机制，切实解决困难群众的后顾之忧；激发社会慈善等社会公益事业发挥活力，规范慈善主体行为，完善监管体系，推动慈善资源向基层下沉；完善扶残助残服务体系，通过社会保障服务、残联职业介绍、辖区内企业招聘等形式，为困难群众介绍合适的就业岗位，从根本上帮助贫困家庭脱离困境。</w:t>
      </w:r>
    </w:p>
    <w:p>
      <w:pPr>
        <w:widowControl w:val="0"/>
        <w:tabs>
          <w:tab w:val="left" w:pos="312"/>
        </w:tabs>
        <w:spacing w:line="740" w:lineRule="exact"/>
        <w:ind w:firstLine="642" w:firstLineChars="200"/>
        <w:jc w:val="both"/>
        <w:rPr>
          <w:rFonts w:ascii="仿宋_GB2312" w:hAnsi="仿宋_GB2312" w:eastAsia="仿宋_GB2312" w:cs="仿宋_GB2312"/>
          <w:sz w:val="32"/>
          <w:szCs w:val="32"/>
          <w:lang w:val="en-US"/>
        </w:rPr>
      </w:pPr>
      <w:r>
        <w:rPr>
          <w:rFonts w:hint="eastAsia" w:ascii="仿宋_GB2312" w:hAnsi="仿宋_GB2312" w:eastAsia="仿宋_GB2312" w:cs="仿宋_GB2312"/>
          <w:b/>
          <w:bCs/>
          <w:sz w:val="32"/>
          <w:szCs w:val="32"/>
        </w:rPr>
        <w:t>做好国有企业退休人员社会化管理工作。</w:t>
      </w:r>
      <w:r>
        <w:rPr>
          <w:rFonts w:hint="eastAsia" w:ascii="仿宋_GB2312" w:hAnsi="仿宋_GB2312" w:eastAsia="仿宋_GB2312" w:cs="仿宋_GB2312"/>
          <w:sz w:val="32"/>
          <w:szCs w:val="32"/>
        </w:rPr>
        <w:t>做好为国有企业退休人员提供社会保险政策咨询、相关社会保险信息查询和信息修改申报服务。跟踪了解企业退休人员基本状况,协助社会保险经办机构做好社会保险待遇资格核实确认。做好退休人员垫付医疗费用申报和录入、异地就医安置登记等医疗保险经办服务工作。做好退休人员相关医疗保险费缴费申报工作;配合做好退休人员因各种原因终止社会保险关系后个人账户清算工作。</w:t>
      </w:r>
    </w:p>
    <w:p>
      <w:pPr>
        <w:pStyle w:val="3"/>
        <w:spacing w:beforeLines="120" w:afterLines="120" w:line="740" w:lineRule="exact"/>
        <w:jc w:val="center"/>
        <w:rPr>
          <w:rFonts w:ascii="楷体_GB2312" w:eastAsia="楷体_GB2312" w:cs="黑体"/>
          <w:b w:val="0"/>
          <w:bCs w:val="0"/>
        </w:rPr>
      </w:pPr>
      <w:bookmarkStart w:id="1034" w:name="_Toc6625"/>
      <w:bookmarkStart w:id="1035" w:name="_Toc28860"/>
      <w:bookmarkStart w:id="1036" w:name="_Toc17390"/>
      <w:bookmarkStart w:id="1037" w:name="_Toc7587"/>
      <w:bookmarkStart w:id="1038" w:name="_Toc2338"/>
      <w:bookmarkStart w:id="1039" w:name="_Toc27466"/>
      <w:bookmarkStart w:id="1040" w:name="_Toc21768"/>
      <w:bookmarkStart w:id="1041" w:name="_Toc13117"/>
      <w:bookmarkStart w:id="1042" w:name="_Toc17196"/>
      <w:bookmarkStart w:id="1043" w:name="_Toc12047"/>
      <w:bookmarkStart w:id="1044" w:name="_Toc14089"/>
      <w:bookmarkStart w:id="1045" w:name="_Toc28407"/>
      <w:bookmarkStart w:id="1046" w:name="_Toc24996"/>
      <w:bookmarkStart w:id="1047" w:name="_Toc16769"/>
      <w:bookmarkStart w:id="1048" w:name="_Toc61035439"/>
      <w:bookmarkStart w:id="1049" w:name="_Toc10000"/>
      <w:bookmarkStart w:id="1050" w:name="_Toc15127"/>
      <w:bookmarkStart w:id="1051" w:name="_Toc232"/>
      <w:bookmarkStart w:id="1052" w:name="_Toc25741"/>
      <w:bookmarkStart w:id="1053" w:name="_Toc13046"/>
      <w:bookmarkStart w:id="1054" w:name="_Toc23862"/>
      <w:bookmarkStart w:id="1055" w:name="_Toc19292"/>
      <w:bookmarkStart w:id="1056" w:name="_Toc32466"/>
      <w:bookmarkStart w:id="1057" w:name="_Toc28371"/>
      <w:bookmarkStart w:id="1058" w:name="_Toc24234"/>
      <w:bookmarkStart w:id="1059" w:name="_Toc14770"/>
      <w:bookmarkStart w:id="1060" w:name="_Toc1095156288"/>
      <w:bookmarkStart w:id="1061" w:name="_Toc6937"/>
      <w:bookmarkStart w:id="1062" w:name="_Toc4395"/>
      <w:bookmarkStart w:id="1063" w:name="_Toc16999"/>
      <w:bookmarkStart w:id="1064" w:name="_Toc21337"/>
      <w:r>
        <w:rPr>
          <w:rFonts w:hint="eastAsia" w:ascii="楷体_GB2312" w:eastAsia="楷体_GB2312" w:cs="黑体"/>
          <w:b w:val="0"/>
          <w:bCs w:val="0"/>
        </w:rPr>
        <w:t>第三节  提高教育健康优质化水平</w:t>
      </w:r>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p>
    <w:p>
      <w:pPr>
        <w:adjustRightInd w:val="0"/>
        <w:snapToGrid w:val="0"/>
        <w:spacing w:beforeLines="50" w:afterLines="50" w:line="740" w:lineRule="exact"/>
        <w:ind w:firstLine="642" w:firstLineChars="200"/>
        <w:jc w:val="both"/>
        <w:rPr>
          <w:rFonts w:ascii="仿宋_GB2312" w:hAnsi="仿宋_GB2312" w:eastAsia="仿宋_GB2312" w:cs="仿宋_GB2312"/>
          <w:sz w:val="32"/>
          <w:szCs w:val="32"/>
        </w:rPr>
      </w:pPr>
      <w:r>
        <w:rPr>
          <w:rFonts w:hint="eastAsia" w:ascii="仿宋_GB2312" w:hAnsi="楷体_GB2312" w:eastAsia="仿宋_GB2312" w:cs="楷体_GB2312"/>
          <w:b/>
          <w:bCs/>
          <w:sz w:val="32"/>
          <w:szCs w:val="32"/>
        </w:rPr>
        <w:t>全力普及学前教育。</w:t>
      </w:r>
      <w:r>
        <w:rPr>
          <w:rFonts w:hint="eastAsia" w:ascii="仿宋_GB2312" w:hAnsi="仿宋_GB2312" w:eastAsia="仿宋_GB2312" w:cs="仿宋_GB2312"/>
          <w:sz w:val="32"/>
          <w:szCs w:val="32"/>
        </w:rPr>
        <w:t>推进民办普惠型学前教育建设，保证公办幼儿园、民办幼儿园入学率，逐步减少民办托幼点，扩大普惠性学前教育资源，满足老百姓就近入园的需求。</w:t>
      </w:r>
    </w:p>
    <w:p>
      <w:pPr>
        <w:adjustRightInd w:val="0"/>
        <w:snapToGrid w:val="0"/>
        <w:spacing w:beforeLines="50" w:afterLines="50" w:line="740" w:lineRule="exact"/>
        <w:ind w:firstLine="642" w:firstLineChars="200"/>
        <w:jc w:val="both"/>
        <w:rPr>
          <w:rFonts w:ascii="仿宋_GB2312" w:hAnsi="仿宋_GB2312" w:eastAsia="仿宋_GB2312" w:cs="仿宋_GB2312"/>
          <w:sz w:val="32"/>
          <w:szCs w:val="32"/>
        </w:rPr>
      </w:pPr>
      <w:r>
        <w:rPr>
          <w:rFonts w:hint="eastAsia" w:ascii="仿宋_GB2312" w:hAnsi="楷体_GB2312" w:eastAsia="仿宋_GB2312" w:cs="楷体_GB2312"/>
          <w:b/>
          <w:bCs/>
          <w:sz w:val="32"/>
          <w:szCs w:val="32"/>
        </w:rPr>
        <w:t>持续开展爱国卫生运动。</w:t>
      </w:r>
      <w:r>
        <w:rPr>
          <w:rFonts w:hint="eastAsia" w:ascii="仿宋_GB2312" w:hAnsi="仿宋_GB2312" w:eastAsia="仿宋_GB2312" w:cs="仿宋_GB2312"/>
          <w:sz w:val="32"/>
          <w:szCs w:val="32"/>
        </w:rPr>
        <w:t>加强爱国卫生各项业务培训，持续开展卫生创建活动，以环境卫生薄弱地段整治为重点，优化环境卫生秩序，广泛而深入地开展病媒生物防制工作，营造清洁有序、健康宜居的生产生活环境。</w:t>
      </w:r>
    </w:p>
    <w:p>
      <w:pPr>
        <w:adjustRightInd w:val="0"/>
        <w:snapToGrid w:val="0"/>
        <w:spacing w:beforeLines="50" w:afterLines="50" w:line="740" w:lineRule="exact"/>
        <w:ind w:firstLine="642" w:firstLineChars="200"/>
        <w:jc w:val="both"/>
        <w:rPr>
          <w:rFonts w:ascii="仿宋_GB2312" w:hAnsi="仿宋_GB2312" w:eastAsia="仿宋_GB2312" w:cs="仿宋_GB2312"/>
          <w:sz w:val="32"/>
          <w:szCs w:val="32"/>
        </w:rPr>
      </w:pPr>
      <w:r>
        <w:rPr>
          <w:rFonts w:hint="eastAsia" w:ascii="仿宋_GB2312" w:hAnsi="楷体_GB2312" w:eastAsia="仿宋_GB2312" w:cs="楷体_GB2312"/>
          <w:b/>
          <w:bCs/>
          <w:sz w:val="32"/>
          <w:szCs w:val="32"/>
        </w:rPr>
        <w:t>加大健康知识普及力度。</w:t>
      </w:r>
      <w:r>
        <w:rPr>
          <w:rFonts w:hint="eastAsia" w:ascii="仿宋_GB2312" w:hAnsi="仿宋_GB2312" w:eastAsia="仿宋_GB2312" w:cs="仿宋_GB2312"/>
          <w:sz w:val="32"/>
          <w:szCs w:val="32"/>
        </w:rPr>
        <w:t>面向社区居民普及维护健康的知识和技能，积极倡导“三减三健”健康生活方式，加强烟草危害性宣传，提高公众对吸烟和二手烟暴露危害性的认识，推进无烟环境建设。</w:t>
      </w:r>
    </w:p>
    <w:p>
      <w:pPr>
        <w:adjustRightInd w:val="0"/>
        <w:snapToGrid w:val="0"/>
        <w:spacing w:beforeLines="50" w:afterLines="50" w:line="740" w:lineRule="exact"/>
        <w:ind w:firstLine="642" w:firstLineChars="200"/>
        <w:jc w:val="both"/>
        <w:rPr>
          <w:rFonts w:ascii="仿宋_GB2312" w:hAnsi="仿宋_GB2312" w:eastAsia="仿宋_GB2312" w:cs="仿宋_GB2312"/>
          <w:sz w:val="32"/>
          <w:szCs w:val="32"/>
          <w:lang w:val="en-US"/>
        </w:rPr>
      </w:pPr>
      <w:r>
        <w:rPr>
          <w:rFonts w:hint="eastAsia" w:ascii="仿宋_GB2312" w:hAnsi="楷体_GB2312" w:eastAsia="仿宋_GB2312" w:cs="楷体_GB2312"/>
          <w:b/>
          <w:bCs/>
          <w:sz w:val="32"/>
          <w:szCs w:val="32"/>
        </w:rPr>
        <w:t>大力发展体育事业。</w:t>
      </w:r>
      <w:r>
        <w:rPr>
          <w:rFonts w:hint="eastAsia" w:ascii="仿宋_GB2312" w:hAnsi="仿宋_GB2312" w:eastAsia="仿宋_GB2312" w:cs="仿宋_GB2312"/>
          <w:sz w:val="32"/>
          <w:szCs w:val="32"/>
        </w:rPr>
        <w:t>提升辖区内体育设施建设，加强社区健身场地和设施建设，推动小区进行健身设施升级更新，将健康社区、健康村纳入社区（村）发展规划，制定促进居民健康的规章制度和相关措施；围绕《中国公民健康素养——基本知识和技能》，利用社区宣传栏等载体，通过组建志愿者队伍或依托辖区群众性文体活动组织等多种形式，开展丰富多彩的健康活动，营造健康社会氛围，倡导健康生活方式。建好管好用好全民健身设施，打造具寨上特色的“全民健身日”、“全民健身月”、“社区健身节”等活动，推进“</w:t>
      </w:r>
      <w:r>
        <w:rPr>
          <w:rFonts w:ascii="仿宋_GB2312" w:hAnsi="仿宋_GB2312" w:eastAsia="仿宋_GB2312" w:cs="仿宋_GB2312"/>
          <w:sz w:val="32"/>
          <w:szCs w:val="32"/>
        </w:rPr>
        <w:t>15</w:t>
      </w:r>
      <w:r>
        <w:rPr>
          <w:rFonts w:hint="eastAsia" w:ascii="仿宋_GB2312" w:hAnsi="仿宋_GB2312" w:eastAsia="仿宋_GB2312" w:cs="仿宋_GB2312"/>
          <w:sz w:val="32"/>
          <w:szCs w:val="32"/>
        </w:rPr>
        <w:t>分钟健身圈”建设和社区“健身生活化”，让体育成为人民群众的重要生活元素，在共建共享中增加获得感、幸福感、安全感，不断提高人民群众健康水平。</w:t>
      </w:r>
    </w:p>
    <w:p>
      <w:pPr>
        <w:spacing w:line="740" w:lineRule="exact"/>
        <w:ind w:firstLine="642" w:firstLineChars="200"/>
        <w:jc w:val="both"/>
        <w:rPr>
          <w:rFonts w:ascii="仿宋_GB2312" w:hAnsi="仿宋_GB2312" w:eastAsia="仿宋_GB2312" w:cs="仿宋_GB2312"/>
          <w:sz w:val="32"/>
          <w:szCs w:val="32"/>
          <w:lang w:val="en-US"/>
        </w:rPr>
      </w:pPr>
      <w:r>
        <w:rPr>
          <w:rFonts w:hint="eastAsia" w:ascii="仿宋_GB2312" w:hAnsi="楷体_GB2312" w:eastAsia="仿宋_GB2312" w:cs="楷体_GB2312"/>
          <w:b/>
          <w:bCs/>
          <w:sz w:val="32"/>
          <w:szCs w:val="32"/>
          <w:lang w:val="en-US"/>
        </w:rPr>
        <w:t>广泛开展全域科普工作。</w:t>
      </w:r>
      <w:r>
        <w:rPr>
          <w:rFonts w:hint="eastAsia" w:ascii="仿宋_GB2312" w:hAnsi="仿宋_GB2312" w:eastAsia="仿宋_GB2312" w:cs="仿宋_GB2312"/>
          <w:sz w:val="32"/>
          <w:szCs w:val="32"/>
          <w:lang w:val="en-US"/>
        </w:rPr>
        <w:t>大力推进寨上街四季花苑科普示范基地建设，打造滨海新区第一个街道级科普示范基地，充分发挥科普主阵地作用，积极发动科技工作者、科技志愿者、科普信息员利用各类科普阵地、科普设施，有计划、有措施地开展科普活动，将前沿科学知识及时送到群众身边，引导群众保持健康、绿色的生活方式，树立讲科学、讲文明的良好社会风尚。</w:t>
      </w:r>
    </w:p>
    <w:p>
      <w:pPr>
        <w:spacing w:line="740" w:lineRule="exact"/>
        <w:ind w:firstLine="642" w:firstLineChars="200"/>
        <w:jc w:val="both"/>
        <w:rPr>
          <w:rFonts w:ascii="仿宋_GB2312" w:hAnsi="仿宋_GB2312" w:eastAsia="仿宋_GB2312" w:cs="仿宋_GB2312"/>
          <w:sz w:val="32"/>
          <w:szCs w:val="32"/>
          <w:lang w:val="en-US"/>
        </w:rPr>
      </w:pPr>
      <w:r>
        <w:rPr>
          <w:rFonts w:hint="eastAsia" w:ascii="仿宋_GB2312" w:hAnsi="仿宋_GB2312" w:eastAsia="仿宋_GB2312" w:cs="仿宋_GB2312"/>
          <w:b/>
          <w:bCs/>
          <w:sz w:val="32"/>
          <w:szCs w:val="32"/>
        </w:rPr>
        <w:t>加强社区教育。</w:t>
      </w:r>
      <w:r>
        <w:rPr>
          <w:rFonts w:hint="eastAsia" w:ascii="仿宋_GB2312" w:hAnsi="仿宋_GB2312" w:eastAsia="仿宋_GB2312" w:cs="仿宋_GB2312"/>
          <w:sz w:val="32"/>
          <w:szCs w:val="32"/>
        </w:rPr>
        <w:t>广泛开展学习型社区、学习型家庭等各类学习型组织创建活动。引导社区居民自发组建形式多样的学习团队、活动小组等学习共同体，组织开展公民素养、诚信教育、人文艺术、职业技能、早期教育、运动健身、养生保健、生活休闲等教育活动，提升居民生活品质。</w:t>
      </w:r>
    </w:p>
    <w:p>
      <w:pPr>
        <w:pStyle w:val="3"/>
        <w:spacing w:beforeLines="120" w:afterLines="120" w:line="740" w:lineRule="exact"/>
        <w:jc w:val="center"/>
        <w:rPr>
          <w:rFonts w:ascii="楷体_GB2312" w:eastAsia="楷体_GB2312" w:cs="黑体"/>
          <w:b w:val="0"/>
          <w:bCs w:val="0"/>
        </w:rPr>
      </w:pPr>
      <w:bookmarkStart w:id="1065" w:name="_Toc21679"/>
      <w:bookmarkStart w:id="1066" w:name="_Toc61035442"/>
      <w:bookmarkStart w:id="1067" w:name="_Toc28038"/>
      <w:bookmarkStart w:id="1068" w:name="_Toc18926"/>
      <w:bookmarkStart w:id="1069" w:name="_Toc11617"/>
      <w:bookmarkStart w:id="1070" w:name="_Toc855"/>
      <w:bookmarkStart w:id="1071" w:name="_Toc16562"/>
      <w:bookmarkStart w:id="1072" w:name="_Toc15838"/>
      <w:bookmarkStart w:id="1073" w:name="_Toc6965"/>
      <w:bookmarkStart w:id="1074" w:name="_Toc26343"/>
      <w:bookmarkStart w:id="1075" w:name="_Toc5150"/>
      <w:bookmarkStart w:id="1076" w:name="_Toc27989"/>
      <w:bookmarkStart w:id="1077" w:name="_Toc18095"/>
      <w:bookmarkStart w:id="1078" w:name="_Toc7945"/>
      <w:bookmarkStart w:id="1079" w:name="_Toc32751"/>
      <w:bookmarkStart w:id="1080" w:name="_Toc1467"/>
      <w:bookmarkStart w:id="1081" w:name="_Toc21823"/>
      <w:bookmarkStart w:id="1082" w:name="_Toc23329"/>
      <w:bookmarkStart w:id="1083" w:name="_Toc28717"/>
      <w:bookmarkStart w:id="1084" w:name="_Toc14705"/>
      <w:bookmarkStart w:id="1085" w:name="_Toc23688"/>
      <w:bookmarkStart w:id="1086" w:name="_Toc4872"/>
      <w:bookmarkStart w:id="1087" w:name="_Toc16861"/>
      <w:bookmarkStart w:id="1088" w:name="_Toc12989"/>
      <w:bookmarkStart w:id="1089" w:name="_Toc18336"/>
      <w:bookmarkStart w:id="1090" w:name="_Toc15544"/>
      <w:bookmarkStart w:id="1091" w:name="_Toc27327"/>
      <w:bookmarkStart w:id="1092" w:name="_Toc1224"/>
      <w:bookmarkStart w:id="1093" w:name="_Toc797"/>
      <w:bookmarkStart w:id="1094" w:name="_Toc29554"/>
      <w:bookmarkStart w:id="1095" w:name="_Toc1826238073"/>
      <w:r>
        <w:rPr>
          <w:rFonts w:hint="eastAsia" w:ascii="楷体_GB2312" w:eastAsia="楷体_GB2312" w:cs="黑体"/>
          <w:b w:val="0"/>
          <w:bCs w:val="0"/>
        </w:rPr>
        <w:t>第四节  完善养老服务</w:t>
      </w:r>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r>
        <w:rPr>
          <w:rFonts w:hint="eastAsia" w:ascii="楷体_GB2312" w:eastAsia="楷体_GB2312" w:cs="黑体"/>
          <w:b w:val="0"/>
          <w:bCs w:val="0"/>
        </w:rPr>
        <w:t>体系建设</w:t>
      </w:r>
      <w:bookmarkEnd w:id="1095"/>
    </w:p>
    <w:p>
      <w:pPr>
        <w:adjustRightInd w:val="0"/>
        <w:snapToGrid w:val="0"/>
        <w:spacing w:beforeLines="50" w:afterLines="50" w:line="740" w:lineRule="exact"/>
        <w:ind w:firstLine="642" w:firstLineChars="200"/>
        <w:jc w:val="both"/>
        <w:rPr>
          <w:rFonts w:ascii="仿宋_GB2312" w:hAnsi="仿宋_GB2312" w:eastAsia="仿宋_GB2312" w:cs="仿宋_GB2312"/>
          <w:sz w:val="32"/>
          <w:szCs w:val="32"/>
        </w:rPr>
      </w:pPr>
      <w:r>
        <w:rPr>
          <w:rFonts w:hint="eastAsia" w:ascii="仿宋_GB2312" w:hAnsi="仿宋_GB2312" w:eastAsia="仿宋_GB2312" w:cs="仿宋_GB2312"/>
          <w:b/>
          <w:bCs/>
          <w:sz w:val="32"/>
          <w:szCs w:val="32"/>
        </w:rPr>
        <w:t>推动多元养老服务体系建设。</w:t>
      </w:r>
      <w:r>
        <w:rPr>
          <w:rFonts w:hint="eastAsia" w:ascii="仿宋_GB2312" w:hAnsi="仿宋_GB2312" w:eastAsia="仿宋_GB2312" w:cs="仿宋_GB2312"/>
          <w:sz w:val="32"/>
          <w:szCs w:val="32"/>
        </w:rPr>
        <w:t>实施应对人口老龄化战略，完善区、街镇、社区（村）三级管理服务网络，逐步形成居家为基础、社区为依托、机构为补充、医养相结合的养老服务体系。落实重点人群的养老服务，将低保、低收入、失独、孤寡、失能等重点老年群体纳入优先保障范围。重点发展普惠性养老服务和互助性养老，实现辖区内养老服务全覆盖。继续推动老年人日间照料中心建设，完善建阳里、铁坨里日间照料中心社会化运营体系，加快建设东风里、惠阳里、四季花苑社区日间照料中心项目，以社区日间照料中心为抓手，引导社会力量参与社区养老服务设施建设和运营管理，满足高龄、空巢、失能老年人日益增多的社区养老需求，真正将老年人各方服务工作做好做实做到位。推进为老服务基础设施建设，有效解决居家养老服务“最后一公里”难题。不断完善行业综合监管机制，健全行业服务规范标准。加强养老服务人才队伍建设，建立养老服务人员定期培训机制，吸纳一定比例的养老服务专业人才，持续提升养老服务质量。健全完善“互联网+养老”服务模式，加快养老服务信息服务平台建设，提升养老服务的智能化水平。</w:t>
      </w:r>
    </w:p>
    <w:p>
      <w:pPr>
        <w:adjustRightInd w:val="0"/>
        <w:snapToGrid w:val="0"/>
        <w:spacing w:beforeLines="50" w:afterLines="50" w:line="740" w:lineRule="exact"/>
        <w:ind w:firstLine="642" w:firstLineChars="200"/>
        <w:jc w:val="both"/>
        <w:rPr>
          <w:rFonts w:ascii="仿宋_GB2312" w:hAnsi="仿宋_GB2312" w:eastAsia="仿宋_GB2312" w:cs="仿宋_GB2312"/>
          <w:sz w:val="32"/>
          <w:szCs w:val="32"/>
        </w:rPr>
      </w:pPr>
      <w:r>
        <w:rPr>
          <w:rFonts w:hint="eastAsia" w:ascii="仿宋_GB2312" w:hAnsi="仿宋_GB2312" w:eastAsia="仿宋_GB2312" w:cs="仿宋_GB2312"/>
          <w:b/>
          <w:bCs/>
          <w:sz w:val="32"/>
          <w:szCs w:val="32"/>
        </w:rPr>
        <w:t>建设一所街镇级综合为老服务中心。</w:t>
      </w:r>
      <w:r>
        <w:rPr>
          <w:rFonts w:hint="eastAsia" w:ascii="仿宋_GB2312" w:hAnsi="仿宋_GB2312" w:eastAsia="仿宋_GB2312" w:cs="仿宋_GB2312"/>
          <w:sz w:val="32"/>
          <w:szCs w:val="32"/>
        </w:rPr>
        <w:t>具备生活照料、日托月托、配餐助餐、健康管理、医疗保健、老年教育、文体活动、呼叫应急服务等功能。引导和支持社会力量参与养老服务，培育壮大社会力量参与社区养老治理，完成寨上街一级食堂对外运营，实现“网络+养老”精准服务，优化服务内容，增强老年人获得感、幸福感。</w:t>
      </w:r>
    </w:p>
    <w:p>
      <w:pPr>
        <w:adjustRightInd w:val="0"/>
        <w:snapToGrid w:val="0"/>
        <w:spacing w:beforeLines="50" w:afterLines="50" w:line="740" w:lineRule="exact"/>
        <w:ind w:firstLine="642" w:firstLineChars="200"/>
        <w:jc w:val="both"/>
        <w:rPr>
          <w:rFonts w:ascii="仿宋_GB2312" w:hAnsi="仿宋_GB2312" w:eastAsia="仿宋_GB2312" w:cs="仿宋_GB2312"/>
          <w:sz w:val="32"/>
          <w:szCs w:val="32"/>
        </w:rPr>
      </w:pPr>
      <w:r>
        <w:rPr>
          <w:rFonts w:hint="eastAsia" w:ascii="仿宋_GB2312" w:hAnsi="仿宋_GB2312" w:eastAsia="仿宋_GB2312" w:cs="仿宋_GB2312"/>
          <w:b/>
          <w:bCs/>
          <w:sz w:val="32"/>
          <w:szCs w:val="32"/>
        </w:rPr>
        <w:t>支持发展医养结合新模式。</w:t>
      </w:r>
      <w:r>
        <w:rPr>
          <w:rFonts w:hint="eastAsia" w:ascii="仿宋_GB2312" w:hAnsi="仿宋_GB2312" w:eastAsia="仿宋_GB2312" w:cs="仿宋_GB2312"/>
          <w:sz w:val="32"/>
          <w:szCs w:val="32"/>
        </w:rPr>
        <w:t>鼓励医疗卫生机构和养老服务机构以多种形式开展合作，提供多层次多样化的医养结合服务。积极引进社会力量盘活空置楼宇，规划建设康复医疗养老机构，提供非基本医疗的医养结合服务。推动社区卫生服务中心试点工作，开展医养护一体化服务病房建设。</w:t>
      </w:r>
    </w:p>
    <w:p>
      <w:pPr>
        <w:pStyle w:val="3"/>
        <w:spacing w:beforeLines="120" w:afterLines="120" w:line="740" w:lineRule="exact"/>
        <w:jc w:val="center"/>
        <w:rPr>
          <w:rFonts w:ascii="楷体_GB2312" w:eastAsia="楷体_GB2312" w:cs="黑体"/>
          <w:b w:val="0"/>
          <w:bCs w:val="0"/>
        </w:rPr>
      </w:pPr>
      <w:bookmarkStart w:id="1096" w:name="_Toc547912258"/>
      <w:r>
        <w:rPr>
          <w:rFonts w:hint="eastAsia" w:ascii="楷体_GB2312" w:eastAsia="楷体_GB2312" w:cs="黑体"/>
          <w:b w:val="0"/>
          <w:bCs w:val="0"/>
        </w:rPr>
        <w:t>第五节  精细化社区管理工作</w:t>
      </w:r>
      <w:bookmarkEnd w:id="1096"/>
    </w:p>
    <w:p>
      <w:pPr>
        <w:spacing w:line="740" w:lineRule="exact"/>
        <w:ind w:firstLine="642" w:firstLineChars="200"/>
        <w:jc w:val="both"/>
        <w:rPr>
          <w:rFonts w:ascii="仿宋_GB2312" w:hAnsi="仿宋_GB2312" w:eastAsia="仿宋_GB2312" w:cs="仿宋_GB2312"/>
          <w:sz w:val="32"/>
          <w:szCs w:val="32"/>
          <w:lang w:val="en-US"/>
        </w:rPr>
      </w:pPr>
      <w:r>
        <w:rPr>
          <w:rFonts w:hint="eastAsia" w:ascii="仿宋_GB2312" w:hAnsi="仿宋_GB2312" w:eastAsia="仿宋_GB2312" w:cs="仿宋_GB2312"/>
          <w:b/>
          <w:bCs/>
          <w:sz w:val="32"/>
          <w:szCs w:val="32"/>
        </w:rPr>
        <w:t>完善城乡社区服务供给机制。</w:t>
      </w:r>
      <w:r>
        <w:rPr>
          <w:rFonts w:hint="eastAsia" w:ascii="仿宋_GB2312" w:hAnsi="仿宋_GB2312" w:eastAsia="仿宋_GB2312" w:cs="仿宋_GB2312"/>
          <w:sz w:val="32"/>
          <w:szCs w:val="32"/>
        </w:rPr>
        <w:t>提升社区治理科学化、精细化和社会化水平，以城乡社区党群服务中心为统一平台，支持社会组织、物业管理公司等社会力量开展社区服务。加强主动服务，发动志愿者、驻社区单位、服务企业等各方力量，共同打造主动走访、及时发现、快速上报、有效反馈的社区服务链条。突出社工队伍专业力量，完善街道社工人才队伍培养体系建设，引导高校专业毕业生加入社区工作者队伍，注重提高运用社会工作方法和技巧解决实际问题的能力。推动形成以专业社工为骨干，社区党员、群众、志愿者、楼门栋长的社区服务队伍结构，促进城乡社区服务多元化发展。</w:t>
      </w:r>
    </w:p>
    <w:p>
      <w:pPr>
        <w:spacing w:line="740" w:lineRule="exact"/>
        <w:ind w:firstLine="642" w:firstLineChars="200"/>
        <w:jc w:val="both"/>
        <w:rPr>
          <w:rFonts w:ascii="仿宋_GB2312" w:hAnsi="仿宋_GB2312" w:eastAsia="仿宋_GB2312" w:cs="仿宋_GB2312"/>
          <w:sz w:val="32"/>
          <w:szCs w:val="32"/>
        </w:rPr>
      </w:pPr>
      <w:r>
        <w:rPr>
          <w:rFonts w:hint="eastAsia" w:ascii="仿宋_GB2312" w:hAnsi="仿宋_GB2312" w:eastAsia="仿宋_GB2312" w:cs="仿宋_GB2312"/>
          <w:b/>
          <w:bCs/>
          <w:sz w:val="32"/>
          <w:szCs w:val="32"/>
        </w:rPr>
        <w:t>加强社会组织培育。</w:t>
      </w:r>
      <w:r>
        <w:rPr>
          <w:rFonts w:hint="eastAsia" w:ascii="仿宋_GB2312" w:hAnsi="仿宋_GB2312" w:eastAsia="仿宋_GB2312" w:cs="仿宋_GB2312"/>
          <w:sz w:val="32"/>
          <w:szCs w:val="32"/>
        </w:rPr>
        <w:t>坚持以社管社、以社育社，大力推进社会组织孵化基地和枢纽型社会组织建设，积极发挥服务性、公益性、互助性社区社会组织在基层社会治理上的作用，在本街道构建具有整合性功能的社会组织综合服务平台。鼓励孵化基地发展公益慈善组织，推动社区公益基金建设，强化慈善事业社会稳定作用。用好社区公益基金，推动公益创投与政府购买服务相结合的发展模式，立足群众需求，组织引导社会组织提供更多更优质公共服务。</w:t>
      </w:r>
    </w:p>
    <w:p>
      <w:pPr>
        <w:adjustRightInd w:val="0"/>
        <w:snapToGrid w:val="0"/>
        <w:spacing w:beforeLines="50" w:afterLines="50" w:line="740" w:lineRule="exact"/>
        <w:ind w:firstLine="640" w:firstLineChars="200"/>
        <w:jc w:val="both"/>
        <w:rPr>
          <w:rFonts w:ascii="仿宋_GB2312" w:hAnsi="仿宋_GB2312" w:eastAsia="仿宋_GB2312" w:cs="仿宋_GB2312"/>
          <w:sz w:val="32"/>
          <w:szCs w:val="32"/>
        </w:rPr>
      </w:pPr>
    </w:p>
    <w:p>
      <w:pPr>
        <w:pStyle w:val="2"/>
        <w:spacing w:line="740" w:lineRule="exact"/>
        <w:rPr>
          <w:rFonts w:ascii="黑体" w:hAnsi="黑体" w:eastAsia="黑体"/>
          <w:sz w:val="44"/>
          <w:szCs w:val="44"/>
        </w:rPr>
      </w:pPr>
      <w:bookmarkStart w:id="1097" w:name="_Toc5866"/>
      <w:bookmarkStart w:id="1098" w:name="_Toc58588696"/>
      <w:bookmarkStart w:id="1099" w:name="_Toc24425"/>
      <w:bookmarkStart w:id="1100" w:name="_Toc9916"/>
      <w:bookmarkStart w:id="1101" w:name="_Toc5470"/>
      <w:bookmarkStart w:id="1102" w:name="_Toc2809"/>
      <w:bookmarkStart w:id="1103" w:name="_Toc12391"/>
      <w:bookmarkStart w:id="1104" w:name="_Toc15306"/>
      <w:bookmarkStart w:id="1105" w:name="_Toc28057"/>
      <w:bookmarkStart w:id="1106" w:name="_Toc29118"/>
      <w:bookmarkStart w:id="1107" w:name="_Toc9900"/>
      <w:bookmarkStart w:id="1108" w:name="_Toc7665"/>
      <w:bookmarkStart w:id="1109" w:name="_Toc7281"/>
      <w:bookmarkStart w:id="1110" w:name="_Toc26750"/>
      <w:bookmarkStart w:id="1111" w:name="_Toc25800"/>
      <w:bookmarkStart w:id="1112" w:name="_Toc19116"/>
      <w:bookmarkStart w:id="1113" w:name="_Toc13845"/>
      <w:bookmarkStart w:id="1114" w:name="_Toc55797829"/>
      <w:bookmarkStart w:id="1115" w:name="_Toc28339"/>
      <w:bookmarkStart w:id="1116" w:name="_Toc11386"/>
      <w:bookmarkStart w:id="1117" w:name="_Toc9879"/>
      <w:bookmarkStart w:id="1118" w:name="_Toc25802"/>
      <w:bookmarkStart w:id="1119" w:name="_Toc28447"/>
      <w:bookmarkStart w:id="1120" w:name="_Toc20615"/>
      <w:bookmarkStart w:id="1121" w:name="_Toc25325"/>
      <w:bookmarkStart w:id="1122" w:name="_Toc12870"/>
      <w:bookmarkStart w:id="1123" w:name="_Toc2549"/>
      <w:bookmarkStart w:id="1124" w:name="_Toc28603"/>
      <w:bookmarkStart w:id="1125" w:name="_Toc30208"/>
      <w:bookmarkStart w:id="1126" w:name="_Toc9853"/>
      <w:bookmarkStart w:id="1127" w:name="_Toc29473"/>
      <w:bookmarkStart w:id="1128" w:name="_Toc21747"/>
      <w:bookmarkStart w:id="1129" w:name="_Toc11196"/>
      <w:bookmarkStart w:id="1130" w:name="_Toc22638"/>
      <w:bookmarkStart w:id="1131" w:name="_Toc19485"/>
      <w:bookmarkStart w:id="1132" w:name="_Toc10444"/>
      <w:bookmarkStart w:id="1133" w:name="_Toc1085"/>
      <w:bookmarkStart w:id="1134" w:name="_Toc61035449"/>
      <w:bookmarkStart w:id="1135" w:name="_Toc27374"/>
      <w:bookmarkStart w:id="1136" w:name="_Toc15467"/>
      <w:bookmarkStart w:id="1137" w:name="_Toc5704"/>
      <w:bookmarkStart w:id="1138" w:name="_Toc165"/>
      <w:bookmarkStart w:id="1139" w:name="_Toc29482"/>
      <w:bookmarkStart w:id="1140" w:name="_Toc2846"/>
      <w:bookmarkStart w:id="1141" w:name="_Toc13270"/>
      <w:bookmarkStart w:id="1142" w:name="_Toc4652"/>
      <w:bookmarkStart w:id="1143" w:name="_Toc1946"/>
      <w:bookmarkStart w:id="1144" w:name="_Toc10072"/>
      <w:bookmarkStart w:id="1145" w:name="_Toc23345"/>
      <w:bookmarkStart w:id="1146" w:name="_Toc28969"/>
      <w:bookmarkStart w:id="1147" w:name="_Toc26671"/>
      <w:bookmarkStart w:id="1148" w:name="_Toc18544"/>
      <w:bookmarkStart w:id="1149" w:name="_Toc4578"/>
      <w:bookmarkStart w:id="1150" w:name="_Toc9392"/>
      <w:bookmarkStart w:id="1151" w:name="_Toc26032"/>
      <w:bookmarkStart w:id="1152" w:name="_Toc14680"/>
      <w:bookmarkStart w:id="1153" w:name="_Toc12335"/>
      <w:bookmarkStart w:id="1154" w:name="_Toc11352"/>
      <w:bookmarkStart w:id="1155" w:name="_Toc11671"/>
      <w:bookmarkStart w:id="1156" w:name="_Toc15081"/>
      <w:bookmarkStart w:id="1157" w:name="_Toc837"/>
      <w:bookmarkStart w:id="1158" w:name="_Toc2247"/>
      <w:bookmarkStart w:id="1159" w:name="_Toc27838"/>
      <w:bookmarkStart w:id="1160" w:name="_Toc18429"/>
      <w:bookmarkStart w:id="1161" w:name="_Toc2067"/>
      <w:bookmarkStart w:id="1162" w:name="_Toc29534"/>
      <w:bookmarkStart w:id="1163" w:name="_Toc19823"/>
      <w:bookmarkStart w:id="1164" w:name="_Toc3354"/>
      <w:bookmarkStart w:id="1165" w:name="_Toc2736"/>
      <w:bookmarkStart w:id="1166" w:name="_Toc18172"/>
      <w:bookmarkStart w:id="1167" w:name="_Toc8757"/>
      <w:bookmarkStart w:id="1168" w:name="_Toc10784"/>
      <w:bookmarkStart w:id="1169" w:name="_Toc10643"/>
      <w:bookmarkStart w:id="1170" w:name="_Toc20077"/>
      <w:bookmarkStart w:id="1171" w:name="_Toc1041077516"/>
      <w:r>
        <w:rPr>
          <w:rFonts w:hint="eastAsia" w:ascii="黑体" w:hAnsi="黑体" w:eastAsia="黑体"/>
          <w:sz w:val="44"/>
          <w:szCs w:val="44"/>
        </w:rPr>
        <w:t xml:space="preserve">第八章  </w:t>
      </w:r>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r>
        <w:rPr>
          <w:rFonts w:hint="eastAsia" w:ascii="黑体" w:hAnsi="黑体" w:eastAsia="黑体"/>
          <w:sz w:val="44"/>
          <w:szCs w:val="44"/>
        </w:rPr>
        <w:t>加强综合治理 建设法治寨上</w:t>
      </w:r>
      <w:bookmarkEnd w:id="1171"/>
    </w:p>
    <w:p>
      <w:pPr>
        <w:adjustRightInd w:val="0"/>
        <w:snapToGrid w:val="0"/>
        <w:spacing w:line="740" w:lineRule="exact"/>
        <w:ind w:firstLine="640" w:firstLineChars="200"/>
        <w:rPr>
          <w:rFonts w:ascii="宋体" w:hAnsi="宋体" w:eastAsia="宋体"/>
          <w:sz w:val="32"/>
          <w:szCs w:val="32"/>
        </w:rPr>
      </w:pPr>
    </w:p>
    <w:p>
      <w:pPr>
        <w:adjustRightInd w:val="0"/>
        <w:snapToGrid w:val="0"/>
        <w:spacing w:beforeLines="50" w:afterLines="50" w:line="74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深入实施依法治国基本方略，坚持依法执政、依法行政共同推进，法治政府、法治社会一体建设，坚持把共同缔造理念融入社会治理各方面，完善共建共治共享的社会治理格局，体现寨上担当，不断提高街道治理现代化水平。</w:t>
      </w:r>
    </w:p>
    <w:p>
      <w:pPr>
        <w:pStyle w:val="3"/>
        <w:spacing w:beforeLines="120" w:afterLines="120" w:line="740" w:lineRule="exact"/>
        <w:jc w:val="center"/>
        <w:rPr>
          <w:rFonts w:ascii="楷体_GB2312" w:eastAsia="楷体_GB2312" w:cs="黑体"/>
          <w:b w:val="0"/>
          <w:bCs w:val="0"/>
        </w:rPr>
      </w:pPr>
      <w:bookmarkStart w:id="1172" w:name="_Toc31941"/>
      <w:bookmarkStart w:id="1173" w:name="_Toc27705"/>
      <w:bookmarkStart w:id="1174" w:name="_Toc22505"/>
      <w:bookmarkStart w:id="1175" w:name="_Toc27710"/>
      <w:bookmarkStart w:id="1176" w:name="_Toc11673"/>
      <w:bookmarkStart w:id="1177" w:name="_Toc29230"/>
      <w:bookmarkStart w:id="1178" w:name="_Toc5770"/>
      <w:bookmarkStart w:id="1179" w:name="_Toc20421"/>
      <w:bookmarkStart w:id="1180" w:name="_Toc16246"/>
      <w:bookmarkStart w:id="1181" w:name="_Toc19836"/>
      <w:bookmarkStart w:id="1182" w:name="_Toc21329"/>
      <w:bookmarkStart w:id="1183" w:name="_Toc17985"/>
      <w:bookmarkStart w:id="1184" w:name="_Toc935"/>
      <w:bookmarkStart w:id="1185" w:name="_Toc3808"/>
      <w:bookmarkStart w:id="1186" w:name="_Toc12683"/>
      <w:bookmarkStart w:id="1187" w:name="_Toc28417"/>
      <w:bookmarkStart w:id="1188" w:name="_Toc26517"/>
      <w:bookmarkStart w:id="1189" w:name="_Toc4799"/>
      <w:bookmarkStart w:id="1190" w:name="_Toc4418"/>
      <w:bookmarkStart w:id="1191" w:name="_Toc13338"/>
      <w:bookmarkStart w:id="1192" w:name="_Toc18558"/>
      <w:bookmarkStart w:id="1193" w:name="_Toc23453"/>
      <w:bookmarkStart w:id="1194" w:name="_Toc14016"/>
      <w:bookmarkStart w:id="1195" w:name="_Toc27835"/>
      <w:bookmarkStart w:id="1196" w:name="_Toc4915"/>
      <w:bookmarkStart w:id="1197" w:name="_Toc23836"/>
      <w:bookmarkStart w:id="1198" w:name="_Toc11361"/>
      <w:bookmarkStart w:id="1199" w:name="_Toc61035451"/>
      <w:bookmarkStart w:id="1200" w:name="_Toc6459"/>
      <w:bookmarkStart w:id="1201" w:name="_Toc19917"/>
      <w:bookmarkStart w:id="1202" w:name="_Toc17520"/>
      <w:bookmarkStart w:id="1203" w:name="_Toc25494"/>
      <w:bookmarkStart w:id="1204" w:name="_Toc18828"/>
      <w:bookmarkStart w:id="1205" w:name="_Toc897"/>
      <w:bookmarkStart w:id="1206" w:name="_Toc25364"/>
      <w:bookmarkStart w:id="1207" w:name="_Toc16504"/>
      <w:bookmarkStart w:id="1208" w:name="_Toc5182"/>
      <w:bookmarkStart w:id="1209" w:name="_Toc23271"/>
      <w:bookmarkStart w:id="1210" w:name="_Toc29831"/>
      <w:bookmarkStart w:id="1211" w:name="_Toc5165"/>
      <w:bookmarkStart w:id="1212" w:name="_Toc58588698"/>
      <w:bookmarkStart w:id="1213" w:name="_Toc19728"/>
      <w:bookmarkStart w:id="1214" w:name="_Toc6836"/>
      <w:bookmarkStart w:id="1215" w:name="_Toc4360"/>
      <w:bookmarkStart w:id="1216" w:name="_Toc4551"/>
      <w:bookmarkStart w:id="1217" w:name="_Toc20537"/>
      <w:bookmarkStart w:id="1218" w:name="_Toc7014"/>
      <w:bookmarkStart w:id="1219" w:name="_Toc5660"/>
      <w:bookmarkStart w:id="1220" w:name="_Toc857"/>
      <w:bookmarkStart w:id="1221" w:name="_Toc28009"/>
      <w:bookmarkStart w:id="1222" w:name="_Toc31248"/>
      <w:bookmarkStart w:id="1223" w:name="_Toc4878"/>
      <w:bookmarkStart w:id="1224" w:name="_Toc313"/>
      <w:bookmarkStart w:id="1225" w:name="_Toc193"/>
      <w:bookmarkStart w:id="1226" w:name="_Toc4495"/>
      <w:bookmarkStart w:id="1227" w:name="_Toc28955"/>
      <w:bookmarkStart w:id="1228" w:name="_Toc5950"/>
      <w:bookmarkStart w:id="1229" w:name="_Toc1610"/>
      <w:bookmarkStart w:id="1230" w:name="_Toc12523"/>
      <w:bookmarkStart w:id="1231" w:name="_Toc19361"/>
      <w:bookmarkStart w:id="1232" w:name="_Toc31453"/>
      <w:bookmarkStart w:id="1233" w:name="_Toc25489"/>
      <w:bookmarkStart w:id="1234" w:name="_Toc6678"/>
      <w:bookmarkStart w:id="1235" w:name="_Toc2641"/>
      <w:bookmarkStart w:id="1236" w:name="_Toc13319"/>
      <w:bookmarkStart w:id="1237" w:name="_Toc5318"/>
      <w:bookmarkStart w:id="1238" w:name="_Toc6970"/>
      <w:bookmarkStart w:id="1239" w:name="_Toc13186"/>
      <w:bookmarkStart w:id="1240" w:name="_Toc16332"/>
      <w:bookmarkStart w:id="1241" w:name="_Toc32538"/>
      <w:bookmarkStart w:id="1242" w:name="_Toc55797831"/>
      <w:bookmarkStart w:id="1243" w:name="_Toc6577"/>
      <w:bookmarkStart w:id="1244" w:name="_Toc13571"/>
      <w:bookmarkStart w:id="1245" w:name="_Toc140681642"/>
      <w:r>
        <w:rPr>
          <w:rFonts w:hint="eastAsia" w:ascii="楷体_GB2312" w:eastAsia="楷体_GB2312" w:cs="黑体"/>
          <w:b w:val="0"/>
          <w:bCs w:val="0"/>
        </w:rPr>
        <w:t xml:space="preserve">第一节  </w:t>
      </w:r>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r>
        <w:rPr>
          <w:rFonts w:hint="eastAsia" w:ascii="楷体_GB2312" w:eastAsia="楷体_GB2312" w:cs="黑体"/>
          <w:b w:val="0"/>
          <w:bCs w:val="0"/>
        </w:rPr>
        <w:t>加快建设法治寨上</w:t>
      </w:r>
      <w:bookmarkEnd w:id="1245"/>
    </w:p>
    <w:p>
      <w:pPr>
        <w:spacing w:line="740" w:lineRule="exact"/>
        <w:ind w:firstLine="642" w:firstLineChars="200"/>
        <w:jc w:val="both"/>
        <w:rPr>
          <w:rFonts w:ascii="仿宋_GB2312" w:hAnsi="仿宋_GB2312" w:eastAsia="仿宋_GB2312" w:cs="仿宋_GB2312"/>
          <w:sz w:val="32"/>
          <w:szCs w:val="32"/>
          <w:lang w:val="en-US"/>
        </w:rPr>
      </w:pPr>
      <w:r>
        <w:rPr>
          <w:rFonts w:hint="eastAsia" w:ascii="仿宋_GB2312" w:hAnsi="仿宋_GB2312" w:eastAsia="仿宋_GB2312" w:cs="仿宋_GB2312"/>
          <w:b/>
          <w:bCs/>
          <w:sz w:val="32"/>
          <w:szCs w:val="32"/>
        </w:rPr>
        <w:t>推进依法行政。</w:t>
      </w:r>
      <w:r>
        <w:rPr>
          <w:rFonts w:hint="eastAsia" w:ascii="仿宋_GB2312" w:hAnsi="仿宋_GB2312" w:eastAsia="仿宋_GB2312" w:cs="仿宋_GB2312"/>
          <w:sz w:val="32"/>
          <w:szCs w:val="32"/>
        </w:rPr>
        <w:t>深入贯彻党政领导法治政府建设第一责任人责任。加强对法治政府建设的统一领导、统一部署、统筹协调，推动法治政府建设各项工作有效落实。强化合法性审核工作。健全寨上街道法律顾问制度，拓宽法律顾问工作广度深度，充分发挥政府法律顾问在制定行政决策和推进依法行政中的积极作用。有效规范行政复议及诉讼应诉工作。依法办理各类案件，进一步提升办案质量和效率。落实行政机关负责人出庭应诉制度，街镇负责人行政应诉出庭率达到100%。坚持严格规范公正文明执法。深入落实行政三项制度，强化街镇综合行政执法队伍建设，完善法制审核机构和岗位设置。完善寨上街行政执法指挥监督中心，设立专职人员对接网格中心平台，及时处置举报投诉案件。</w:t>
      </w:r>
    </w:p>
    <w:p>
      <w:pPr>
        <w:spacing w:line="740" w:lineRule="exact"/>
        <w:ind w:firstLine="642" w:firstLineChars="200"/>
        <w:jc w:val="both"/>
        <w:rPr>
          <w:rFonts w:ascii="仿宋_GB2312" w:hAnsi="仿宋_GB2312" w:eastAsia="仿宋_GB2312" w:cs="仿宋_GB2312"/>
          <w:sz w:val="32"/>
          <w:szCs w:val="32"/>
        </w:rPr>
      </w:pPr>
      <w:r>
        <w:rPr>
          <w:rFonts w:hint="eastAsia" w:ascii="仿宋_GB2312" w:hAnsi="仿宋_GB2312" w:eastAsia="仿宋_GB2312" w:cs="仿宋_GB2312"/>
          <w:b/>
          <w:bCs/>
          <w:sz w:val="32"/>
          <w:szCs w:val="32"/>
        </w:rPr>
        <w:t>加强法治宣传教育工作。</w:t>
      </w:r>
      <w:r>
        <w:rPr>
          <w:rFonts w:hint="eastAsia" w:ascii="仿宋_GB2312" w:hAnsi="仿宋_GB2312" w:eastAsia="仿宋_GB2312" w:cs="仿宋_GB2312"/>
          <w:sz w:val="32"/>
          <w:szCs w:val="32"/>
        </w:rPr>
        <w:t>坚持领导干部学法制度。综合运用各种渠道加强法治教育，切实增强法治观念，提升法治思维。启动“八五”普法工作。落实普法责任制，深入开展多种形式的宣传活动，广泛开展习近平法治思想学习宣传，持续开展以宪法为核心的法治宣传教育活动。积极落实2021年滨海新区民法典宣传民心工程，大力加强民法典学习宣传，让民法典走到群众身边、走进群众心里。以“民主法治示范村（社区）”创建为载体，深化法治乡村建设。在13个村居大力实施“法律明白人”培养工程，推进法律顾问全覆盖，加快培养村居遵法学法守法用法骨干。</w:t>
      </w:r>
    </w:p>
    <w:p>
      <w:pPr>
        <w:spacing w:line="74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发挥好法治宣传教育基地和阵地作用。为群众积极搭建有效学法用法平台，在全街积极营造遵法、守法、学法、用法的良好氛围。</w:t>
      </w:r>
    </w:p>
    <w:p>
      <w:pPr>
        <w:spacing w:line="740" w:lineRule="exact"/>
        <w:ind w:firstLine="642" w:firstLineChars="200"/>
        <w:jc w:val="both"/>
        <w:rPr>
          <w:rFonts w:ascii="仿宋_GB2312" w:hAnsi="仿宋_GB2312" w:eastAsia="仿宋_GB2312" w:cs="仿宋_GB2312"/>
          <w:sz w:val="32"/>
          <w:szCs w:val="32"/>
        </w:rPr>
      </w:pPr>
      <w:r>
        <w:rPr>
          <w:rFonts w:hint="eastAsia" w:ascii="仿宋_GB2312" w:hAnsi="仿宋_GB2312" w:eastAsia="仿宋_GB2312" w:cs="仿宋_GB2312"/>
          <w:b/>
          <w:bCs/>
          <w:sz w:val="32"/>
          <w:szCs w:val="32"/>
        </w:rPr>
        <w:t>维护社会和谐稳定。</w:t>
      </w:r>
      <w:r>
        <w:rPr>
          <w:rFonts w:hint="eastAsia" w:ascii="仿宋_GB2312" w:hAnsi="仿宋_GB2312" w:eastAsia="仿宋_GB2312" w:cs="仿宋_GB2312"/>
          <w:sz w:val="32"/>
          <w:szCs w:val="32"/>
        </w:rPr>
        <w:t>完善矛盾纠纷多元化解机制。配齐配强街镇、村居人民调解员，不断提升调解员能力水平，“小事不出社区，大事不出街道”，将矛盾纠纷化解在基层。统筹各方力量，解决群众的“急难愁盼”。加大特殊人群（刑满释放人员、社区矫正对象）教育帮扶力度。刑满释放人员安置率达到98%、帮教率达到100%，重新犯罪率控制在2%以下。</w:t>
      </w:r>
    </w:p>
    <w:p>
      <w:pPr>
        <w:spacing w:line="740" w:lineRule="exact"/>
        <w:ind w:firstLine="642" w:firstLineChars="200"/>
        <w:jc w:val="both"/>
        <w:rPr>
          <w:rFonts w:ascii="仿宋_GB2312" w:hAnsi="仿宋_GB2312" w:eastAsia="仿宋_GB2312" w:cs="仿宋_GB2312"/>
          <w:sz w:val="32"/>
          <w:szCs w:val="32"/>
        </w:rPr>
      </w:pPr>
      <w:r>
        <w:rPr>
          <w:rFonts w:hint="eastAsia" w:ascii="仿宋_GB2312" w:hAnsi="仿宋_GB2312" w:eastAsia="仿宋_GB2312" w:cs="仿宋_GB2312"/>
          <w:b/>
          <w:bCs/>
          <w:sz w:val="32"/>
          <w:szCs w:val="32"/>
        </w:rPr>
        <w:t>完善公共法律服务体系。</w:t>
      </w:r>
      <w:r>
        <w:rPr>
          <w:rFonts w:hint="eastAsia" w:ascii="仿宋_GB2312" w:hAnsi="仿宋_GB2312" w:eastAsia="仿宋_GB2312" w:cs="仿宋_GB2312"/>
          <w:sz w:val="32"/>
          <w:szCs w:val="32"/>
        </w:rPr>
        <w:t>持续提升公共法律服务水平。完善实体、热线、网络三大平台基础配套设施，提高公共法律服务的知晓率、首选率和满意率。进一步降低法律援助门槛。扩大法律援助的覆盖面，将低收入群体、残疾人、农民工、老年人、青少年、困难母亲等特殊群体和军人军属、退役军人作为公共法律服务的重点对象。引导律师、公证员、司法鉴定人和“法律明白人”积极参与公益性法律服务，让更多群众得到优质、高效、精准、便捷的法律服务。</w:t>
      </w:r>
    </w:p>
    <w:p>
      <w:pPr>
        <w:pStyle w:val="3"/>
        <w:spacing w:beforeLines="120" w:afterLines="120" w:line="740" w:lineRule="exact"/>
        <w:jc w:val="center"/>
        <w:rPr>
          <w:rFonts w:ascii="楷体_GB2312" w:eastAsia="楷体_GB2312" w:cs="黑体"/>
          <w:b w:val="0"/>
          <w:bCs w:val="0"/>
        </w:rPr>
      </w:pPr>
      <w:bookmarkStart w:id="1246" w:name="_Toc934101771"/>
      <w:r>
        <w:rPr>
          <w:rFonts w:hint="eastAsia" w:ascii="楷体_GB2312" w:eastAsia="楷体_GB2312" w:cs="黑体"/>
          <w:b w:val="0"/>
          <w:bCs w:val="0"/>
        </w:rPr>
        <w:t>第二节  推进社会治理新格局</w:t>
      </w:r>
      <w:bookmarkEnd w:id="1246"/>
    </w:p>
    <w:p>
      <w:pPr>
        <w:spacing w:line="740" w:lineRule="exact"/>
        <w:ind w:firstLine="642" w:firstLineChars="200"/>
        <w:jc w:val="both"/>
        <w:rPr>
          <w:rFonts w:ascii="仿宋_GB2312" w:hAnsi="仿宋_GB2312" w:eastAsia="仿宋_GB2312" w:cs="仿宋_GB2312"/>
          <w:sz w:val="32"/>
          <w:szCs w:val="32"/>
          <w:lang w:val="en-US"/>
        </w:rPr>
      </w:pPr>
      <w:r>
        <w:rPr>
          <w:rFonts w:hint="eastAsia" w:ascii="仿宋_GB2312" w:hAnsi="仿宋_GB2312" w:eastAsia="仿宋_GB2312" w:cs="仿宋_GB2312"/>
          <w:b/>
          <w:bCs/>
          <w:sz w:val="32"/>
          <w:szCs w:val="32"/>
        </w:rPr>
        <w:t>强化党建引领作用。</w:t>
      </w:r>
      <w:r>
        <w:rPr>
          <w:rFonts w:hint="eastAsia" w:ascii="仿宋_GB2312" w:hAnsi="仿宋_GB2312" w:eastAsia="仿宋_GB2312" w:cs="仿宋_GB2312"/>
          <w:sz w:val="32"/>
          <w:szCs w:val="32"/>
        </w:rPr>
        <w:t>打造“红色网格”智慧党建品牌,发挥基层党组织领导和轴心作用，大力发展志愿服务,引导居民嵌入“津滨海”APP,与融媒体对接，实现建设人人有责、人人尽责、人人享有的社会治理共同体，精准化提升社会治理效能。</w:t>
      </w:r>
    </w:p>
    <w:p>
      <w:pPr>
        <w:spacing w:line="740" w:lineRule="exact"/>
        <w:ind w:firstLine="642" w:firstLineChars="200"/>
        <w:jc w:val="both"/>
        <w:rPr>
          <w:rFonts w:ascii="仿宋_GB2312" w:hAnsi="仿宋_GB2312" w:eastAsia="仿宋_GB2312" w:cs="仿宋_GB2312"/>
          <w:sz w:val="32"/>
          <w:szCs w:val="32"/>
        </w:rPr>
      </w:pPr>
      <w:r>
        <w:rPr>
          <w:rFonts w:hint="eastAsia" w:ascii="仿宋_GB2312" w:hAnsi="仿宋_GB2312" w:eastAsia="仿宋_GB2312" w:cs="仿宋_GB2312"/>
          <w:b/>
          <w:bCs/>
          <w:sz w:val="32"/>
          <w:szCs w:val="32"/>
        </w:rPr>
        <w:t>完善网格管理机制。</w:t>
      </w:r>
      <w:r>
        <w:rPr>
          <w:rFonts w:hint="eastAsia" w:ascii="仿宋_GB2312" w:hAnsi="仿宋_GB2312" w:eastAsia="仿宋_GB2312" w:cs="仿宋_GB2312"/>
          <w:sz w:val="32"/>
          <w:szCs w:val="32"/>
        </w:rPr>
        <w:t>按照“任务相当，方便管理，界定清晰”的原则以社区为网格片区建立健全横向到边、纵向到底的“网格”体系。突出信息技术支撑作用，着力打造基层治理“全科网格”，深入实施网格化管理和服务，打通服务群众的“最后一公里”，努力建设“十无”网格。</w:t>
      </w:r>
    </w:p>
    <w:p>
      <w:pPr>
        <w:spacing w:line="740" w:lineRule="exact"/>
        <w:ind w:firstLine="642" w:firstLineChars="200"/>
        <w:jc w:val="both"/>
        <w:rPr>
          <w:rFonts w:ascii="仿宋_GB2312" w:hAnsi="仿宋_GB2312" w:eastAsia="仿宋_GB2312" w:cs="仿宋_GB2312"/>
          <w:sz w:val="32"/>
          <w:szCs w:val="32"/>
        </w:rPr>
      </w:pPr>
      <w:r>
        <w:rPr>
          <w:rFonts w:hint="eastAsia" w:ascii="仿宋_GB2312" w:hAnsi="仿宋_GB2312" w:eastAsia="仿宋_GB2312" w:cs="仿宋_GB2312"/>
          <w:b/>
          <w:bCs/>
          <w:sz w:val="32"/>
          <w:szCs w:val="32"/>
        </w:rPr>
        <w:t>提升便民热线服务。</w:t>
      </w:r>
      <w:r>
        <w:rPr>
          <w:rFonts w:hint="eastAsia" w:ascii="仿宋_GB2312" w:hAnsi="仿宋_GB2312" w:eastAsia="仿宋_GB2312" w:cs="仿宋_GB2312"/>
          <w:sz w:val="32"/>
          <w:szCs w:val="32"/>
        </w:rPr>
        <w:t xml:space="preserve"> 提升“接诉即办”、“办则满意”工作效能。坚持24小时值守，切实提高便民热线群众诉求的解决水平，按照“简单问题网格办、一般问题社区办”，依法依规完善接件、派转、催办、办结、评价、回访的闭环工作流程。整合基层资源力量，优化工作流程，压实工作责任，提高诉求解决率、诉求人满意率、即时办结率。完善“回应有速度、解决有力度、服务有温度”的滨海治理模式，为建设繁荣宜居智慧的现代化海滨城市发挥重要作用，提高社会治理标准化规范化水平，不断增强我街居民的获得感、幸福感、安全感。</w:t>
      </w:r>
    </w:p>
    <w:p>
      <w:pPr>
        <w:spacing w:line="740" w:lineRule="exact"/>
        <w:ind w:firstLine="642" w:firstLineChars="200"/>
        <w:jc w:val="both"/>
        <w:rPr>
          <w:rFonts w:ascii="仿宋_GB2312" w:hAnsi="仿宋_GB2312" w:eastAsia="仿宋_GB2312" w:cs="仿宋_GB2312"/>
          <w:sz w:val="32"/>
          <w:szCs w:val="32"/>
        </w:rPr>
      </w:pPr>
      <w:r>
        <w:rPr>
          <w:rFonts w:hint="eastAsia" w:ascii="仿宋_GB2312" w:hAnsi="仿宋_GB2312" w:eastAsia="仿宋_GB2312" w:cs="仿宋_GB2312"/>
          <w:b/>
          <w:bCs/>
          <w:sz w:val="32"/>
          <w:szCs w:val="32"/>
        </w:rPr>
        <w:t>推进新型智慧城市建设。</w:t>
      </w:r>
      <w:r>
        <w:rPr>
          <w:rFonts w:hint="eastAsia" w:ascii="仿宋_GB2312" w:hAnsi="仿宋_GB2312" w:eastAsia="仿宋_GB2312" w:cs="仿宋_GB2312"/>
          <w:sz w:val="32"/>
          <w:szCs w:val="32"/>
        </w:rPr>
        <w:t>推进大数据平台联用、工作联动、一体运行,强化科技支撑，持续推进我街“雪亮工程”和“智慧平安社区”建设的应用管理，实现信息共享、决策治理于一体的智慧城市管理平台新模式。构建条块联动、横向到边、纵向到底的服务型网络，强化大数据技术在公共服务、社会治理、城市管理等领域的深度应用，从而不断加强寨上街社会治安综合治理水平和整体平安建设。</w:t>
      </w:r>
    </w:p>
    <w:p>
      <w:pPr>
        <w:rPr>
          <w:rFonts w:ascii="仿宋_GB2312" w:hAnsi="仿宋_GB2312" w:eastAsia="仿宋_GB2312" w:cs="仿宋_GB2312"/>
          <w:sz w:val="32"/>
          <w:szCs w:val="32"/>
        </w:rPr>
      </w:pPr>
      <w:r>
        <w:rPr>
          <w:rFonts w:ascii="仿宋_GB2312" w:hAnsi="仿宋_GB2312" w:eastAsia="仿宋_GB2312" w:cs="仿宋_GB2312"/>
          <w:sz w:val="32"/>
          <w:szCs w:val="32"/>
        </w:rPr>
        <w:br w:type="page"/>
      </w:r>
    </w:p>
    <w:p>
      <w:pPr>
        <w:pStyle w:val="2"/>
        <w:spacing w:line="740" w:lineRule="exact"/>
        <w:rPr>
          <w:rFonts w:ascii="仿宋_GB2312" w:hAnsi="仿宋_GB2312" w:eastAsia="仿宋_GB2312" w:cs="仿宋_GB2312"/>
          <w:sz w:val="32"/>
          <w:szCs w:val="32"/>
        </w:rPr>
      </w:pPr>
      <w:bookmarkStart w:id="1247" w:name="_Toc1362089341"/>
      <w:r>
        <w:rPr>
          <w:rFonts w:hint="eastAsia" w:ascii="黑体" w:hAnsi="黑体" w:eastAsia="黑体"/>
          <w:sz w:val="44"/>
          <w:szCs w:val="44"/>
        </w:rPr>
        <w:t>第九章  统筹安全发展实现平安寨上</w:t>
      </w:r>
      <w:bookmarkEnd w:id="1247"/>
    </w:p>
    <w:p>
      <w:pPr>
        <w:pStyle w:val="3"/>
        <w:spacing w:beforeLines="120" w:afterLines="120" w:line="740" w:lineRule="exact"/>
        <w:jc w:val="center"/>
        <w:rPr>
          <w:rFonts w:ascii="楷体_GB2312" w:eastAsia="楷体_GB2312" w:cs="黑体"/>
          <w:b w:val="0"/>
          <w:bCs w:val="0"/>
          <w:lang w:val="en-US"/>
        </w:rPr>
      </w:pPr>
      <w:bookmarkStart w:id="1248" w:name="_Toc1982372009"/>
      <w:r>
        <w:rPr>
          <w:rFonts w:hint="eastAsia" w:ascii="楷体_GB2312" w:eastAsia="楷体_GB2312" w:cs="黑体"/>
          <w:b w:val="0"/>
          <w:bCs w:val="0"/>
        </w:rPr>
        <w:t>第一节  加强安全生产责任体系建设</w:t>
      </w:r>
      <w:bookmarkEnd w:id="1248"/>
    </w:p>
    <w:p>
      <w:pPr>
        <w:spacing w:line="740" w:lineRule="exact"/>
        <w:ind w:firstLine="963" w:firstLineChars="300"/>
        <w:jc w:val="both"/>
        <w:rPr>
          <w:rFonts w:ascii="仿宋_GB2312" w:hAnsi="仿宋_GB2312" w:eastAsia="仿宋_GB2312" w:cs="仿宋_GB2312"/>
          <w:sz w:val="32"/>
          <w:szCs w:val="32"/>
          <w:lang w:val="en-US"/>
        </w:rPr>
      </w:pPr>
      <w:r>
        <w:rPr>
          <w:rFonts w:hint="eastAsia" w:ascii="仿宋_GB2312" w:hAnsi="仿宋_GB2312" w:eastAsia="仿宋_GB2312" w:cs="仿宋_GB2312"/>
          <w:b/>
          <w:bCs/>
          <w:sz w:val="32"/>
          <w:szCs w:val="32"/>
        </w:rPr>
        <w:t>落实政府监管职责。</w:t>
      </w:r>
      <w:r>
        <w:rPr>
          <w:rFonts w:hint="eastAsia" w:ascii="仿宋_GB2312" w:hAnsi="仿宋_GB2312" w:eastAsia="仿宋_GB2312" w:cs="仿宋_GB2312"/>
          <w:sz w:val="32"/>
          <w:szCs w:val="32"/>
        </w:rPr>
        <w:t>落实“党政同责、一岗双责、齐抓共管、失职追责”的安全生产责任制。健全工作例会、联席会议等制度，落实领导包片、联合查处等机制，加强信息沟通和工作调度。深入贯彻《天津市党政领导干部安全生产责任制实施细则》和落实“三必管”工作原则。推动街各级部门落实“三个必须”要求，制定街安全生产委员会成员单位安全生产工作任务分工，明确部门工作责任，消除监管盲区。发挥街安委会办公室职能,建立完善安全生产考核机制和办法,修订完善安全生产责任制考核细则。建立实施安全生产巡查制度,加强对街道各级部门安全生产职责履行和重点工作部署落实等情况的督促检查。突出安全生产风险管控,强化安全生产监管执法,深入推进本质安全和长效机制建设,着力提升全街整体安全水平。</w:t>
      </w:r>
    </w:p>
    <w:p>
      <w:pPr>
        <w:spacing w:line="740" w:lineRule="exact"/>
        <w:ind w:firstLine="642" w:firstLineChars="200"/>
        <w:jc w:val="both"/>
        <w:rPr>
          <w:rFonts w:ascii="仿宋_GB2312" w:hAnsi="仿宋_GB2312" w:eastAsia="仿宋_GB2312" w:cs="仿宋_GB2312"/>
          <w:sz w:val="32"/>
          <w:szCs w:val="32"/>
        </w:rPr>
      </w:pPr>
      <w:r>
        <w:rPr>
          <w:rFonts w:hint="eastAsia" w:ascii="仿宋_GB2312" w:hAnsi="仿宋_GB2312" w:eastAsia="仿宋_GB2312" w:cs="仿宋_GB2312"/>
          <w:b/>
          <w:bCs/>
          <w:sz w:val="32"/>
          <w:szCs w:val="32"/>
        </w:rPr>
        <w:t>强化企业主体责任。</w:t>
      </w:r>
      <w:r>
        <w:rPr>
          <w:rFonts w:hint="eastAsia" w:ascii="仿宋_GB2312" w:hAnsi="仿宋_GB2312" w:eastAsia="仿宋_GB2312" w:cs="仿宋_GB2312"/>
          <w:sz w:val="32"/>
          <w:szCs w:val="32"/>
        </w:rPr>
        <w:t>强化企业安全生产主体责任,推动公共安全隐患排查和安全预防控制体系建设。牢固树立企业主要负责人安全生产第一责任人观念，全面推进企业精细化管理，深入开展安全评估和标准化达标工作。加强企业安全标准化建设，完善和落实企业安全生产诚信、承诺公告，举报奖励和员工安全教育等制度。组织开展安全管理人员培训，聘请安全技术专家组咨询。完善安全执法处罚制度，建立常态化处罚、警告、约谈工作，提升企业安全管理水平。</w:t>
      </w:r>
    </w:p>
    <w:p>
      <w:pPr>
        <w:pStyle w:val="3"/>
        <w:spacing w:beforeLines="120" w:afterLines="120" w:line="740" w:lineRule="exact"/>
        <w:jc w:val="center"/>
        <w:rPr>
          <w:rFonts w:ascii="楷体_GB2312" w:eastAsia="楷体_GB2312" w:cs="黑体"/>
          <w:b w:val="0"/>
          <w:bCs w:val="0"/>
          <w:lang w:val="en-US"/>
        </w:rPr>
      </w:pPr>
      <w:bookmarkStart w:id="1249" w:name="_Toc483361941"/>
      <w:r>
        <w:rPr>
          <w:rFonts w:hint="eastAsia" w:ascii="楷体_GB2312" w:eastAsia="楷体_GB2312" w:cs="黑体"/>
          <w:b w:val="0"/>
          <w:bCs w:val="0"/>
        </w:rPr>
        <w:t>第二节  开展重点领域专项整治</w:t>
      </w:r>
      <w:bookmarkEnd w:id="1249"/>
    </w:p>
    <w:p>
      <w:pPr>
        <w:spacing w:line="740" w:lineRule="exact"/>
        <w:ind w:firstLine="642" w:firstLineChars="200"/>
        <w:jc w:val="both"/>
        <w:rPr>
          <w:rFonts w:ascii="仿宋_GB2312" w:hAnsi="仿宋_GB2312" w:eastAsia="仿宋_GB2312" w:cs="仿宋_GB2312"/>
          <w:sz w:val="32"/>
          <w:szCs w:val="32"/>
          <w:lang w:val="en-US"/>
        </w:rPr>
      </w:pPr>
      <w:r>
        <w:rPr>
          <w:rFonts w:hint="eastAsia" w:ascii="仿宋_GB2312" w:hAnsi="仿宋_GB2312" w:eastAsia="仿宋_GB2312" w:cs="仿宋_GB2312"/>
          <w:b/>
          <w:bCs/>
          <w:sz w:val="32"/>
          <w:szCs w:val="32"/>
        </w:rPr>
        <w:t>强化重点领域常态化排查整治。</w:t>
      </w:r>
      <w:r>
        <w:rPr>
          <w:rFonts w:hint="eastAsia" w:ascii="仿宋_GB2312" w:hAnsi="仿宋_GB2312" w:eastAsia="仿宋_GB2312" w:cs="仿宋_GB2312"/>
          <w:sz w:val="32"/>
          <w:szCs w:val="32"/>
        </w:rPr>
        <w:t xml:space="preserve">坚持隐患就是事故，事故就要处理的理念。确保对辖区重点企业单位隐患排查“全覆盖”，实现辖区安全生产“零事故”。全面加强日常监管，进一步提升安全生产执法能力，完善风险分类分级管控和隐患排查双重预防体系，加大安全生产宣传教育培训，加大处罚惩戒力度。结合安全生产专项整治三年行动，常态化开展10个专项领域排查整治，包括危险化学品、仓储物流、消防安全城市建设 、道路运输、渔业船舶和交通运输 、特种设备、危险废物、城市地下管线、工业园区。深入推进涉尘、涉爆、涉氨、冶金等工贸行业领域整治,重点防范机械伤害、高处坠落,深化金属冶炼、涉爆粉尘、有限空间等重点企业的安全专项治理。配合新区全面提升营城工业聚集区安全水平,推进智慧园区建设,加快园区集约化可视化安全监管信息共享平台建设。 </w:t>
      </w:r>
    </w:p>
    <w:p>
      <w:pPr>
        <w:spacing w:line="740" w:lineRule="exact"/>
        <w:ind w:firstLine="600"/>
        <w:jc w:val="both"/>
        <w:rPr>
          <w:rFonts w:ascii="仿宋_GB2312" w:hAnsi="仿宋_GB2312" w:eastAsia="仿宋_GB2312" w:cs="仿宋_GB2312"/>
          <w:sz w:val="32"/>
          <w:szCs w:val="32"/>
        </w:rPr>
      </w:pPr>
      <w:r>
        <w:rPr>
          <w:rFonts w:hint="eastAsia" w:ascii="仿宋_GB2312" w:hAnsi="仿宋_GB2312" w:eastAsia="仿宋_GB2312" w:cs="仿宋_GB2312"/>
          <w:b/>
          <w:bCs/>
          <w:sz w:val="32"/>
          <w:szCs w:val="32"/>
        </w:rPr>
        <w:t>加强危险化学品动态作业环节安全管理。</w:t>
      </w:r>
      <w:r>
        <w:rPr>
          <w:rFonts w:hint="eastAsia" w:ascii="仿宋_GB2312" w:hAnsi="仿宋_GB2312" w:eastAsia="仿宋_GB2312" w:cs="仿宋_GB2312"/>
          <w:sz w:val="32"/>
          <w:szCs w:val="32"/>
        </w:rPr>
        <w:t>提升营城工业聚集区安全风险管控水平。进一步完善落实危险化学品生产、贮存、使用、经营、运输、处置等环节相关安全监管责任,强化企业主体责任落实,建立以安全风险分级管控和隐患排查治理为重点的双重预防控制体系。运用“互联网+监管”提高危险化学品安全监管水平,提升危险化学品安全监管队伍监管能力。</w:t>
      </w:r>
    </w:p>
    <w:p>
      <w:pPr>
        <w:spacing w:line="740" w:lineRule="exact"/>
        <w:ind w:firstLine="600"/>
        <w:jc w:val="both"/>
        <w:rPr>
          <w:rFonts w:ascii="仿宋_GB2312" w:hAnsi="仿宋_GB2312" w:eastAsia="仿宋_GB2312" w:cs="仿宋_GB2312"/>
          <w:sz w:val="32"/>
          <w:szCs w:val="32"/>
        </w:rPr>
      </w:pPr>
      <w:r>
        <w:rPr>
          <w:rFonts w:hint="eastAsia" w:ascii="仿宋_GB2312" w:hAnsi="仿宋_GB2312" w:eastAsia="仿宋_GB2312" w:cs="仿宋_GB2312"/>
          <w:b/>
          <w:bCs/>
          <w:sz w:val="32"/>
          <w:szCs w:val="32"/>
        </w:rPr>
        <w:t>加强交通安全综合治理。</w:t>
      </w:r>
      <w:r>
        <w:rPr>
          <w:rFonts w:hint="eastAsia" w:ascii="仿宋_GB2312" w:hAnsi="仿宋_GB2312" w:eastAsia="仿宋_GB2312" w:cs="仿宋_GB2312"/>
          <w:sz w:val="32"/>
          <w:szCs w:val="32"/>
        </w:rPr>
        <w:t>加大道路交通隐患点位及路段排查力度。以学校、幼儿园、农贸市场、城区主干道等人员车辆较为密集的单位及场所为重点，积极开展常态化道路隐患排查工作，特别是在“春节”“两会”“五一”“十一”“元旦”期间有针对性的增加排查人员，加大排查频次。加强道路交通安全宣传，开展“122”全国交通安全日主题活动，深入开展“五进”交通安全宣传，持续推进“一盔一带”和“零酒驾”创建活动，进一步提高交通参与者摒弃陋习、文明出行的自觉性，增强群众交通出行安全感。</w:t>
      </w:r>
    </w:p>
    <w:p>
      <w:pPr>
        <w:spacing w:line="740" w:lineRule="exact"/>
        <w:ind w:firstLine="600"/>
        <w:jc w:val="both"/>
        <w:rPr>
          <w:rFonts w:ascii="仿宋_GB2312" w:hAnsi="仿宋_GB2312" w:eastAsia="仿宋_GB2312" w:cs="仿宋_GB2312"/>
          <w:sz w:val="32"/>
          <w:szCs w:val="32"/>
        </w:rPr>
      </w:pPr>
      <w:r>
        <w:rPr>
          <w:rFonts w:hint="eastAsia" w:ascii="仿宋_GB2312" w:hAnsi="仿宋_GB2312" w:eastAsia="仿宋_GB2312" w:cs="仿宋_GB2312"/>
          <w:b/>
          <w:bCs/>
          <w:sz w:val="32"/>
          <w:szCs w:val="32"/>
        </w:rPr>
        <w:t>保障食品药品安全。</w:t>
      </w:r>
      <w:r>
        <w:rPr>
          <w:rFonts w:hint="eastAsia" w:ascii="仿宋_GB2312" w:hAnsi="仿宋_GB2312" w:eastAsia="仿宋_GB2312" w:cs="仿宋_GB2312"/>
          <w:sz w:val="32"/>
          <w:szCs w:val="32"/>
        </w:rPr>
        <w:t>落实“四个最严”监管要求,积极探索建立食品药品安全监管长效机制,提高对突发性、重大食品药品安全事件的处置能力。建立科学完善的食品药品安全治理体系,确保全街食品药品安全工作健康有序发展,切实保障辖区人民群众健康。全力配合创建国家食品安全示范区和国家农产品质量安全区,提升食品安全和农产品质量安全治理水平,保障“舌尖上的安全”。</w:t>
      </w:r>
    </w:p>
    <w:p>
      <w:pPr>
        <w:pStyle w:val="3"/>
        <w:spacing w:beforeLines="120" w:afterLines="120" w:line="740" w:lineRule="exact"/>
        <w:jc w:val="center"/>
        <w:rPr>
          <w:rFonts w:ascii="楷体_GB2312" w:eastAsia="楷体_GB2312" w:cs="黑体"/>
          <w:b w:val="0"/>
          <w:bCs w:val="0"/>
          <w:lang w:val="en-US"/>
        </w:rPr>
      </w:pPr>
      <w:bookmarkStart w:id="1250" w:name="_Toc748537548"/>
      <w:r>
        <w:rPr>
          <w:rFonts w:hint="eastAsia" w:ascii="楷体_GB2312" w:eastAsia="楷体_GB2312" w:cs="黑体"/>
          <w:b w:val="0"/>
          <w:bCs w:val="0"/>
        </w:rPr>
        <w:t>第三节  加强消防安全综合治理</w:t>
      </w:r>
      <w:bookmarkEnd w:id="1250"/>
    </w:p>
    <w:p>
      <w:pPr>
        <w:spacing w:line="740" w:lineRule="exact"/>
        <w:ind w:firstLine="640" w:firstLineChars="200"/>
        <w:jc w:val="both"/>
        <w:rPr>
          <w:rFonts w:ascii="仿宋_GB2312" w:hAnsi="仿宋_GB2312" w:eastAsia="仿宋_GB2312" w:cs="仿宋_GB2312"/>
          <w:sz w:val="32"/>
          <w:szCs w:val="32"/>
          <w:lang w:val="en-US"/>
        </w:rPr>
      </w:pPr>
      <w:r>
        <w:rPr>
          <w:rFonts w:hint="eastAsia" w:ascii="仿宋_GB2312" w:hAnsi="仿宋_GB2312" w:eastAsia="仿宋_GB2312" w:cs="仿宋_GB2312"/>
          <w:sz w:val="32"/>
          <w:szCs w:val="32"/>
        </w:rPr>
        <w:t>落实消防安全责任制,建立健全社会化的消防工作网络。</w:t>
      </w:r>
    </w:p>
    <w:p>
      <w:pPr>
        <w:spacing w:line="740" w:lineRule="exact"/>
        <w:ind w:firstLine="642" w:firstLineChars="200"/>
        <w:jc w:val="both"/>
        <w:rPr>
          <w:rFonts w:ascii="仿宋_GB2312" w:hAnsi="仿宋_GB2312" w:eastAsia="仿宋_GB2312" w:cs="仿宋_GB2312"/>
          <w:sz w:val="32"/>
          <w:szCs w:val="32"/>
        </w:rPr>
      </w:pPr>
      <w:r>
        <w:rPr>
          <w:rFonts w:hint="eastAsia" w:ascii="仿宋_GB2312" w:hAnsi="仿宋_GB2312" w:eastAsia="仿宋_GB2312" w:cs="仿宋_GB2312"/>
          <w:b/>
          <w:bCs/>
          <w:sz w:val="32"/>
          <w:szCs w:val="32"/>
        </w:rPr>
        <w:t>持续开展打通“生命通道”集中治理行动。</w:t>
      </w:r>
      <w:r>
        <w:rPr>
          <w:rFonts w:hint="eastAsia" w:ascii="仿宋_GB2312" w:hAnsi="仿宋_GB2312" w:eastAsia="仿宋_GB2312" w:cs="仿宋_GB2312"/>
          <w:sz w:val="32"/>
          <w:szCs w:val="32"/>
        </w:rPr>
        <w:t>切实加强消防车通道管理,解决占用、堵塞消防车通道问题。监督物业和社会单位开展消防车通道集中划线管理和消防车通道自查自改,明确消防车通道管理责任。</w:t>
      </w:r>
    </w:p>
    <w:p>
      <w:pPr>
        <w:spacing w:line="740" w:lineRule="exact"/>
        <w:ind w:firstLine="642" w:firstLineChars="200"/>
        <w:jc w:val="both"/>
        <w:rPr>
          <w:rFonts w:ascii="仿宋_GB2312" w:hAnsi="仿宋_GB2312" w:eastAsia="仿宋_GB2312" w:cs="仿宋_GB2312"/>
          <w:sz w:val="32"/>
          <w:szCs w:val="32"/>
        </w:rPr>
      </w:pPr>
      <w:r>
        <w:rPr>
          <w:rFonts w:hint="eastAsia" w:ascii="仿宋_GB2312" w:hAnsi="仿宋_GB2312" w:eastAsia="仿宋_GB2312" w:cs="仿宋_GB2312"/>
          <w:b/>
          <w:bCs/>
          <w:sz w:val="32"/>
          <w:szCs w:val="32"/>
        </w:rPr>
        <w:t>开展消防安全专项整治三年行动</w:t>
      </w:r>
      <w:r>
        <w:rPr>
          <w:rFonts w:hint="eastAsia" w:ascii="仿宋_GB2312" w:hAnsi="仿宋_GB2312" w:eastAsia="仿宋_GB2312" w:cs="仿宋_GB2312"/>
          <w:sz w:val="32"/>
          <w:szCs w:val="32"/>
        </w:rPr>
        <w:t>。强化源头治理、系统治理精准治理,有效防范化解重大消防安全风险,加强对高层建筑、老旧小区等重点领域消防隐患排查整治,全面提升消防安全素质,建立完善消除火灾风险隐患的消防管理责任链条、火灾防控体系推动营城工业聚集区消防站建设。</w:t>
      </w:r>
      <w:r>
        <w:rPr>
          <w:rFonts w:hint="eastAsia" w:ascii="仿宋_GB2312" w:hAnsi="仿宋_GB2312" w:eastAsia="仿宋_GB2312" w:cs="仿宋_GB2312"/>
          <w:sz w:val="32"/>
          <w:szCs w:val="32"/>
          <w:lang w:val="en-US"/>
        </w:rPr>
        <w:t>进一步推动高层住宅小区消防设施维修工作。督促物业服务企业履行主体责任，定期对消防设施进行维护保养。根据《高层民用建筑消防安全管理规定》，加大对高层住宅小区违规存放电动车、电动车违规充电的宣传力度，形成长效机制。</w:t>
      </w:r>
    </w:p>
    <w:p>
      <w:pPr>
        <w:spacing w:line="740" w:lineRule="exact"/>
        <w:ind w:firstLine="642" w:firstLineChars="200"/>
        <w:jc w:val="both"/>
        <w:rPr>
          <w:rFonts w:ascii="仿宋_GB2312" w:hAnsi="仿宋_GB2312" w:eastAsia="仿宋_GB2312" w:cs="仿宋_GB2312"/>
          <w:sz w:val="32"/>
          <w:szCs w:val="32"/>
        </w:rPr>
      </w:pPr>
      <w:r>
        <w:rPr>
          <w:rFonts w:hint="eastAsia" w:ascii="仿宋_GB2312" w:hAnsi="仿宋_GB2312" w:eastAsia="仿宋_GB2312" w:cs="仿宋_GB2312"/>
          <w:b/>
          <w:bCs/>
          <w:sz w:val="32"/>
          <w:szCs w:val="32"/>
        </w:rPr>
        <w:t>构建消防安全长效机制。</w:t>
      </w:r>
      <w:r>
        <w:rPr>
          <w:rFonts w:hint="eastAsia" w:ascii="仿宋_GB2312" w:hAnsi="仿宋_GB2312" w:eastAsia="仿宋_GB2312" w:cs="仿宋_GB2312"/>
          <w:sz w:val="32"/>
          <w:szCs w:val="32"/>
        </w:rPr>
        <w:t>多措并举做好消防设施检查工作,强化消防宣传教育,定期开展村(居)微型消防站知识技能培训,组织村(居)开展消防安全知识讲座和应急疏散逃生演练,规范民众消防安全行为,提升居民消防意识和自防自救能力。加强消防装备及管理力度,增强辖区内人员密集场所的消防安全检查,持续开展电气火灾消防安全综合治理。</w:t>
      </w:r>
    </w:p>
    <w:p>
      <w:pPr>
        <w:pStyle w:val="3"/>
        <w:spacing w:beforeLines="120" w:afterLines="120" w:line="740" w:lineRule="exact"/>
        <w:jc w:val="center"/>
        <w:rPr>
          <w:rFonts w:ascii="楷体_GB2312" w:eastAsia="楷体_GB2312" w:cs="黑体"/>
          <w:b w:val="0"/>
          <w:bCs w:val="0"/>
          <w:lang w:val="en-US"/>
        </w:rPr>
      </w:pPr>
      <w:bookmarkStart w:id="1251" w:name="_Toc1376065434"/>
      <w:r>
        <w:rPr>
          <w:rFonts w:hint="eastAsia" w:ascii="楷体_GB2312" w:eastAsia="楷体_GB2312" w:cs="黑体"/>
          <w:b w:val="0"/>
          <w:bCs w:val="0"/>
        </w:rPr>
        <w:t>第四节  完善应急管理体系</w:t>
      </w:r>
      <w:bookmarkEnd w:id="1251"/>
    </w:p>
    <w:p>
      <w:pPr>
        <w:spacing w:line="740" w:lineRule="exact"/>
        <w:ind w:firstLine="642" w:firstLineChars="200"/>
        <w:jc w:val="both"/>
        <w:rPr>
          <w:rFonts w:ascii="仿宋_GB2312" w:hAnsi="仿宋_GB2312" w:eastAsia="仿宋_GB2312" w:cs="仿宋_GB2312"/>
          <w:sz w:val="32"/>
          <w:szCs w:val="32"/>
          <w:lang w:val="en-US"/>
        </w:rPr>
      </w:pPr>
      <w:r>
        <w:rPr>
          <w:rFonts w:hint="eastAsia" w:ascii="仿宋_GB2312" w:hAnsi="仿宋_GB2312" w:eastAsia="仿宋_GB2312" w:cs="仿宋_GB2312"/>
          <w:b/>
          <w:bCs/>
          <w:sz w:val="32"/>
          <w:szCs w:val="32"/>
        </w:rPr>
        <w:t>强化安全风险源头管理。</w:t>
      </w:r>
      <w:r>
        <w:rPr>
          <w:rFonts w:hint="eastAsia" w:ascii="仿宋_GB2312" w:hAnsi="仿宋_GB2312" w:eastAsia="仿宋_GB2312" w:cs="仿宋_GB2312"/>
          <w:sz w:val="32"/>
          <w:szCs w:val="32"/>
        </w:rPr>
        <w:t>加强风险评估和监测预警,从源头上防范化解重大安全风险。健全完善以应急指挥体系、应急预案体系、应急力量体系、应急物资储备体系为核心的应急管理体系。</w:t>
      </w:r>
    </w:p>
    <w:p>
      <w:pPr>
        <w:spacing w:line="740" w:lineRule="exact"/>
        <w:ind w:firstLine="642" w:firstLineChars="200"/>
        <w:jc w:val="both"/>
        <w:rPr>
          <w:rFonts w:ascii="仿宋_GB2312" w:hAnsi="仿宋_GB2312" w:eastAsia="仿宋_GB2312" w:cs="仿宋_GB2312"/>
          <w:sz w:val="32"/>
          <w:szCs w:val="32"/>
        </w:rPr>
      </w:pPr>
      <w:r>
        <w:rPr>
          <w:rFonts w:hint="eastAsia" w:ascii="仿宋_GB2312" w:hAnsi="仿宋_GB2312" w:eastAsia="仿宋_GB2312" w:cs="仿宋_GB2312"/>
          <w:b/>
          <w:bCs/>
          <w:sz w:val="32"/>
          <w:szCs w:val="32"/>
        </w:rPr>
        <w:t>落实街道应急预案。</w:t>
      </w:r>
      <w:r>
        <w:rPr>
          <w:rFonts w:hint="eastAsia" w:ascii="仿宋_GB2312" w:hAnsi="仿宋_GB2312" w:eastAsia="仿宋_GB2312" w:cs="仿宋_GB2312"/>
          <w:sz w:val="32"/>
          <w:szCs w:val="32"/>
        </w:rPr>
        <w:t>推动街道各类应急预案修订、发布和实施工作。深入开展调研,摸排安全隐患,按照内容合法、程序规范、政务公开的原则,认真做好应急预案的发布和宣传,组织力量抓好预案的组织实施,有步骤、有重点地推进应急管理工作的开展。加强应急预案管理,做好应急管理科普宣教工作,增强公众的公共安全和社会责任意识。强化各类预案实战演练,提高公众应对突发公共事件的能力,最大限度地预防突发公共事件并减少损失,提升多灾种应急救援协同能力。</w:t>
      </w:r>
    </w:p>
    <w:p>
      <w:pPr>
        <w:spacing w:line="740" w:lineRule="exact"/>
        <w:ind w:firstLine="642" w:firstLineChars="200"/>
        <w:jc w:val="both"/>
        <w:rPr>
          <w:rFonts w:ascii="仿宋_GB2312" w:hAnsi="仿宋_GB2312" w:eastAsia="仿宋_GB2312" w:cs="仿宋_GB2312"/>
          <w:sz w:val="32"/>
          <w:szCs w:val="32"/>
        </w:rPr>
      </w:pPr>
      <w:r>
        <w:rPr>
          <w:rFonts w:hint="eastAsia" w:ascii="仿宋_GB2312" w:hAnsi="仿宋_GB2312" w:eastAsia="仿宋_GB2312" w:cs="仿宋_GB2312"/>
          <w:b/>
          <w:bCs/>
          <w:sz w:val="32"/>
          <w:szCs w:val="32"/>
        </w:rPr>
        <w:t>健全应急物资储备体系。</w:t>
      </w:r>
      <w:r>
        <w:rPr>
          <w:rFonts w:hint="eastAsia" w:ascii="仿宋_GB2312" w:hAnsi="仿宋_GB2312" w:eastAsia="仿宋_GB2312" w:cs="仿宋_GB2312"/>
          <w:sz w:val="32"/>
          <w:szCs w:val="32"/>
        </w:rPr>
        <w:t>完善多元主体互为补充的储备制度,提升应急物资生产动员能力和调运保障能力,加强应急救援体系建设,完善各项保障措施,健全救灾物资的储备制度。提升街镇、村(居)突发事件协同应对、应急资源合作共享的能力。依托气象、地震、水利、自然资源等方面的监测设施,及时搜集、监测、预报和预警灾害信息。向辖区企业和广大居民发布安全提示。完善应急管理各类工作分工,加强应急队伍建设,完善应急队伍培训、演练和训练,提升应急队伍专业化水平,公开应急队伍招募志愿者,吸收青年志愿者力量。</w:t>
      </w:r>
    </w:p>
    <w:p>
      <w:pPr>
        <w:pStyle w:val="3"/>
        <w:spacing w:beforeLines="120" w:afterLines="120" w:line="740" w:lineRule="exact"/>
        <w:jc w:val="center"/>
        <w:rPr>
          <w:rFonts w:ascii="楷体_GB2312" w:eastAsia="楷体_GB2312" w:cs="黑体"/>
          <w:b w:val="0"/>
          <w:bCs w:val="0"/>
          <w:lang w:val="en-US"/>
        </w:rPr>
      </w:pPr>
      <w:bookmarkStart w:id="1252" w:name="_Toc128346186"/>
      <w:r>
        <w:rPr>
          <w:rFonts w:hint="eastAsia" w:ascii="楷体_GB2312" w:eastAsia="楷体_GB2312" w:cs="黑体"/>
          <w:b w:val="0"/>
          <w:bCs w:val="0"/>
        </w:rPr>
        <w:t>第五节  加强安全宣传教育</w:t>
      </w:r>
      <w:bookmarkEnd w:id="1252"/>
    </w:p>
    <w:p>
      <w:pPr>
        <w:spacing w:line="740" w:lineRule="exact"/>
        <w:ind w:firstLine="601"/>
        <w:jc w:val="both"/>
        <w:rPr>
          <w:rFonts w:ascii="仿宋_GB2312" w:hAnsi="仿宋_GB2312" w:eastAsia="仿宋_GB2312" w:cs="仿宋_GB2312"/>
          <w:sz w:val="32"/>
          <w:szCs w:val="32"/>
          <w:lang w:val="en-US"/>
        </w:rPr>
      </w:pPr>
      <w:r>
        <w:rPr>
          <w:rFonts w:hint="eastAsia" w:ascii="仿宋_GB2312" w:hAnsi="仿宋_GB2312" w:eastAsia="仿宋_GB2312" w:cs="仿宋_GB2312"/>
          <w:b/>
          <w:bCs/>
          <w:sz w:val="32"/>
          <w:szCs w:val="32"/>
        </w:rPr>
        <w:t>创新传播方式。</w:t>
      </w:r>
      <w:r>
        <w:rPr>
          <w:rFonts w:hint="eastAsia" w:ascii="仿宋_GB2312" w:hAnsi="仿宋_GB2312" w:eastAsia="仿宋_GB2312" w:cs="仿宋_GB2312"/>
          <w:sz w:val="32"/>
          <w:szCs w:val="32"/>
        </w:rPr>
        <w:t>充分利用主流媒体，街道微信公众号，开展安全宣传“五进”活动，建立安全宣传常态化机制，加大对安全生产政策法规、应急救援及逃生、隐患排查治理等知识宣传的力度，多渠道传播，形成网络宣传矩阵和集群化宣传效应。</w:t>
      </w:r>
    </w:p>
    <w:p>
      <w:pPr>
        <w:spacing w:line="740" w:lineRule="exact"/>
        <w:ind w:firstLine="601"/>
        <w:jc w:val="both"/>
        <w:rPr>
          <w:rFonts w:ascii="仿宋_GB2312" w:hAnsi="仿宋_GB2312" w:eastAsia="仿宋_GB2312" w:cs="仿宋_GB2312"/>
          <w:sz w:val="32"/>
          <w:szCs w:val="32"/>
        </w:rPr>
      </w:pPr>
      <w:r>
        <w:rPr>
          <w:rFonts w:hint="eastAsia" w:ascii="仿宋_GB2312" w:hAnsi="仿宋_GB2312" w:eastAsia="仿宋_GB2312" w:cs="仿宋_GB2312"/>
          <w:b/>
          <w:bCs/>
          <w:sz w:val="32"/>
          <w:szCs w:val="32"/>
        </w:rPr>
        <w:t>建立重点时段宣传机制。</w:t>
      </w:r>
      <w:r>
        <w:rPr>
          <w:rFonts w:hint="eastAsia" w:ascii="仿宋_GB2312" w:hAnsi="仿宋_GB2312" w:eastAsia="仿宋_GB2312" w:cs="仿宋_GB2312"/>
          <w:sz w:val="32"/>
          <w:szCs w:val="32"/>
        </w:rPr>
        <w:t>充分利用“安全生产月”、“消防月”、防灾减灾宣传周、食品安全宣传周、安全生产法宣传周、交通安全宣传日等重点活动和时段，与安委会成员单位共同发力，集中宣传，形成声势。三是开展多种形式的活动。设立安全生产工作专题，开展先进典型、经验等方面的公益性宣传。积极创建安全文化示范企业，为街道企业树立标杆、标准。</w:t>
      </w:r>
    </w:p>
    <w:p>
      <w:pPr>
        <w:pStyle w:val="2"/>
        <w:spacing w:line="740" w:lineRule="exact"/>
        <w:rPr>
          <w:rFonts w:ascii="黑体" w:hAnsi="黑体" w:eastAsia="黑体"/>
        </w:rPr>
      </w:pPr>
      <w:bookmarkStart w:id="1253" w:name="_Toc27110"/>
      <w:bookmarkStart w:id="1254" w:name="_Toc8873"/>
      <w:bookmarkStart w:id="1255" w:name="_Toc5981"/>
      <w:bookmarkStart w:id="1256" w:name="_Toc28396"/>
      <w:bookmarkStart w:id="1257" w:name="_Toc19347"/>
      <w:bookmarkStart w:id="1258" w:name="_Toc10031"/>
      <w:bookmarkStart w:id="1259" w:name="_Toc21756"/>
      <w:bookmarkStart w:id="1260" w:name="_Toc13151"/>
      <w:bookmarkStart w:id="1261" w:name="_Toc17765"/>
      <w:bookmarkStart w:id="1262" w:name="_Toc31786"/>
      <w:bookmarkStart w:id="1263" w:name="_Toc58588700"/>
      <w:bookmarkStart w:id="1264" w:name="_Toc26644"/>
      <w:bookmarkStart w:id="1265" w:name="_Toc21124"/>
      <w:bookmarkStart w:id="1266" w:name="_Toc7701"/>
      <w:bookmarkStart w:id="1267" w:name="_Toc19316"/>
      <w:bookmarkStart w:id="1268" w:name="_Toc29363"/>
      <w:bookmarkStart w:id="1269" w:name="_Toc12169"/>
      <w:bookmarkStart w:id="1270" w:name="_Toc23571"/>
      <w:bookmarkStart w:id="1271" w:name="_Toc31885"/>
      <w:bookmarkStart w:id="1272" w:name="_Toc6369"/>
      <w:bookmarkStart w:id="1273" w:name="_Toc5451"/>
      <w:bookmarkStart w:id="1274" w:name="_Toc12087"/>
      <w:bookmarkStart w:id="1275" w:name="_Toc22283"/>
      <w:bookmarkStart w:id="1276" w:name="_Toc9728"/>
      <w:bookmarkStart w:id="1277" w:name="_Toc22768"/>
      <w:bookmarkStart w:id="1278" w:name="_Toc31576"/>
      <w:bookmarkStart w:id="1279" w:name="_Toc3193"/>
      <w:bookmarkStart w:id="1280" w:name="_Toc23797"/>
      <w:bookmarkStart w:id="1281" w:name="_Toc26293"/>
      <w:bookmarkStart w:id="1282" w:name="_Toc3549"/>
      <w:bookmarkStart w:id="1283" w:name="_Toc24267"/>
      <w:bookmarkStart w:id="1284" w:name="_Toc16138"/>
      <w:bookmarkStart w:id="1285" w:name="_Toc30104"/>
      <w:bookmarkStart w:id="1286" w:name="_Toc27048"/>
      <w:bookmarkStart w:id="1287" w:name="_Toc2139"/>
      <w:bookmarkStart w:id="1288" w:name="_Toc10464"/>
      <w:bookmarkStart w:id="1289" w:name="_Toc9042"/>
      <w:bookmarkStart w:id="1290" w:name="_Toc16697"/>
      <w:bookmarkStart w:id="1291" w:name="_Toc28900"/>
      <w:bookmarkStart w:id="1292" w:name="_Toc15532"/>
      <w:bookmarkStart w:id="1293" w:name="_Toc28194"/>
      <w:bookmarkStart w:id="1294" w:name="_Toc55797833"/>
      <w:bookmarkStart w:id="1295" w:name="_Toc13454"/>
      <w:bookmarkStart w:id="1296" w:name="_Toc5597"/>
      <w:bookmarkStart w:id="1297" w:name="_Toc61035453"/>
      <w:bookmarkStart w:id="1298" w:name="_Toc28020"/>
      <w:bookmarkStart w:id="1299" w:name="_Toc10154"/>
      <w:bookmarkStart w:id="1300" w:name="_Toc8679"/>
      <w:bookmarkStart w:id="1301" w:name="_Toc25976"/>
      <w:bookmarkStart w:id="1302" w:name="_Toc645"/>
      <w:bookmarkStart w:id="1303" w:name="_Toc8419"/>
      <w:bookmarkStart w:id="1304" w:name="_Toc22367"/>
      <w:bookmarkStart w:id="1305" w:name="_Toc13495"/>
      <w:bookmarkStart w:id="1306" w:name="_Toc18206"/>
      <w:bookmarkStart w:id="1307" w:name="_Toc19028"/>
      <w:bookmarkStart w:id="1308" w:name="_Toc12280"/>
      <w:bookmarkStart w:id="1309" w:name="_Toc4064"/>
      <w:bookmarkStart w:id="1310" w:name="_Toc2698"/>
      <w:bookmarkStart w:id="1311" w:name="_Toc9205"/>
      <w:bookmarkStart w:id="1312" w:name="_Toc28347"/>
      <w:bookmarkStart w:id="1313" w:name="_Toc16296"/>
      <w:bookmarkStart w:id="1314" w:name="_Toc1711"/>
      <w:bookmarkStart w:id="1315" w:name="_Toc10161"/>
      <w:bookmarkStart w:id="1316" w:name="_Toc30654"/>
      <w:bookmarkStart w:id="1317" w:name="_Toc23253"/>
      <w:bookmarkStart w:id="1318" w:name="_Toc21259"/>
      <w:bookmarkStart w:id="1319" w:name="_Toc25737"/>
      <w:bookmarkStart w:id="1320" w:name="_Toc10364"/>
      <w:bookmarkStart w:id="1321" w:name="_Toc2666"/>
      <w:bookmarkStart w:id="1322" w:name="_Toc29474"/>
      <w:bookmarkStart w:id="1323" w:name="_Toc10935"/>
      <w:bookmarkStart w:id="1324" w:name="_Toc23368"/>
      <w:bookmarkStart w:id="1325" w:name="_Toc26240"/>
      <w:bookmarkStart w:id="1326" w:name="_Toc2127"/>
      <w:bookmarkStart w:id="1327" w:name="_Toc78101252"/>
      <w:r>
        <w:rPr>
          <w:rFonts w:hint="eastAsia" w:ascii="黑体" w:hAnsi="黑体" w:eastAsia="黑体"/>
        </w:rPr>
        <w:t xml:space="preserve">第十章  </w:t>
      </w:r>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r>
        <w:rPr>
          <w:rFonts w:hint="eastAsia" w:ascii="黑体" w:hAnsi="黑体" w:eastAsia="黑体"/>
        </w:rPr>
        <w:t>推进党的建设营造良好政治生态</w:t>
      </w:r>
      <w:bookmarkEnd w:id="1327"/>
    </w:p>
    <w:p>
      <w:pPr>
        <w:pStyle w:val="3"/>
        <w:spacing w:beforeLines="120" w:afterLines="120" w:line="740" w:lineRule="exact"/>
        <w:jc w:val="center"/>
        <w:rPr>
          <w:rFonts w:ascii="楷体_GB2312" w:eastAsia="楷体_GB2312" w:cs="黑体"/>
          <w:b w:val="0"/>
          <w:bCs w:val="0"/>
        </w:rPr>
      </w:pPr>
      <w:bookmarkStart w:id="1328" w:name="_Toc8347"/>
      <w:bookmarkStart w:id="1329" w:name="_Toc21459"/>
      <w:bookmarkStart w:id="1330" w:name="_Toc17957"/>
      <w:bookmarkStart w:id="1331" w:name="_Toc24839"/>
      <w:bookmarkStart w:id="1332" w:name="_Toc18411"/>
      <w:bookmarkStart w:id="1333" w:name="_Toc12070"/>
      <w:bookmarkStart w:id="1334" w:name="_Toc8860"/>
      <w:bookmarkStart w:id="1335" w:name="_Toc20030"/>
      <w:bookmarkStart w:id="1336" w:name="_Toc10572"/>
      <w:bookmarkStart w:id="1337" w:name="_Toc15121"/>
      <w:bookmarkStart w:id="1338" w:name="_Toc21628"/>
      <w:bookmarkStart w:id="1339" w:name="_Toc17861"/>
      <w:bookmarkStart w:id="1340" w:name="_Toc17684"/>
      <w:bookmarkStart w:id="1341" w:name="_Toc14162"/>
      <w:bookmarkStart w:id="1342" w:name="_Toc30690"/>
      <w:bookmarkStart w:id="1343" w:name="_Toc16395"/>
      <w:bookmarkStart w:id="1344" w:name="_Toc22913"/>
      <w:bookmarkStart w:id="1345" w:name="_Toc28573"/>
      <w:bookmarkStart w:id="1346" w:name="_Toc29189"/>
      <w:bookmarkStart w:id="1347" w:name="_Toc18833"/>
      <w:bookmarkStart w:id="1348" w:name="_Toc52"/>
      <w:bookmarkStart w:id="1349" w:name="_Toc13000"/>
      <w:bookmarkStart w:id="1350" w:name="_Toc12690"/>
      <w:bookmarkStart w:id="1351" w:name="_Toc58588701"/>
      <w:bookmarkStart w:id="1352" w:name="_Toc18374"/>
      <w:bookmarkStart w:id="1353" w:name="_Toc24297"/>
      <w:bookmarkStart w:id="1354" w:name="_Toc5700"/>
      <w:bookmarkStart w:id="1355" w:name="_Toc30559"/>
      <w:bookmarkStart w:id="1356" w:name="_Toc20848"/>
      <w:bookmarkStart w:id="1357" w:name="_Toc1726"/>
      <w:bookmarkStart w:id="1358" w:name="_Toc4851"/>
      <w:bookmarkStart w:id="1359" w:name="_Toc22247"/>
      <w:bookmarkStart w:id="1360" w:name="_Toc31314"/>
      <w:bookmarkStart w:id="1361" w:name="_Toc30596"/>
      <w:bookmarkStart w:id="1362" w:name="_Toc3295"/>
      <w:bookmarkStart w:id="1363" w:name="_Toc6340"/>
      <w:bookmarkStart w:id="1364" w:name="_Toc3072"/>
      <w:bookmarkStart w:id="1365" w:name="_Toc11151"/>
      <w:bookmarkStart w:id="1366" w:name="_Toc25393"/>
      <w:bookmarkStart w:id="1367" w:name="_Toc5618"/>
      <w:bookmarkStart w:id="1368" w:name="_Toc4500"/>
      <w:bookmarkStart w:id="1369" w:name="_Toc27559"/>
      <w:bookmarkStart w:id="1370" w:name="_Toc6663"/>
      <w:bookmarkStart w:id="1371" w:name="_Toc13188"/>
      <w:bookmarkStart w:id="1372" w:name="_Toc17152"/>
      <w:bookmarkStart w:id="1373" w:name="_Toc30449"/>
      <w:bookmarkStart w:id="1374" w:name="_Toc19871"/>
      <w:bookmarkStart w:id="1375" w:name="_Toc17289"/>
      <w:bookmarkStart w:id="1376" w:name="_Toc13176"/>
      <w:bookmarkStart w:id="1377" w:name="_Toc55797834"/>
      <w:bookmarkStart w:id="1378" w:name="_Toc12348"/>
      <w:bookmarkStart w:id="1379" w:name="_Toc9015"/>
      <w:bookmarkStart w:id="1380" w:name="_Toc10925"/>
      <w:bookmarkStart w:id="1381" w:name="_Toc28650"/>
      <w:bookmarkStart w:id="1382" w:name="_Toc692"/>
      <w:bookmarkStart w:id="1383" w:name="_Toc61035454"/>
      <w:bookmarkStart w:id="1384" w:name="_Toc14423"/>
      <w:bookmarkStart w:id="1385" w:name="_Toc18382"/>
      <w:bookmarkStart w:id="1386" w:name="_Toc8074"/>
      <w:bookmarkStart w:id="1387" w:name="_Toc29051"/>
      <w:bookmarkStart w:id="1388" w:name="_Toc8064"/>
      <w:bookmarkStart w:id="1389" w:name="_Toc12965"/>
      <w:bookmarkStart w:id="1390" w:name="_Toc13752"/>
      <w:bookmarkStart w:id="1391" w:name="_Toc11164"/>
      <w:bookmarkStart w:id="1392" w:name="_Toc19628"/>
      <w:bookmarkStart w:id="1393" w:name="_Toc10196"/>
      <w:bookmarkStart w:id="1394" w:name="_Toc10989"/>
      <w:bookmarkStart w:id="1395" w:name="_Toc17714"/>
      <w:bookmarkStart w:id="1396" w:name="_Toc17151"/>
      <w:bookmarkStart w:id="1397" w:name="_Toc8907"/>
      <w:bookmarkStart w:id="1398" w:name="_Toc22610"/>
      <w:bookmarkStart w:id="1399" w:name="_Toc32357"/>
      <w:bookmarkStart w:id="1400" w:name="_Toc12501"/>
      <w:bookmarkStart w:id="1401" w:name="_Toc960294944"/>
      <w:r>
        <w:rPr>
          <w:rFonts w:hint="eastAsia" w:ascii="楷体_GB2312" w:eastAsia="楷体_GB2312" w:cs="黑体"/>
          <w:b w:val="0"/>
          <w:bCs w:val="0"/>
        </w:rPr>
        <w:t xml:space="preserve">第一节  </w:t>
      </w:r>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r>
        <w:rPr>
          <w:rFonts w:hint="eastAsia" w:ascii="楷体_GB2312" w:eastAsia="楷体_GB2312" w:cs="黑体"/>
          <w:b w:val="0"/>
          <w:bCs w:val="0"/>
        </w:rPr>
        <w:t>加强党的政治建设</w:t>
      </w:r>
      <w:bookmarkEnd w:id="1401"/>
    </w:p>
    <w:p>
      <w:pPr>
        <w:spacing w:line="740" w:lineRule="exact"/>
        <w:ind w:firstLine="642" w:firstLineChars="200"/>
        <w:jc w:val="both"/>
        <w:rPr>
          <w:rFonts w:ascii="仿宋_GB2312" w:hAnsi="仿宋_GB2312" w:eastAsia="仿宋_GB2312" w:cs="仿宋_GB2312"/>
          <w:sz w:val="32"/>
          <w:szCs w:val="32"/>
          <w:lang w:val="en-US"/>
        </w:rPr>
      </w:pPr>
      <w:r>
        <w:rPr>
          <w:rFonts w:hint="eastAsia" w:ascii="仿宋_GB2312" w:hAnsi="仿宋_GB2312" w:eastAsia="仿宋_GB2312" w:cs="仿宋_GB2312"/>
          <w:b/>
          <w:bCs/>
          <w:sz w:val="32"/>
          <w:szCs w:val="32"/>
        </w:rPr>
        <w:t>坚持把党的政治建设摆在首位。</w:t>
      </w:r>
      <w:r>
        <w:rPr>
          <w:rFonts w:hint="eastAsia" w:ascii="仿宋_GB2312" w:hAnsi="仿宋_GB2312" w:eastAsia="仿宋_GB2312" w:cs="仿宋_GB2312"/>
          <w:sz w:val="32"/>
          <w:szCs w:val="32"/>
        </w:rPr>
        <w:t>坚决杜绝“七个有之”，切实做到“五个必须”，进一步教育引导党员干部树牢“四个意识”，坚定“四个自信”，自觉在践行“两个维护”上讲忠诚、见行动，为加快建设“活力美丽幸福”新寨上提供坚强保障。</w:t>
      </w:r>
    </w:p>
    <w:p>
      <w:pPr>
        <w:spacing w:line="740" w:lineRule="exact"/>
        <w:ind w:firstLine="642" w:firstLineChars="200"/>
        <w:jc w:val="both"/>
        <w:rPr>
          <w:rFonts w:ascii="仿宋_GB2312" w:hAnsi="仿宋_GB2312" w:eastAsia="仿宋_GB2312" w:cs="仿宋_GB2312"/>
          <w:sz w:val="32"/>
          <w:szCs w:val="32"/>
        </w:rPr>
      </w:pPr>
      <w:r>
        <w:rPr>
          <w:rFonts w:hint="eastAsia" w:ascii="仿宋_GB2312" w:hAnsi="仿宋_GB2312" w:eastAsia="仿宋_GB2312" w:cs="仿宋_GB2312"/>
          <w:b/>
          <w:bCs/>
          <w:sz w:val="32"/>
          <w:szCs w:val="32"/>
        </w:rPr>
        <w:t>坚持政治生活、政治文化、政治生态一体建设。</w:t>
      </w:r>
      <w:r>
        <w:rPr>
          <w:rFonts w:hint="eastAsia" w:ascii="仿宋_GB2312" w:hAnsi="仿宋_GB2312" w:eastAsia="仿宋_GB2312" w:cs="仿宋_GB2312"/>
          <w:sz w:val="32"/>
          <w:szCs w:val="32"/>
        </w:rPr>
        <w:t>严格落实“三会一课”、组织生活会、党性分析等党内政治生活制度，推动党内政治文化建设有效渗入基层党组织的一切活动、渗入党员干部的日常工作生活，以纯洁基层组织推动政治生态不断净化。</w:t>
      </w:r>
    </w:p>
    <w:p>
      <w:pPr>
        <w:spacing w:line="740" w:lineRule="exact"/>
        <w:ind w:firstLine="642" w:firstLineChars="200"/>
        <w:jc w:val="both"/>
        <w:rPr>
          <w:rFonts w:ascii="仿宋_GB2312" w:hAnsi="仿宋_GB2312" w:eastAsia="仿宋_GB2312" w:cs="仿宋_GB2312"/>
          <w:sz w:val="32"/>
          <w:szCs w:val="32"/>
        </w:rPr>
      </w:pPr>
      <w:r>
        <w:rPr>
          <w:rFonts w:hint="eastAsia" w:ascii="仿宋_GB2312" w:hAnsi="仿宋_GB2312" w:eastAsia="仿宋_GB2312" w:cs="仿宋_GB2312"/>
          <w:b/>
          <w:bCs/>
          <w:sz w:val="32"/>
          <w:szCs w:val="32"/>
        </w:rPr>
        <w:t>深入学习贯彻《中国共产党党内法规体系》。</w:t>
      </w:r>
      <w:r>
        <w:rPr>
          <w:rFonts w:hint="eastAsia" w:ascii="仿宋_GB2312" w:hAnsi="仿宋_GB2312" w:eastAsia="仿宋_GB2312" w:cs="仿宋_GB2312"/>
          <w:sz w:val="32"/>
          <w:szCs w:val="32"/>
        </w:rPr>
        <w:t xml:space="preserve">重点围绕中国共产党支部工作条例、中国共产党基层组织选举工作暂行条例、中国共产党党组工作条例（试行）等党内法规，以及市委、区委相关法规制度，加强对干部管理制度、民主集中制各项制度等党的建设理论和实践问题研究，细化贯彻措施，有力推动各项法规制度落地。 </w:t>
      </w:r>
    </w:p>
    <w:p>
      <w:pPr>
        <w:pStyle w:val="3"/>
        <w:spacing w:beforeLines="120" w:afterLines="120" w:line="740" w:lineRule="exact"/>
        <w:jc w:val="center"/>
        <w:rPr>
          <w:rFonts w:ascii="楷体_GB2312" w:eastAsia="楷体_GB2312" w:cs="黑体"/>
          <w:b w:val="0"/>
          <w:bCs w:val="0"/>
        </w:rPr>
      </w:pPr>
      <w:bookmarkStart w:id="1402" w:name="_Toc13602"/>
      <w:bookmarkStart w:id="1403" w:name="_Toc5558"/>
      <w:bookmarkStart w:id="1404" w:name="_Toc2371"/>
      <w:bookmarkStart w:id="1405" w:name="_Toc32576"/>
      <w:bookmarkStart w:id="1406" w:name="_Toc1500"/>
      <w:bookmarkStart w:id="1407" w:name="_Toc3603"/>
      <w:bookmarkStart w:id="1408" w:name="_Toc1732"/>
      <w:bookmarkStart w:id="1409" w:name="_Toc7609"/>
      <w:bookmarkStart w:id="1410" w:name="_Toc32278"/>
      <w:bookmarkStart w:id="1411" w:name="_Toc19456"/>
      <w:bookmarkStart w:id="1412" w:name="_Toc28101"/>
      <w:bookmarkStart w:id="1413" w:name="_Toc19958"/>
      <w:bookmarkStart w:id="1414" w:name="_Toc20515"/>
      <w:bookmarkStart w:id="1415" w:name="_Toc55797835"/>
      <w:bookmarkStart w:id="1416" w:name="_Toc14109"/>
      <w:bookmarkStart w:id="1417" w:name="_Toc17472"/>
      <w:bookmarkStart w:id="1418" w:name="_Toc5047"/>
      <w:bookmarkStart w:id="1419" w:name="_Toc18285"/>
      <w:bookmarkStart w:id="1420" w:name="_Toc14087"/>
      <w:bookmarkStart w:id="1421" w:name="_Toc19956"/>
      <w:bookmarkStart w:id="1422" w:name="_Toc61035455"/>
      <w:bookmarkStart w:id="1423" w:name="_Toc9840"/>
      <w:bookmarkStart w:id="1424" w:name="_Toc21413"/>
      <w:bookmarkStart w:id="1425" w:name="_Toc4520"/>
      <w:bookmarkStart w:id="1426" w:name="_Toc6779"/>
      <w:bookmarkStart w:id="1427" w:name="_Toc14188"/>
      <w:bookmarkStart w:id="1428" w:name="_Toc15665"/>
      <w:bookmarkStart w:id="1429" w:name="_Toc1025"/>
      <w:bookmarkStart w:id="1430" w:name="_Toc10167"/>
      <w:bookmarkStart w:id="1431" w:name="_Toc19533"/>
      <w:bookmarkStart w:id="1432" w:name="_Toc26362"/>
      <w:bookmarkStart w:id="1433" w:name="_Toc23485"/>
      <w:bookmarkStart w:id="1434" w:name="_Toc21221"/>
      <w:bookmarkStart w:id="1435" w:name="_Toc19251"/>
      <w:bookmarkStart w:id="1436" w:name="_Toc8631"/>
      <w:bookmarkStart w:id="1437" w:name="_Toc13886"/>
      <w:bookmarkStart w:id="1438" w:name="_Toc4260"/>
      <w:bookmarkStart w:id="1439" w:name="_Toc29840"/>
      <w:bookmarkStart w:id="1440" w:name="_Toc28597"/>
      <w:bookmarkStart w:id="1441" w:name="_Toc2767"/>
      <w:bookmarkStart w:id="1442" w:name="_Toc5751"/>
      <w:bookmarkStart w:id="1443" w:name="_Toc24784"/>
      <w:bookmarkStart w:id="1444" w:name="_Toc12882"/>
      <w:bookmarkStart w:id="1445" w:name="_Toc10494"/>
      <w:bookmarkStart w:id="1446" w:name="_Toc23697"/>
      <w:bookmarkStart w:id="1447" w:name="_Toc15224"/>
      <w:bookmarkStart w:id="1448" w:name="_Toc19829"/>
      <w:bookmarkStart w:id="1449" w:name="_Toc496"/>
      <w:bookmarkStart w:id="1450" w:name="_Toc10746"/>
      <w:bookmarkStart w:id="1451" w:name="_Toc31393"/>
      <w:bookmarkStart w:id="1452" w:name="_Toc26662"/>
      <w:bookmarkStart w:id="1453" w:name="_Toc10797"/>
      <w:bookmarkStart w:id="1454" w:name="_Toc32716"/>
      <w:bookmarkStart w:id="1455" w:name="_Toc1233"/>
      <w:bookmarkStart w:id="1456" w:name="_Toc26300"/>
      <w:bookmarkStart w:id="1457" w:name="_Toc17669"/>
      <w:bookmarkStart w:id="1458" w:name="_Toc25414"/>
      <w:bookmarkStart w:id="1459" w:name="_Toc13289"/>
      <w:bookmarkStart w:id="1460" w:name="_Toc30356"/>
      <w:bookmarkStart w:id="1461" w:name="_Toc27340"/>
      <w:bookmarkStart w:id="1462" w:name="_Toc31338"/>
      <w:bookmarkStart w:id="1463" w:name="_Toc3686"/>
      <w:bookmarkStart w:id="1464" w:name="_Toc25979"/>
      <w:bookmarkStart w:id="1465" w:name="_Toc771"/>
      <w:bookmarkStart w:id="1466" w:name="_Toc22699"/>
      <w:bookmarkStart w:id="1467" w:name="_Toc18889"/>
      <w:bookmarkStart w:id="1468" w:name="_Toc31848"/>
      <w:bookmarkStart w:id="1469" w:name="_Toc16666"/>
      <w:bookmarkStart w:id="1470" w:name="_Toc26470"/>
      <w:bookmarkStart w:id="1471" w:name="_Toc12953"/>
      <w:bookmarkStart w:id="1472" w:name="_Toc58588702"/>
      <w:bookmarkStart w:id="1473" w:name="_Toc1700"/>
      <w:bookmarkStart w:id="1474" w:name="_Toc19119"/>
      <w:bookmarkStart w:id="1475" w:name="_Toc1904945259"/>
      <w:r>
        <w:rPr>
          <w:rFonts w:hint="eastAsia" w:ascii="楷体_GB2312" w:eastAsia="楷体_GB2312" w:cs="黑体"/>
          <w:b w:val="0"/>
          <w:bCs w:val="0"/>
        </w:rPr>
        <w:t xml:space="preserve">第二节  </w:t>
      </w:r>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r>
        <w:rPr>
          <w:rFonts w:hint="eastAsia" w:ascii="楷体_GB2312" w:eastAsia="楷体_GB2312" w:cs="黑体"/>
          <w:b w:val="0"/>
          <w:bCs w:val="0"/>
        </w:rPr>
        <w:t>加强思想作风建设</w:t>
      </w:r>
      <w:bookmarkEnd w:id="1475"/>
    </w:p>
    <w:p>
      <w:pPr>
        <w:spacing w:line="740" w:lineRule="exact"/>
        <w:ind w:firstLine="640" w:firstLineChars="200"/>
        <w:jc w:val="both"/>
        <w:rPr>
          <w:rFonts w:ascii="仿宋_GB2312" w:hAnsi="仿宋_GB2312" w:eastAsia="仿宋_GB2312" w:cs="仿宋_GB2312"/>
          <w:sz w:val="32"/>
          <w:szCs w:val="32"/>
          <w:lang w:val="en-US"/>
        </w:rPr>
      </w:pPr>
      <w:r>
        <w:rPr>
          <w:rFonts w:hint="eastAsia" w:ascii="仿宋_GB2312" w:hAnsi="仿宋_GB2312" w:eastAsia="仿宋_GB2312" w:cs="仿宋_GB2312"/>
          <w:sz w:val="32"/>
          <w:szCs w:val="32"/>
        </w:rPr>
        <w:t>持续巩固“不忘初心、牢记使命”主题教育成果，深化党史学习教育，推动“四史”学习教育，培育践行社会主义核心价值观。突出一居（村）一品牌一特色，因地制宜建设新时代文明实践站（所），打造冒热气、接地气、聚人气的理论传播品牌，进一步推动总书记的光辉思想深入人心，深入基层。</w:t>
      </w:r>
    </w:p>
    <w:p>
      <w:pPr>
        <w:spacing w:line="74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巩固壮大主流思想舆论，巩固拓展舆论阵地，着力提升新时代新闻舆论传播力、引导力、影响力、公信力，讲好寨上故事、宣扬先进典型，以正能量引领新风尚。</w:t>
      </w:r>
    </w:p>
    <w:p>
      <w:pPr>
        <w:spacing w:line="74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坚持党管宣传、党管意识形态，牢牢把握意识形态工作领导权，全面推动意识形态工作责任制落实，强化分析研判和阵地管理，切实维护意识形态领域安全。</w:t>
      </w:r>
    </w:p>
    <w:p>
      <w:pPr>
        <w:pStyle w:val="3"/>
        <w:spacing w:beforeLines="120" w:afterLines="120" w:line="740" w:lineRule="exact"/>
        <w:jc w:val="center"/>
        <w:rPr>
          <w:rFonts w:ascii="楷体_GB2312" w:eastAsia="楷体_GB2312" w:cs="黑体"/>
          <w:b w:val="0"/>
          <w:bCs w:val="0"/>
          <w:lang w:val="en-US"/>
        </w:rPr>
      </w:pPr>
      <w:bookmarkStart w:id="1476" w:name="_Toc61035456"/>
      <w:bookmarkStart w:id="1477" w:name="_Toc12518"/>
      <w:bookmarkStart w:id="1478" w:name="_Toc18783"/>
      <w:bookmarkStart w:id="1479" w:name="_Toc24159"/>
      <w:bookmarkStart w:id="1480" w:name="_Toc5621"/>
      <w:bookmarkStart w:id="1481" w:name="_Toc18830"/>
      <w:bookmarkStart w:id="1482" w:name="_Toc27967"/>
      <w:bookmarkStart w:id="1483" w:name="_Toc1013"/>
      <w:bookmarkStart w:id="1484" w:name="_Toc26816"/>
      <w:bookmarkStart w:id="1485" w:name="_Toc11899"/>
      <w:bookmarkStart w:id="1486" w:name="_Toc26387"/>
      <w:bookmarkStart w:id="1487" w:name="_Toc15584"/>
      <w:bookmarkStart w:id="1488" w:name="_Toc26567"/>
      <w:bookmarkStart w:id="1489" w:name="_Toc894"/>
      <w:bookmarkStart w:id="1490" w:name="_Toc3290"/>
      <w:bookmarkStart w:id="1491" w:name="_Toc55797836"/>
      <w:bookmarkStart w:id="1492" w:name="_Toc32235"/>
      <w:bookmarkStart w:id="1493" w:name="_Toc14106"/>
      <w:bookmarkStart w:id="1494" w:name="_Toc8272"/>
      <w:bookmarkStart w:id="1495" w:name="_Toc24118"/>
      <w:bookmarkStart w:id="1496" w:name="_Toc12319"/>
      <w:bookmarkStart w:id="1497" w:name="_Toc67"/>
      <w:bookmarkStart w:id="1498" w:name="_Toc21489"/>
      <w:bookmarkStart w:id="1499" w:name="_Toc19449"/>
      <w:bookmarkStart w:id="1500" w:name="_Toc15135"/>
      <w:bookmarkStart w:id="1501" w:name="_Toc20289"/>
      <w:bookmarkStart w:id="1502" w:name="_Toc10067"/>
      <w:bookmarkStart w:id="1503" w:name="_Toc9581"/>
      <w:bookmarkStart w:id="1504" w:name="_Toc12520"/>
      <w:bookmarkStart w:id="1505" w:name="_Toc30164"/>
      <w:bookmarkStart w:id="1506" w:name="_Toc17205"/>
      <w:bookmarkStart w:id="1507" w:name="_Toc58588703"/>
      <w:bookmarkStart w:id="1508" w:name="_Toc30589"/>
      <w:bookmarkStart w:id="1509" w:name="_Toc22113"/>
      <w:bookmarkStart w:id="1510" w:name="_Toc13855"/>
      <w:bookmarkStart w:id="1511" w:name="_Toc865"/>
      <w:bookmarkStart w:id="1512" w:name="_Toc30711"/>
      <w:bookmarkStart w:id="1513" w:name="_Toc11340"/>
      <w:bookmarkStart w:id="1514" w:name="_Toc8432"/>
      <w:bookmarkStart w:id="1515" w:name="_Toc28527"/>
      <w:bookmarkStart w:id="1516" w:name="_Toc30716"/>
      <w:bookmarkStart w:id="1517" w:name="_Toc2672"/>
      <w:bookmarkStart w:id="1518" w:name="_Toc21243"/>
      <w:bookmarkStart w:id="1519" w:name="_Toc21912"/>
      <w:bookmarkStart w:id="1520" w:name="_Toc26845"/>
      <w:bookmarkStart w:id="1521" w:name="_Toc30120"/>
      <w:bookmarkStart w:id="1522" w:name="_Toc20734"/>
      <w:bookmarkStart w:id="1523" w:name="_Toc24212"/>
      <w:bookmarkStart w:id="1524" w:name="_Toc11052"/>
      <w:bookmarkStart w:id="1525" w:name="_Toc29115"/>
      <w:bookmarkStart w:id="1526" w:name="_Toc8022"/>
      <w:bookmarkStart w:id="1527" w:name="_Toc9062"/>
      <w:bookmarkStart w:id="1528" w:name="_Toc24807"/>
      <w:bookmarkStart w:id="1529" w:name="_Toc4154"/>
      <w:bookmarkStart w:id="1530" w:name="_Toc2916"/>
      <w:bookmarkStart w:id="1531" w:name="_Toc3614"/>
      <w:bookmarkStart w:id="1532" w:name="_Toc29349"/>
      <w:bookmarkStart w:id="1533" w:name="_Toc20506"/>
      <w:bookmarkStart w:id="1534" w:name="_Toc31586"/>
      <w:bookmarkStart w:id="1535" w:name="_Toc15868"/>
      <w:bookmarkStart w:id="1536" w:name="_Toc1363"/>
      <w:bookmarkStart w:id="1537" w:name="_Toc23880"/>
      <w:bookmarkStart w:id="1538" w:name="_Toc7401"/>
      <w:bookmarkStart w:id="1539" w:name="_Toc23405"/>
      <w:bookmarkStart w:id="1540" w:name="_Toc13257"/>
      <w:bookmarkStart w:id="1541" w:name="_Toc10054"/>
      <w:bookmarkStart w:id="1542" w:name="_Toc8919"/>
      <w:bookmarkStart w:id="1543" w:name="_Toc3972"/>
      <w:bookmarkStart w:id="1544" w:name="_Toc21907"/>
      <w:bookmarkStart w:id="1545" w:name="_Toc11969"/>
      <w:bookmarkStart w:id="1546" w:name="_Toc5138"/>
      <w:bookmarkStart w:id="1547" w:name="_Toc9535"/>
      <w:bookmarkStart w:id="1548" w:name="_Toc15845"/>
      <w:bookmarkStart w:id="1549" w:name="_Toc395414946"/>
      <w:r>
        <w:rPr>
          <w:rFonts w:hint="eastAsia" w:ascii="楷体_GB2312" w:eastAsia="楷体_GB2312" w:cs="黑体"/>
          <w:b w:val="0"/>
          <w:bCs w:val="0"/>
        </w:rPr>
        <w:t>第三节</w:t>
      </w:r>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Start w:id="1550" w:name="_Toc3268"/>
      <w:bookmarkEnd w:id="1550"/>
      <w:bookmarkStart w:id="1551" w:name="_Toc24837"/>
      <w:bookmarkEnd w:id="1551"/>
      <w:bookmarkStart w:id="1552" w:name="_Toc19300"/>
      <w:bookmarkEnd w:id="1552"/>
      <w:bookmarkStart w:id="1553" w:name="_Toc24712"/>
      <w:bookmarkEnd w:id="1553"/>
      <w:bookmarkStart w:id="1554" w:name="_Toc7055"/>
      <w:bookmarkEnd w:id="1554"/>
      <w:bookmarkStart w:id="1555" w:name="_Toc1809"/>
      <w:bookmarkEnd w:id="1555"/>
      <w:bookmarkStart w:id="1556" w:name="_Toc4490"/>
      <w:bookmarkEnd w:id="1556"/>
      <w:bookmarkStart w:id="1557" w:name="_Toc9166"/>
      <w:bookmarkEnd w:id="1557"/>
      <w:bookmarkStart w:id="1558" w:name="_Toc13779"/>
      <w:bookmarkEnd w:id="1558"/>
      <w:bookmarkStart w:id="1559" w:name="_Toc30739"/>
      <w:bookmarkEnd w:id="1559"/>
      <w:bookmarkStart w:id="1560" w:name="_Toc23946"/>
      <w:bookmarkEnd w:id="1560"/>
      <w:bookmarkStart w:id="1561" w:name="_Toc8883"/>
      <w:bookmarkEnd w:id="1561"/>
      <w:bookmarkStart w:id="1562" w:name="_Toc27630"/>
      <w:bookmarkEnd w:id="1562"/>
      <w:bookmarkStart w:id="1563" w:name="_Toc20950"/>
      <w:bookmarkEnd w:id="1563"/>
      <w:bookmarkStart w:id="1564" w:name="_Toc8411"/>
      <w:bookmarkEnd w:id="1564"/>
      <w:bookmarkStart w:id="1565" w:name="_Toc24446"/>
      <w:bookmarkEnd w:id="1565"/>
      <w:bookmarkStart w:id="1566" w:name="_Toc14758"/>
      <w:bookmarkEnd w:id="1566"/>
      <w:bookmarkStart w:id="1567" w:name="_Toc27368"/>
      <w:bookmarkEnd w:id="1567"/>
      <w:bookmarkStart w:id="1568" w:name="_Toc24637"/>
      <w:bookmarkEnd w:id="1568"/>
      <w:bookmarkStart w:id="1569" w:name="_Toc22039"/>
      <w:bookmarkEnd w:id="1569"/>
      <w:bookmarkStart w:id="1570" w:name="_Toc14554"/>
      <w:bookmarkEnd w:id="1570"/>
      <w:bookmarkStart w:id="1571" w:name="_Toc23103"/>
      <w:bookmarkEnd w:id="1571"/>
      <w:bookmarkStart w:id="1572" w:name="_Toc31651"/>
      <w:bookmarkEnd w:id="1572"/>
      <w:bookmarkStart w:id="1573" w:name="_Toc13325"/>
      <w:bookmarkEnd w:id="1573"/>
      <w:bookmarkStart w:id="1574" w:name="_Toc25529"/>
      <w:bookmarkEnd w:id="1574"/>
      <w:bookmarkStart w:id="1575" w:name="_Toc8967"/>
      <w:bookmarkEnd w:id="1575"/>
      <w:bookmarkStart w:id="1576" w:name="_Toc6554"/>
      <w:bookmarkEnd w:id="1576"/>
      <w:bookmarkStart w:id="1577" w:name="_Toc24815"/>
      <w:bookmarkEnd w:id="1577"/>
      <w:bookmarkStart w:id="1578" w:name="_Toc26391"/>
      <w:bookmarkEnd w:id="1578"/>
      <w:bookmarkStart w:id="1579" w:name="_Toc11341"/>
      <w:bookmarkEnd w:id="1579"/>
      <w:bookmarkStart w:id="1580" w:name="_Toc16960"/>
      <w:bookmarkEnd w:id="1580"/>
      <w:bookmarkStart w:id="1581" w:name="_Toc26444"/>
      <w:bookmarkEnd w:id="1581"/>
      <w:bookmarkStart w:id="1582" w:name="_Toc22799"/>
      <w:bookmarkEnd w:id="1582"/>
      <w:bookmarkStart w:id="1583" w:name="_Toc25628"/>
      <w:bookmarkEnd w:id="1583"/>
      <w:bookmarkStart w:id="1584" w:name="_Toc25764"/>
      <w:bookmarkEnd w:id="1584"/>
      <w:bookmarkStart w:id="1585" w:name="_Toc21893"/>
      <w:bookmarkEnd w:id="1585"/>
      <w:bookmarkStart w:id="1586" w:name="_Toc15115"/>
      <w:bookmarkEnd w:id="1586"/>
      <w:bookmarkStart w:id="1587" w:name="_Toc22613"/>
      <w:bookmarkEnd w:id="1587"/>
      <w:bookmarkStart w:id="1588" w:name="_Toc13936"/>
      <w:bookmarkEnd w:id="1588"/>
      <w:bookmarkStart w:id="1589" w:name="_Toc1514"/>
      <w:bookmarkEnd w:id="1589"/>
      <w:bookmarkStart w:id="1590" w:name="_Toc27796"/>
      <w:bookmarkEnd w:id="1590"/>
      <w:bookmarkStart w:id="1591" w:name="_Toc13360"/>
      <w:bookmarkEnd w:id="1591"/>
      <w:bookmarkStart w:id="1592" w:name="_Toc1143"/>
      <w:bookmarkEnd w:id="1592"/>
      <w:bookmarkStart w:id="1593" w:name="_Toc12931"/>
      <w:bookmarkEnd w:id="1593"/>
      <w:bookmarkStart w:id="1594" w:name="_Toc144"/>
      <w:bookmarkEnd w:id="1594"/>
      <w:bookmarkStart w:id="1595" w:name="_Toc12011"/>
      <w:bookmarkEnd w:id="1595"/>
      <w:bookmarkStart w:id="1596" w:name="_Toc13012"/>
      <w:bookmarkEnd w:id="1596"/>
      <w:bookmarkStart w:id="1597" w:name="_Toc28293"/>
      <w:bookmarkEnd w:id="1597"/>
      <w:bookmarkStart w:id="1598" w:name="_Toc25916"/>
      <w:bookmarkEnd w:id="1598"/>
      <w:bookmarkStart w:id="1599" w:name="_Toc19845"/>
      <w:bookmarkEnd w:id="1599"/>
      <w:bookmarkStart w:id="1600" w:name="_Toc58588704"/>
      <w:bookmarkEnd w:id="1600"/>
      <w:bookmarkStart w:id="1601" w:name="_Toc7847"/>
      <w:bookmarkEnd w:id="1601"/>
      <w:bookmarkStart w:id="1602" w:name="_Toc29742"/>
      <w:bookmarkEnd w:id="1602"/>
      <w:bookmarkStart w:id="1603" w:name="_Toc6403"/>
      <w:bookmarkEnd w:id="1603"/>
      <w:bookmarkStart w:id="1604" w:name="_Toc22825"/>
      <w:bookmarkEnd w:id="1604"/>
      <w:bookmarkStart w:id="1605" w:name="_Toc7437"/>
      <w:bookmarkEnd w:id="1605"/>
      <w:bookmarkStart w:id="1606" w:name="_Toc26578"/>
      <w:bookmarkEnd w:id="1606"/>
      <w:bookmarkStart w:id="1607" w:name="_Toc20355"/>
      <w:bookmarkEnd w:id="1607"/>
      <w:bookmarkStart w:id="1608" w:name="_Toc29372"/>
      <w:bookmarkEnd w:id="1608"/>
      <w:bookmarkStart w:id="1609" w:name="_Toc29285"/>
      <w:bookmarkEnd w:id="1609"/>
      <w:bookmarkStart w:id="1610" w:name="_Toc26961"/>
      <w:bookmarkEnd w:id="1610"/>
      <w:bookmarkStart w:id="1611" w:name="_Toc2596"/>
      <w:bookmarkEnd w:id="1611"/>
      <w:bookmarkStart w:id="1612" w:name="_Toc19592"/>
      <w:bookmarkEnd w:id="1612"/>
      <w:bookmarkStart w:id="1613" w:name="_Toc18449"/>
      <w:bookmarkEnd w:id="1613"/>
      <w:bookmarkStart w:id="1614" w:name="_Toc22339"/>
      <w:bookmarkEnd w:id="1614"/>
      <w:bookmarkStart w:id="1615" w:name="_Toc25267"/>
      <w:bookmarkEnd w:id="1615"/>
      <w:bookmarkStart w:id="1616" w:name="_Toc6524"/>
      <w:bookmarkEnd w:id="1616"/>
      <w:bookmarkStart w:id="1617" w:name="_Toc977"/>
      <w:bookmarkEnd w:id="1617"/>
      <w:bookmarkStart w:id="1618" w:name="_Toc9076"/>
      <w:bookmarkEnd w:id="1618"/>
      <w:r>
        <w:rPr>
          <w:rFonts w:hint="eastAsia" w:ascii="楷体_GB2312" w:eastAsia="楷体_GB2312" w:cs="黑体"/>
          <w:b w:val="0"/>
          <w:bCs w:val="0"/>
        </w:rPr>
        <w:t>加强基层党组织建设</w:t>
      </w:r>
      <w:bookmarkEnd w:id="1549"/>
    </w:p>
    <w:p>
      <w:pPr>
        <w:spacing w:line="740" w:lineRule="exact"/>
        <w:ind w:firstLine="640" w:firstLineChars="200"/>
        <w:jc w:val="both"/>
        <w:rPr>
          <w:rFonts w:ascii="仿宋_GB2312" w:hAnsi="仿宋_GB2312" w:eastAsia="仿宋_GB2312" w:cs="仿宋_GB2312"/>
          <w:sz w:val="32"/>
          <w:szCs w:val="32"/>
          <w:lang w:val="en-US"/>
        </w:rPr>
      </w:pPr>
      <w:r>
        <w:rPr>
          <w:rFonts w:hint="eastAsia" w:ascii="仿宋_GB2312" w:hAnsi="仿宋_GB2312" w:eastAsia="仿宋_GB2312" w:cs="仿宋_GB2312"/>
          <w:sz w:val="32"/>
          <w:szCs w:val="32"/>
        </w:rPr>
        <w:t>健全党建工作责任制，借鉴“三考合一”工作机制，完善考核指标体系，推动党建考核标准化、科学化、清晰化，不断提高基层党组织书记履责意识。</w:t>
      </w:r>
    </w:p>
    <w:p>
      <w:pPr>
        <w:spacing w:line="74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坚持以提升基层党组织组织力为重点，重点围绕“职责定位清晰化、组织生活正常化、管理服务精细化、工作制度体系化、阵地建设规范化”等基本规范，根据不同领域特点和实际，分类制定工作标准，分类实施示范引领，实现党支部标准化规范化建设，支部工作水平整体提升。</w:t>
      </w:r>
    </w:p>
    <w:p>
      <w:pPr>
        <w:spacing w:line="740" w:lineRule="exact"/>
        <w:ind w:firstLine="645"/>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坚持党建引领共同缔造，积极构建“一核多元、五治并举”的社会治理体系，努力形成“共谋、共建、共管、共评、共享”的基层治理新格局。充分发挥街道“大工委”社区“大党委”轴心作用，凝聚整合共建单位资源力量、推动机关干部落实一线工作法、引导退休党员发挥模范作用，实现资源力量供给侧和群众需求侧的有效精准对接，进一步推动共同缔造理念深入人心。</w:t>
      </w:r>
    </w:p>
    <w:p>
      <w:pPr>
        <w:pStyle w:val="3"/>
        <w:spacing w:beforeLines="120" w:afterLines="120" w:line="740" w:lineRule="exact"/>
        <w:jc w:val="center"/>
        <w:rPr>
          <w:rFonts w:ascii="楷体_GB2312" w:eastAsia="楷体_GB2312" w:cs="黑体"/>
          <w:b w:val="0"/>
          <w:bCs w:val="0"/>
          <w:lang w:val="en-US"/>
        </w:rPr>
      </w:pPr>
      <w:bookmarkStart w:id="1619" w:name="_Toc1088943173"/>
      <w:r>
        <w:rPr>
          <w:rFonts w:hint="eastAsia" w:ascii="楷体_GB2312" w:eastAsia="楷体_GB2312" w:cs="黑体"/>
          <w:b w:val="0"/>
          <w:bCs w:val="0"/>
        </w:rPr>
        <w:t>第四节  加强干部队伍建设</w:t>
      </w:r>
      <w:bookmarkEnd w:id="1619"/>
    </w:p>
    <w:p>
      <w:pPr>
        <w:ind w:firstLine="640" w:firstLineChars="200"/>
        <w:jc w:val="both"/>
        <w:rPr>
          <w:rFonts w:ascii="仿宋_GB2312" w:hAnsi="仿宋_GB2312" w:eastAsia="仿宋_GB2312" w:cs="仿宋_GB2312"/>
          <w:sz w:val="32"/>
          <w:szCs w:val="32"/>
          <w:lang w:val="en-US"/>
        </w:rPr>
      </w:pPr>
      <w:r>
        <w:rPr>
          <w:rFonts w:hint="eastAsia" w:ascii="仿宋_GB2312" w:hAnsi="仿宋_GB2312" w:eastAsia="仿宋_GB2312" w:cs="仿宋_GB2312"/>
          <w:sz w:val="32"/>
          <w:szCs w:val="32"/>
        </w:rPr>
        <w:t>坚决贯彻新时期好干部标准，突出政治首关，实施干部墩苗历练、递进培养、跟踪培养计划，明确专业化培训方向，培养储备一批具备专业素养、专业方法的优秀年轻干部。</w:t>
      </w:r>
    </w:p>
    <w:p>
      <w:pPr>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健全完善干部选拔任用、考核奖励、推优评先等工作机制，推动干部队伍管理规范化。</w:t>
      </w:r>
    </w:p>
    <w:p>
      <w:pPr>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认真实施重点人才项目计划，深入落实“海河英才”和“鲲鹏计划”，努力营造“聚天下英才而用之”的良好氛围。</w:t>
      </w:r>
    </w:p>
    <w:p>
      <w:pPr>
        <w:pStyle w:val="2"/>
        <w:spacing w:line="740" w:lineRule="exact"/>
        <w:rPr>
          <w:sz w:val="32"/>
          <w:szCs w:val="32"/>
        </w:rPr>
      </w:pPr>
      <w:bookmarkStart w:id="1620" w:name="_Toc7205"/>
      <w:bookmarkStart w:id="1621" w:name="_Toc1781001976"/>
      <w:r>
        <w:rPr>
          <w:rFonts w:hint="eastAsia" w:ascii="黑体" w:hAnsi="黑体" w:eastAsia="黑体"/>
        </w:rPr>
        <w:t>第十一章  完善保障体系  促进有效实施</w:t>
      </w:r>
      <w:bookmarkEnd w:id="1620"/>
      <w:bookmarkEnd w:id="1621"/>
    </w:p>
    <w:p>
      <w:pPr>
        <w:adjustRightInd w:val="0"/>
        <w:snapToGrid w:val="0"/>
        <w:spacing w:beforeLines="50" w:afterLines="50" w:line="74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坚持党的全面领导，履行街道职责，充分发挥规划的战略导向，健全完善规划的实施机制，全面建设活力寨上、美丽寨上、幸福寨上。</w:t>
      </w:r>
    </w:p>
    <w:p>
      <w:pPr>
        <w:pStyle w:val="3"/>
        <w:spacing w:beforeLines="120" w:afterLines="120" w:line="740" w:lineRule="exact"/>
        <w:jc w:val="center"/>
        <w:rPr>
          <w:rFonts w:ascii="楷体_GB2312" w:eastAsia="楷体_GB2312" w:cs="黑体"/>
          <w:b w:val="0"/>
          <w:bCs w:val="0"/>
        </w:rPr>
      </w:pPr>
      <w:bookmarkStart w:id="1622" w:name="_Toc805"/>
      <w:bookmarkStart w:id="1623" w:name="_Toc1769530765"/>
      <w:r>
        <w:rPr>
          <w:rFonts w:hint="eastAsia" w:ascii="楷体_GB2312" w:eastAsia="楷体_GB2312" w:cs="黑体"/>
          <w:b w:val="0"/>
          <w:bCs w:val="0"/>
        </w:rPr>
        <w:t>第一节  发挥党的领导作用</w:t>
      </w:r>
      <w:bookmarkEnd w:id="1622"/>
      <w:bookmarkEnd w:id="1623"/>
    </w:p>
    <w:p>
      <w:pPr>
        <w:adjustRightInd w:val="0"/>
        <w:snapToGrid w:val="0"/>
        <w:spacing w:beforeLines="50" w:afterLines="50" w:line="74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坚持以党的政治建设为统领，贯彻落实党把方向、谋大局、定政策、促改革的要求，完善上下贯通执行有力的组织体系，确保党中央大政方针、市委和区委决策落地见效。持续推进“不忘初心、牢记使命”主题教育成果的转化运用，自觉用习近平新时代中国特色社会主义思想武装头脑、指导实践、推动工作。全面加强基层党组织建设，深化“五好党支部”创建，推进基层党支部标准化、规范化建设。加大党风廉政建设，坚决查处侵害群众利益的腐败问题，加强反腐败工作信息化建设，深化构建不敢腐、不能腐、不想腐机制，推动全面从严治党向纵深发展。进一步引导广大党员干部奋斗作为，提高各级领导干部抓改革、促发展、保稳定水平和专业化能力，为“十四五”规划落地实施提供坚强的作风保障。</w:t>
      </w:r>
    </w:p>
    <w:p>
      <w:pPr>
        <w:pStyle w:val="3"/>
        <w:spacing w:beforeLines="120" w:afterLines="120" w:line="740" w:lineRule="exact"/>
        <w:jc w:val="center"/>
        <w:rPr>
          <w:rFonts w:ascii="楷体_GB2312" w:eastAsia="楷体_GB2312" w:cs="黑体"/>
          <w:b w:val="0"/>
          <w:bCs w:val="0"/>
        </w:rPr>
      </w:pPr>
      <w:bookmarkStart w:id="1624" w:name="_Toc499813627"/>
      <w:bookmarkStart w:id="1625" w:name="_Toc136"/>
      <w:r>
        <w:rPr>
          <w:rFonts w:hint="eastAsia" w:ascii="楷体_GB2312" w:eastAsia="楷体_GB2312" w:cs="黑体"/>
          <w:b w:val="0"/>
          <w:bCs w:val="0"/>
        </w:rPr>
        <w:t>第二节  强化规划衔接引领</w:t>
      </w:r>
      <w:bookmarkEnd w:id="1624"/>
      <w:bookmarkEnd w:id="1625"/>
    </w:p>
    <w:p>
      <w:pPr>
        <w:adjustRightInd w:val="0"/>
        <w:snapToGrid w:val="0"/>
        <w:spacing w:beforeLines="50" w:afterLines="50" w:line="74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主动贯彻落实市、区规划纲要的战略意图和重点任务，作为街道层级，寨上街将积极落实上位规划，做好与市、区规划纲要衔接，确保总体要求一致，明确衔接原则和重点。健全政策协调、工作协同、责任落实机制，制定具体方案，明确责任分工，确保任务落地。</w:t>
      </w:r>
      <w:r>
        <w:rPr>
          <w:rFonts w:hint="eastAsia" w:ascii="仿宋_GB2312" w:hAnsi="仿宋_GB2312" w:eastAsia="仿宋_GB2312" w:cs="仿宋_GB2312"/>
          <w:sz w:val="32"/>
          <w:szCs w:val="32"/>
          <w:lang w:val="en-US"/>
        </w:rPr>
        <w:t>加强财政预算与规划实施的衔接协调，</w:t>
      </w:r>
      <w:r>
        <w:rPr>
          <w:rFonts w:hint="eastAsia" w:ascii="仿宋_GB2312" w:hAnsi="仿宋_GB2312" w:eastAsia="仿宋_GB2312" w:cs="仿宋_GB2312"/>
          <w:sz w:val="32"/>
          <w:szCs w:val="32"/>
        </w:rPr>
        <w:t>发挥财政政策资金对推动街道产业转型升级、改善民生和社会事业发展的引导促进作用，优化财政支出结构，加大资金统筹力度，为规划实施提供资金保障。</w:t>
      </w:r>
    </w:p>
    <w:p>
      <w:pPr>
        <w:pStyle w:val="3"/>
        <w:spacing w:beforeLines="120" w:afterLines="120" w:line="740" w:lineRule="exact"/>
        <w:jc w:val="center"/>
        <w:rPr>
          <w:rFonts w:ascii="楷体_GB2312" w:eastAsia="楷体_GB2312" w:cs="黑体"/>
          <w:b w:val="0"/>
          <w:bCs w:val="0"/>
        </w:rPr>
      </w:pPr>
      <w:bookmarkStart w:id="1626" w:name="_Toc233703319"/>
      <w:bookmarkStart w:id="1627" w:name="_Toc21672"/>
      <w:r>
        <w:rPr>
          <w:rFonts w:hint="eastAsia" w:ascii="楷体_GB2312" w:eastAsia="楷体_GB2312" w:cs="黑体"/>
          <w:b w:val="0"/>
          <w:bCs w:val="0"/>
        </w:rPr>
        <w:t>第三节  完善规划实施机制</w:t>
      </w:r>
      <w:bookmarkEnd w:id="1626"/>
      <w:bookmarkEnd w:id="1627"/>
    </w:p>
    <w:p>
      <w:pPr>
        <w:adjustRightInd w:val="0"/>
        <w:snapToGrid w:val="0"/>
        <w:spacing w:beforeLines="50" w:afterLines="50" w:line="740" w:lineRule="exact"/>
        <w:ind w:firstLine="640" w:firstLineChars="200"/>
        <w:jc w:val="both"/>
        <w:rPr>
          <w:rFonts w:ascii="仿宋_GB2312" w:hAnsi="仿宋_GB2312" w:eastAsia="仿宋_GB2312" w:cs="仿宋_GB2312"/>
          <w:sz w:val="32"/>
          <w:szCs w:val="32"/>
        </w:rPr>
      </w:pPr>
      <w:r>
        <w:rPr>
          <w:rFonts w:hint="eastAsia" w:ascii="楷体_GB2312" w:hAnsi="楷体_GB2312" w:eastAsia="楷体_GB2312" w:cs="楷体_GB2312"/>
          <w:sz w:val="32"/>
          <w:szCs w:val="32"/>
        </w:rPr>
        <w:t>建立规划实施监督检查机制。</w:t>
      </w:r>
      <w:r>
        <w:rPr>
          <w:rFonts w:hint="eastAsia" w:ascii="仿宋_GB2312" w:hAnsi="仿宋_GB2312" w:eastAsia="仿宋_GB2312" w:cs="仿宋_GB2312"/>
          <w:sz w:val="32"/>
          <w:szCs w:val="32"/>
        </w:rPr>
        <w:t>健全动态调整和修订机制，强化规划权威性、严肃性，经评估确需调整时，须按照新形势、新要求调整完善规划内容。强化各部门单位的有效协调，做好与上级部门的沟通与协调，围绕各类规划确定的任务目标，落实规划实施责任，对重点项目进行实时跟踪，必要时予以协助，确保联动机制高效运行，保障项目的顺利实施。</w:t>
      </w:r>
    </w:p>
    <w:p>
      <w:pPr>
        <w:adjustRightInd w:val="0"/>
        <w:snapToGrid w:val="0"/>
        <w:spacing w:beforeLines="50" w:afterLines="50" w:line="74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十四五”规划目标宏伟、任务艰巨，全街上下要更加紧密地团结在以习近平同志为核心的党中央周围，高举中国特色社会主义伟大旗帜，万众一心，众志成城，团结拼搏，创新竞进，为圆满完成“十四五”规划各项任务、全面建设活力美丽幸福寨上而努力奋斗！</w:t>
      </w:r>
    </w:p>
    <w:p>
      <w:pPr>
        <w:adjustRightInd w:val="0"/>
        <w:snapToGrid w:val="0"/>
        <w:spacing w:beforeLines="50" w:afterLines="50" w:line="740" w:lineRule="exact"/>
        <w:ind w:firstLine="640" w:firstLineChars="200"/>
        <w:jc w:val="both"/>
        <w:rPr>
          <w:rFonts w:ascii="仿宋_GB2312" w:hAnsi="仿宋_GB2312" w:eastAsia="仿宋_GB2312" w:cs="仿宋_GB2312"/>
          <w:sz w:val="32"/>
          <w:szCs w:val="32"/>
        </w:rPr>
      </w:pPr>
    </w:p>
    <w:p>
      <w:pPr>
        <w:adjustRightInd w:val="0"/>
        <w:snapToGrid w:val="0"/>
        <w:spacing w:beforeLines="50" w:afterLines="50" w:line="740" w:lineRule="exact"/>
        <w:jc w:val="both"/>
        <w:rPr>
          <w:rFonts w:ascii="仿宋_GB2312" w:hAnsi="仿宋_GB2312" w:eastAsia="仿宋_GB2312" w:cs="仿宋_GB2312"/>
          <w:sz w:val="32"/>
          <w:szCs w:val="32"/>
        </w:rPr>
      </w:pPr>
    </w:p>
    <w:sectPr>
      <w:footerReference r:id="rId12" w:type="default"/>
      <w:footerReference r:id="rId13" w:type="even"/>
      <w:pgSz w:w="11906" w:h="16838"/>
      <w:pgMar w:top="2041" w:right="1559" w:bottom="1701" w:left="1559" w:header="851" w:footer="1474" w:gutter="0"/>
      <w:pgNumType w:start="0"/>
      <w:cols w:space="425" w:num="1"/>
      <w:titlePg/>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等线 Light">
    <w:altName w:val="宋体"/>
    <w:panose1 w:val="00000000000000000000"/>
    <w:charset w:val="86"/>
    <w:family w:val="auto"/>
    <w:pitch w:val="default"/>
    <w:sig w:usb0="00000000" w:usb1="00000000" w:usb2="00000016" w:usb3="00000000" w:csb0="0004000F" w:csb1="00000000"/>
  </w:font>
  <w:font w:name="等线">
    <w:altName w:val="宋体"/>
    <w:panose1 w:val="00000000000000000000"/>
    <w:charset w:val="86"/>
    <w:family w:val="auto"/>
    <w:pitch w:val="default"/>
    <w:sig w:usb0="00000000" w:usb1="00000000"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Arial">
    <w:altName w:val="DejaVu Sans"/>
    <w:panose1 w:val="020B0604020202020204"/>
    <w:charset w:val="00"/>
    <w:family w:val="swiss"/>
    <w:pitch w:val="default"/>
    <w:sig w:usb0="00000000" w:usb1="00000000" w:usb2="00000009" w:usb3="00000000" w:csb0="000001FF" w:csb1="00000000"/>
  </w:font>
  <w:font w:name="FangSong_GB2312+FPEF">
    <w:altName w:val="汉仪仿宋S"/>
    <w:panose1 w:val="00000000000000000000"/>
    <w:charset w:val="00"/>
    <w:family w:val="roman"/>
    <w:pitch w:val="default"/>
    <w:sig w:usb0="00000000" w:usb1="00000000" w:usb2="00000000" w:usb3="00000000" w:csb0="00000000" w:csb1="00000000"/>
  </w:font>
  <w:font w:name="楷体_GB2312">
    <w:panose1 w:val="02010609030101010101"/>
    <w:charset w:val="86"/>
    <w:family w:val="modern"/>
    <w:pitch w:val="default"/>
    <w:sig w:usb0="00000001" w:usb1="080E0000" w:usb2="00000000" w:usb3="00000000" w:csb0="00040000" w:csb1="00000000"/>
  </w:font>
  <w:font w:name="微软雅黑">
    <w:altName w:val="黑体"/>
    <w:panose1 w:val="020B0503020204020204"/>
    <w:charset w:val="86"/>
    <w:family w:val="swiss"/>
    <w:pitch w:val="default"/>
    <w:sig w:usb0="00000000" w:usb1="00000000" w:usb2="00000016" w:usb3="00000000" w:csb0="0004001F" w:csb1="00000000"/>
  </w:font>
  <w:font w:name="仿宋">
    <w:panose1 w:val="02010609060101010101"/>
    <w:charset w:val="86"/>
    <w:family w:val="modern"/>
    <w:pitch w:val="default"/>
    <w:sig w:usb0="800002BF" w:usb1="38CF7CFA" w:usb2="00000016" w:usb3="00000000" w:csb0="00040001" w:csb1="00000000"/>
  </w:font>
  <w:font w:name="Segoe UI Symbol">
    <w:altName w:val="Noto Sans"/>
    <w:panose1 w:val="020B0502040204020203"/>
    <w:charset w:val="00"/>
    <w:family w:val="swiss"/>
    <w:pitch w:val="default"/>
    <w:sig w:usb0="00000000" w:usb1="00000000" w:usb2="0064C000" w:usb3="00000000" w:csb0="00000001" w:csb1="00000000"/>
  </w:font>
  <w:font w:name="楷体">
    <w:panose1 w:val="02010609060101010101"/>
    <w:charset w:val="86"/>
    <w:family w:val="modern"/>
    <w:pitch w:val="default"/>
    <w:sig w:usb0="800002BF" w:usb1="38CF7CFA" w:usb2="00000016" w:usb3="00000000" w:csb0="00040001" w:csb1="00000000"/>
  </w:font>
  <w:font w:name="FangSong_GB2312">
    <w:panose1 w:val="02010609030101010101"/>
    <w:charset w:val="86"/>
    <w:family w:val="roman"/>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 w:name="等线">
    <w:altName w:val="汉仪仿宋S"/>
    <w:panose1 w:val="00000000000000000000"/>
    <w:charset w:val="00"/>
    <w:family w:val="auto"/>
    <w:pitch w:val="default"/>
    <w:sig w:usb0="00000000" w:usb1="00000000" w:usb2="00000000" w:usb3="00000000" w:csb0="00000000" w:csb1="00000000"/>
  </w:font>
  <w:font w:name="汉仪仿宋S">
    <w:panose1 w:val="00020600040101000101"/>
    <w:charset w:val="86"/>
    <w:family w:val="auto"/>
    <w:pitch w:val="default"/>
    <w:sig w:usb0="A00002BF" w:usb1="38CF7CFA" w:usb2="00000016" w:usb3="00000000" w:csb0="0004009F" w:csb1="00000000"/>
  </w:font>
  <w:font w:name="方正宋体S-超大字符集">
    <w:panose1 w:val="02000000000000000000"/>
    <w:charset w:val="86"/>
    <w:family w:val="auto"/>
    <w:pitch w:val="default"/>
    <w:sig w:usb0="00000001" w:usb1="08000000" w:usb2="00000000" w:usb3="00000000" w:csb0="00040000" w:csb1="00000000"/>
  </w:font>
  <w:font w:name="Noto Sans">
    <w:panose1 w:val="020B0502040504020204"/>
    <w:charset w:val="00"/>
    <w:family w:val="auto"/>
    <w:pitch w:val="default"/>
    <w:sig w:usb0="E00002FF" w:usb1="00000000" w:usb2="00000000" w:usb3="00000000" w:csb0="200001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68016461"/>
    </w:sdtPr>
    <w:sdtEndPr>
      <w:rPr>
        <w:sz w:val="28"/>
        <w:szCs w:val="28"/>
      </w:rPr>
    </w:sdtEndPr>
    <w:sdtContent>
      <w:p>
        <w:pPr>
          <w:pStyle w:val="13"/>
          <w:ind w:left="369" w:right="83"/>
          <w:jc w:val="right"/>
          <w:rPr>
            <w:sz w:val="28"/>
            <w:szCs w:val="28"/>
          </w:rPr>
        </w:pPr>
        <w:r>
          <w:rPr>
            <w:caps/>
            <w:color w:val="000000" w:themeColor="text1"/>
            <w:sz w:val="28"/>
            <w:szCs w:val="28"/>
          </w:rPr>
          <w:t>—</w:t>
        </w: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2</w:t>
        </w:r>
        <w:r>
          <w:rPr>
            <w:sz w:val="28"/>
            <w:szCs w:val="28"/>
          </w:rPr>
          <w:fldChar w:fldCharType="end"/>
        </w:r>
        <w:r>
          <w:rPr>
            <w:caps/>
            <w:color w:val="000000" w:themeColor="text1"/>
            <w:sz w:val="28"/>
            <w:szCs w:val="28"/>
          </w:rPr>
          <w:t>—</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spacing w:before="0" w:beforeAutospacing="0" w:after="0" w:afterAutospacing="0"/>
      <w:ind w:right="369"/>
      <w:rPr>
        <w:rFonts w:ascii="Times New Roman" w:hAnsi="Times New Roman" w:eastAsia="Times New Roman" w:cs="Times New Roman"/>
      </w:rPr>
    </w:pPr>
    <w:r>
      <w:rPr>
        <w:caps/>
        <w:color w:val="000000" w:themeColor="text1"/>
        <w:sz w:val="28"/>
        <w:szCs w:val="28"/>
      </w:rPr>
      <w:t xml:space="preserve">— </w:t>
    </w:r>
    <w:r>
      <w:rPr>
        <w:caps/>
        <w:color w:val="000000" w:themeColor="text1"/>
        <w:sz w:val="28"/>
        <w:szCs w:val="28"/>
      </w:rPr>
      <w:fldChar w:fldCharType="begin"/>
    </w:r>
    <w:r>
      <w:rPr>
        <w:caps/>
        <w:color w:val="000000" w:themeColor="text1"/>
        <w:sz w:val="28"/>
        <w:szCs w:val="28"/>
      </w:rPr>
      <w:instrText xml:space="preserve"> PAGE   \* MERGEFORMAT </w:instrText>
    </w:r>
    <w:r>
      <w:rPr>
        <w:caps/>
        <w:color w:val="000000" w:themeColor="text1"/>
        <w:sz w:val="28"/>
        <w:szCs w:val="28"/>
      </w:rPr>
      <w:fldChar w:fldCharType="separate"/>
    </w:r>
    <w:r>
      <w:rPr>
        <w:caps/>
        <w:color w:val="000000" w:themeColor="text1"/>
        <w:sz w:val="28"/>
        <w:szCs w:val="28"/>
      </w:rPr>
      <w:t>2</w:t>
    </w:r>
    <w:r>
      <w:rPr>
        <w:caps/>
        <w:color w:val="000000" w:themeColor="text1"/>
        <w:sz w:val="28"/>
        <w:szCs w:val="28"/>
      </w:rPr>
      <w:fldChar w:fldCharType="end"/>
    </w:r>
    <w:r>
      <w:rPr>
        <w:caps/>
        <w:color w:val="000000" w:themeColor="text1"/>
        <w:sz w:val="28"/>
        <w:szCs w:val="28"/>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left="369" w:right="83"/>
      <w:rPr>
        <w:sz w:val="28"/>
        <w:szCs w:val="28"/>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spacing w:before="0" w:beforeAutospacing="0" w:after="0" w:afterAutospacing="0"/>
      <w:ind w:right="369"/>
      <w:rPr>
        <w:rFonts w:ascii="Times New Roman" w:hAnsi="Times New Roman" w:eastAsia="Times New Roman" w:cs="Times New Roman"/>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480"/>
      <w:jc w:val="center"/>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63</w:t>
    </w:r>
    <w:r>
      <w:rPr>
        <w:rFonts w:ascii="宋体" w:hAnsi="宋体" w:eastAsia="宋体"/>
        <w:sz w:val="28"/>
        <w:szCs w:val="28"/>
      </w:rPr>
      <w:fldChar w:fldCharType="end"/>
    </w:r>
  </w:p>
  <w:p>
    <w:pPr>
      <w:pStyle w:val="13"/>
      <w:ind w:left="369" w:right="83"/>
      <w:jc w:val="right"/>
      <w:rPr>
        <w:sz w:val="28"/>
        <w:szCs w:val="28"/>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spacing w:before="0" w:beforeAutospacing="0" w:after="0" w:afterAutospacing="0"/>
      <w:ind w:right="369"/>
      <w:rPr>
        <w:rFonts w:ascii="Times New Roman" w:hAnsi="Times New Roman" w:eastAsia="Times New Roman" w:cs="Times New Roman"/>
      </w:rPr>
    </w:pPr>
    <w:r>
      <w:rPr>
        <w:caps/>
        <w:color w:val="000000" w:themeColor="text1"/>
        <w:sz w:val="28"/>
        <w:szCs w:val="28"/>
      </w:rPr>
      <w:t xml:space="preserve">— </w:t>
    </w:r>
    <w:r>
      <w:rPr>
        <w:caps/>
        <w:color w:val="000000" w:themeColor="text1"/>
        <w:sz w:val="28"/>
        <w:szCs w:val="28"/>
      </w:rPr>
      <w:fldChar w:fldCharType="begin"/>
    </w:r>
    <w:r>
      <w:rPr>
        <w:caps/>
        <w:color w:val="000000" w:themeColor="text1"/>
        <w:sz w:val="28"/>
        <w:szCs w:val="28"/>
      </w:rPr>
      <w:instrText xml:space="preserve"> PAGE   \* MERGEFORMAT </w:instrText>
    </w:r>
    <w:r>
      <w:rPr>
        <w:caps/>
        <w:color w:val="000000" w:themeColor="text1"/>
        <w:sz w:val="28"/>
        <w:szCs w:val="28"/>
      </w:rPr>
      <w:fldChar w:fldCharType="separate"/>
    </w:r>
    <w:r>
      <w:rPr>
        <w:caps/>
        <w:color w:val="000000" w:themeColor="text1"/>
        <w:sz w:val="28"/>
        <w:szCs w:val="28"/>
      </w:rPr>
      <w:t>2</w:t>
    </w:r>
    <w:r>
      <w:rPr>
        <w:caps/>
        <w:color w:val="000000" w:themeColor="text1"/>
        <w:sz w:val="28"/>
        <w:szCs w:val="28"/>
      </w:rPr>
      <w:fldChar w:fldCharType="end"/>
    </w:r>
    <w:r>
      <w:rPr>
        <w:caps/>
        <w:color w:val="000000" w:themeColor="text1"/>
        <w:sz w:val="28"/>
        <w:szCs w:val="28"/>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true"/>
  <w:mirrorMargins w:val="true"/>
  <w:bordersDoNotSurroundHeader w:val="true"/>
  <w:bordersDoNotSurroundFooter w:val="true"/>
  <w:documentProtection w:enforcement="0"/>
  <w:defaultTabStop w:val="420"/>
  <w:drawingGridHorizontalSpacing w:val="120"/>
  <w:drawingGridVerticalSpacing w:val="163"/>
  <w:displayHorizontalDrawingGridEvery w:val="2"/>
  <w:displayVerticalDrawingGridEvery w:val="2"/>
  <w:noPunctuationKerning w:val="true"/>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296C51"/>
    <w:rsid w:val="00004291"/>
    <w:rsid w:val="00010C20"/>
    <w:rsid w:val="00014D97"/>
    <w:rsid w:val="00015C1E"/>
    <w:rsid w:val="00015C7D"/>
    <w:rsid w:val="000166BC"/>
    <w:rsid w:val="000209A7"/>
    <w:rsid w:val="00022500"/>
    <w:rsid w:val="00023A52"/>
    <w:rsid w:val="0002480F"/>
    <w:rsid w:val="0002582C"/>
    <w:rsid w:val="00033601"/>
    <w:rsid w:val="0003438E"/>
    <w:rsid w:val="00036EF2"/>
    <w:rsid w:val="000421BC"/>
    <w:rsid w:val="00042476"/>
    <w:rsid w:val="00042BF6"/>
    <w:rsid w:val="00053254"/>
    <w:rsid w:val="00056083"/>
    <w:rsid w:val="00061820"/>
    <w:rsid w:val="00063D00"/>
    <w:rsid w:val="0006682E"/>
    <w:rsid w:val="00067612"/>
    <w:rsid w:val="000716BF"/>
    <w:rsid w:val="000720E1"/>
    <w:rsid w:val="00072123"/>
    <w:rsid w:val="000759A6"/>
    <w:rsid w:val="00080551"/>
    <w:rsid w:val="0008371C"/>
    <w:rsid w:val="00083F0A"/>
    <w:rsid w:val="00090359"/>
    <w:rsid w:val="000913E9"/>
    <w:rsid w:val="00097F47"/>
    <w:rsid w:val="000A0635"/>
    <w:rsid w:val="000A256F"/>
    <w:rsid w:val="000A3D57"/>
    <w:rsid w:val="000A76CA"/>
    <w:rsid w:val="000B347D"/>
    <w:rsid w:val="000B54EA"/>
    <w:rsid w:val="000B5B6B"/>
    <w:rsid w:val="000B73F6"/>
    <w:rsid w:val="000B746D"/>
    <w:rsid w:val="000B766D"/>
    <w:rsid w:val="000C0DE5"/>
    <w:rsid w:val="000C70BE"/>
    <w:rsid w:val="000D0CCD"/>
    <w:rsid w:val="000D167D"/>
    <w:rsid w:val="000D6371"/>
    <w:rsid w:val="000D6BFF"/>
    <w:rsid w:val="000D70B2"/>
    <w:rsid w:val="000E047E"/>
    <w:rsid w:val="000E25C0"/>
    <w:rsid w:val="000E2682"/>
    <w:rsid w:val="000E3547"/>
    <w:rsid w:val="000E5CE3"/>
    <w:rsid w:val="000E6667"/>
    <w:rsid w:val="000F0FFF"/>
    <w:rsid w:val="000F3DAF"/>
    <w:rsid w:val="000F78B3"/>
    <w:rsid w:val="001051B6"/>
    <w:rsid w:val="00105AC4"/>
    <w:rsid w:val="00115D24"/>
    <w:rsid w:val="001216B6"/>
    <w:rsid w:val="00121FCD"/>
    <w:rsid w:val="001262D7"/>
    <w:rsid w:val="0012697F"/>
    <w:rsid w:val="00133745"/>
    <w:rsid w:val="00135111"/>
    <w:rsid w:val="00137999"/>
    <w:rsid w:val="001410A2"/>
    <w:rsid w:val="00143D12"/>
    <w:rsid w:val="00147654"/>
    <w:rsid w:val="00147B8A"/>
    <w:rsid w:val="00150523"/>
    <w:rsid w:val="00151D2D"/>
    <w:rsid w:val="0015321D"/>
    <w:rsid w:val="00153C49"/>
    <w:rsid w:val="00163A98"/>
    <w:rsid w:val="001657A7"/>
    <w:rsid w:val="00166003"/>
    <w:rsid w:val="00166388"/>
    <w:rsid w:val="0017425F"/>
    <w:rsid w:val="0017487C"/>
    <w:rsid w:val="001755FE"/>
    <w:rsid w:val="00175DFF"/>
    <w:rsid w:val="0017695B"/>
    <w:rsid w:val="00181AB9"/>
    <w:rsid w:val="0019666D"/>
    <w:rsid w:val="001A1945"/>
    <w:rsid w:val="001A35B8"/>
    <w:rsid w:val="001B06BE"/>
    <w:rsid w:val="001B0E73"/>
    <w:rsid w:val="001B0F03"/>
    <w:rsid w:val="001B4E29"/>
    <w:rsid w:val="001B7754"/>
    <w:rsid w:val="001C0A7A"/>
    <w:rsid w:val="001C0ABB"/>
    <w:rsid w:val="001C3D2F"/>
    <w:rsid w:val="001C476F"/>
    <w:rsid w:val="001D029E"/>
    <w:rsid w:val="001D115C"/>
    <w:rsid w:val="001D1482"/>
    <w:rsid w:val="001D4CEE"/>
    <w:rsid w:val="001D762E"/>
    <w:rsid w:val="001E3695"/>
    <w:rsid w:val="001E4130"/>
    <w:rsid w:val="001E6AC4"/>
    <w:rsid w:val="001F2321"/>
    <w:rsid w:val="0020619E"/>
    <w:rsid w:val="0020626D"/>
    <w:rsid w:val="0020636F"/>
    <w:rsid w:val="00210017"/>
    <w:rsid w:val="00211661"/>
    <w:rsid w:val="002118BE"/>
    <w:rsid w:val="00212B0F"/>
    <w:rsid w:val="002135B5"/>
    <w:rsid w:val="00213699"/>
    <w:rsid w:val="002140D1"/>
    <w:rsid w:val="00215EAE"/>
    <w:rsid w:val="0021684B"/>
    <w:rsid w:val="0021723F"/>
    <w:rsid w:val="00223ED8"/>
    <w:rsid w:val="00226257"/>
    <w:rsid w:val="00231736"/>
    <w:rsid w:val="00231EDD"/>
    <w:rsid w:val="00232C61"/>
    <w:rsid w:val="00233218"/>
    <w:rsid w:val="0023329B"/>
    <w:rsid w:val="002332B9"/>
    <w:rsid w:val="002347E2"/>
    <w:rsid w:val="0023480E"/>
    <w:rsid w:val="00240D7B"/>
    <w:rsid w:val="00244E5B"/>
    <w:rsid w:val="00250164"/>
    <w:rsid w:val="002512A4"/>
    <w:rsid w:val="00256266"/>
    <w:rsid w:val="00256753"/>
    <w:rsid w:val="00256EC5"/>
    <w:rsid w:val="00266DA7"/>
    <w:rsid w:val="00271034"/>
    <w:rsid w:val="00273B03"/>
    <w:rsid w:val="00276F87"/>
    <w:rsid w:val="00291978"/>
    <w:rsid w:val="00291BFC"/>
    <w:rsid w:val="002920AF"/>
    <w:rsid w:val="0029299C"/>
    <w:rsid w:val="002960B4"/>
    <w:rsid w:val="00296C51"/>
    <w:rsid w:val="002A0030"/>
    <w:rsid w:val="002A16F4"/>
    <w:rsid w:val="002A216C"/>
    <w:rsid w:val="002B1876"/>
    <w:rsid w:val="002B20ED"/>
    <w:rsid w:val="002B36B7"/>
    <w:rsid w:val="002B4EE8"/>
    <w:rsid w:val="002B502B"/>
    <w:rsid w:val="002B51D9"/>
    <w:rsid w:val="002B5D82"/>
    <w:rsid w:val="002B62D3"/>
    <w:rsid w:val="002C098C"/>
    <w:rsid w:val="002C23EC"/>
    <w:rsid w:val="002C32B0"/>
    <w:rsid w:val="002C3B89"/>
    <w:rsid w:val="002D08D1"/>
    <w:rsid w:val="002D0E44"/>
    <w:rsid w:val="002D2EAF"/>
    <w:rsid w:val="002D3C68"/>
    <w:rsid w:val="002D3DFE"/>
    <w:rsid w:val="002E16B8"/>
    <w:rsid w:val="002E22BF"/>
    <w:rsid w:val="002E49B1"/>
    <w:rsid w:val="002E4BA3"/>
    <w:rsid w:val="002E4D99"/>
    <w:rsid w:val="002E5C65"/>
    <w:rsid w:val="002F2AFB"/>
    <w:rsid w:val="002F2EB8"/>
    <w:rsid w:val="002F367C"/>
    <w:rsid w:val="002F45DE"/>
    <w:rsid w:val="00301052"/>
    <w:rsid w:val="003025DE"/>
    <w:rsid w:val="00303B63"/>
    <w:rsid w:val="00303D1A"/>
    <w:rsid w:val="003044D2"/>
    <w:rsid w:val="00310C8D"/>
    <w:rsid w:val="003115EA"/>
    <w:rsid w:val="00312C88"/>
    <w:rsid w:val="00313DA0"/>
    <w:rsid w:val="003166E8"/>
    <w:rsid w:val="00321702"/>
    <w:rsid w:val="003245FA"/>
    <w:rsid w:val="0032568C"/>
    <w:rsid w:val="003309F9"/>
    <w:rsid w:val="00332316"/>
    <w:rsid w:val="003325B5"/>
    <w:rsid w:val="00335141"/>
    <w:rsid w:val="003377A4"/>
    <w:rsid w:val="0034023E"/>
    <w:rsid w:val="003444B9"/>
    <w:rsid w:val="0034451D"/>
    <w:rsid w:val="003454CB"/>
    <w:rsid w:val="0034656A"/>
    <w:rsid w:val="003501D0"/>
    <w:rsid w:val="00356200"/>
    <w:rsid w:val="0036012B"/>
    <w:rsid w:val="00360FF9"/>
    <w:rsid w:val="00361B78"/>
    <w:rsid w:val="00362597"/>
    <w:rsid w:val="00372D8B"/>
    <w:rsid w:val="00373008"/>
    <w:rsid w:val="00374DCA"/>
    <w:rsid w:val="00375139"/>
    <w:rsid w:val="0037515C"/>
    <w:rsid w:val="003931E5"/>
    <w:rsid w:val="0039527A"/>
    <w:rsid w:val="00395991"/>
    <w:rsid w:val="003967AF"/>
    <w:rsid w:val="003A0462"/>
    <w:rsid w:val="003A2C9A"/>
    <w:rsid w:val="003A5675"/>
    <w:rsid w:val="003A5C05"/>
    <w:rsid w:val="003B3759"/>
    <w:rsid w:val="003B490B"/>
    <w:rsid w:val="003B4EFA"/>
    <w:rsid w:val="003B5E78"/>
    <w:rsid w:val="003C0280"/>
    <w:rsid w:val="003C0EF3"/>
    <w:rsid w:val="003C0FDC"/>
    <w:rsid w:val="003C1EF9"/>
    <w:rsid w:val="003C5332"/>
    <w:rsid w:val="003D5C19"/>
    <w:rsid w:val="003E47F1"/>
    <w:rsid w:val="003F070F"/>
    <w:rsid w:val="003F0D14"/>
    <w:rsid w:val="00400374"/>
    <w:rsid w:val="00400D4B"/>
    <w:rsid w:val="004027E2"/>
    <w:rsid w:val="0040505D"/>
    <w:rsid w:val="004105AC"/>
    <w:rsid w:val="00410CFE"/>
    <w:rsid w:val="00412516"/>
    <w:rsid w:val="0041341B"/>
    <w:rsid w:val="00413897"/>
    <w:rsid w:val="00414F21"/>
    <w:rsid w:val="00415284"/>
    <w:rsid w:val="00420948"/>
    <w:rsid w:val="00421898"/>
    <w:rsid w:val="004310E0"/>
    <w:rsid w:val="00431E07"/>
    <w:rsid w:val="0043319C"/>
    <w:rsid w:val="00442B1F"/>
    <w:rsid w:val="00443E5F"/>
    <w:rsid w:val="00446A33"/>
    <w:rsid w:val="00457F81"/>
    <w:rsid w:val="00460CB4"/>
    <w:rsid w:val="00461D93"/>
    <w:rsid w:val="004649D6"/>
    <w:rsid w:val="00467E0B"/>
    <w:rsid w:val="004700E9"/>
    <w:rsid w:val="00471B23"/>
    <w:rsid w:val="0047278B"/>
    <w:rsid w:val="004753A3"/>
    <w:rsid w:val="004873AD"/>
    <w:rsid w:val="00487603"/>
    <w:rsid w:val="004911D0"/>
    <w:rsid w:val="00494555"/>
    <w:rsid w:val="004A28B5"/>
    <w:rsid w:val="004A568C"/>
    <w:rsid w:val="004A6FED"/>
    <w:rsid w:val="004A7530"/>
    <w:rsid w:val="004B1224"/>
    <w:rsid w:val="004B3B3A"/>
    <w:rsid w:val="004B5F70"/>
    <w:rsid w:val="004B6042"/>
    <w:rsid w:val="004B6B28"/>
    <w:rsid w:val="004C256E"/>
    <w:rsid w:val="004C2E60"/>
    <w:rsid w:val="004D7553"/>
    <w:rsid w:val="004D7E3B"/>
    <w:rsid w:val="004E62B1"/>
    <w:rsid w:val="004F05D8"/>
    <w:rsid w:val="004F2619"/>
    <w:rsid w:val="004F5137"/>
    <w:rsid w:val="004F72B3"/>
    <w:rsid w:val="00506477"/>
    <w:rsid w:val="00511C88"/>
    <w:rsid w:val="00522221"/>
    <w:rsid w:val="005225DA"/>
    <w:rsid w:val="005257F7"/>
    <w:rsid w:val="005305CC"/>
    <w:rsid w:val="0053121A"/>
    <w:rsid w:val="00531F10"/>
    <w:rsid w:val="00532ED7"/>
    <w:rsid w:val="0053419C"/>
    <w:rsid w:val="005376C4"/>
    <w:rsid w:val="005424F3"/>
    <w:rsid w:val="005429DA"/>
    <w:rsid w:val="005455E9"/>
    <w:rsid w:val="0054695C"/>
    <w:rsid w:val="00547F7E"/>
    <w:rsid w:val="0055289C"/>
    <w:rsid w:val="0055291A"/>
    <w:rsid w:val="00555139"/>
    <w:rsid w:val="00555A56"/>
    <w:rsid w:val="00557236"/>
    <w:rsid w:val="0056302F"/>
    <w:rsid w:val="005675B1"/>
    <w:rsid w:val="00576B13"/>
    <w:rsid w:val="005811C5"/>
    <w:rsid w:val="0058460B"/>
    <w:rsid w:val="00585B90"/>
    <w:rsid w:val="00592433"/>
    <w:rsid w:val="005925CA"/>
    <w:rsid w:val="005931AB"/>
    <w:rsid w:val="00593EC0"/>
    <w:rsid w:val="005A0C92"/>
    <w:rsid w:val="005A5F1D"/>
    <w:rsid w:val="005B280E"/>
    <w:rsid w:val="005B5FA7"/>
    <w:rsid w:val="005C29A5"/>
    <w:rsid w:val="005C560C"/>
    <w:rsid w:val="005C68E1"/>
    <w:rsid w:val="005D210D"/>
    <w:rsid w:val="005D4E79"/>
    <w:rsid w:val="005D5C84"/>
    <w:rsid w:val="005E73DC"/>
    <w:rsid w:val="005F1EF0"/>
    <w:rsid w:val="005F3A80"/>
    <w:rsid w:val="005F4504"/>
    <w:rsid w:val="00600C6A"/>
    <w:rsid w:val="00605448"/>
    <w:rsid w:val="00606452"/>
    <w:rsid w:val="00607F2F"/>
    <w:rsid w:val="00614A97"/>
    <w:rsid w:val="0061582B"/>
    <w:rsid w:val="006232F7"/>
    <w:rsid w:val="00625CEA"/>
    <w:rsid w:val="00636FF7"/>
    <w:rsid w:val="00640C06"/>
    <w:rsid w:val="00641943"/>
    <w:rsid w:val="0064196D"/>
    <w:rsid w:val="00645E27"/>
    <w:rsid w:val="00647FF7"/>
    <w:rsid w:val="00653A3E"/>
    <w:rsid w:val="006604D9"/>
    <w:rsid w:val="006651D3"/>
    <w:rsid w:val="00665992"/>
    <w:rsid w:val="00667E1C"/>
    <w:rsid w:val="00670086"/>
    <w:rsid w:val="00670204"/>
    <w:rsid w:val="00671897"/>
    <w:rsid w:val="00675A13"/>
    <w:rsid w:val="006760FA"/>
    <w:rsid w:val="00681F8F"/>
    <w:rsid w:val="00684735"/>
    <w:rsid w:val="006904DD"/>
    <w:rsid w:val="00691A6A"/>
    <w:rsid w:val="006938E8"/>
    <w:rsid w:val="0069779B"/>
    <w:rsid w:val="006A0B29"/>
    <w:rsid w:val="006A14B3"/>
    <w:rsid w:val="006A3F97"/>
    <w:rsid w:val="006C11B1"/>
    <w:rsid w:val="006C2402"/>
    <w:rsid w:val="006C62D2"/>
    <w:rsid w:val="006D240C"/>
    <w:rsid w:val="006D5C50"/>
    <w:rsid w:val="006E4EF9"/>
    <w:rsid w:val="006E7C72"/>
    <w:rsid w:val="006F43D6"/>
    <w:rsid w:val="006F4AE2"/>
    <w:rsid w:val="006F5187"/>
    <w:rsid w:val="006F6DDC"/>
    <w:rsid w:val="00701AB8"/>
    <w:rsid w:val="007049CE"/>
    <w:rsid w:val="00711F0D"/>
    <w:rsid w:val="00714844"/>
    <w:rsid w:val="00717A6F"/>
    <w:rsid w:val="00722B6F"/>
    <w:rsid w:val="0072446D"/>
    <w:rsid w:val="0072543E"/>
    <w:rsid w:val="00730F47"/>
    <w:rsid w:val="0073197A"/>
    <w:rsid w:val="00736249"/>
    <w:rsid w:val="00737F66"/>
    <w:rsid w:val="007403AF"/>
    <w:rsid w:val="007444D8"/>
    <w:rsid w:val="00746B12"/>
    <w:rsid w:val="0074744D"/>
    <w:rsid w:val="00747586"/>
    <w:rsid w:val="007524A9"/>
    <w:rsid w:val="00753067"/>
    <w:rsid w:val="007561EE"/>
    <w:rsid w:val="007567D2"/>
    <w:rsid w:val="007609F0"/>
    <w:rsid w:val="00763954"/>
    <w:rsid w:val="00765DDD"/>
    <w:rsid w:val="007706C8"/>
    <w:rsid w:val="00771B8A"/>
    <w:rsid w:val="007754A5"/>
    <w:rsid w:val="0077669D"/>
    <w:rsid w:val="00781295"/>
    <w:rsid w:val="00782C60"/>
    <w:rsid w:val="007844B8"/>
    <w:rsid w:val="00784BC9"/>
    <w:rsid w:val="00790A6D"/>
    <w:rsid w:val="007A0316"/>
    <w:rsid w:val="007A0E36"/>
    <w:rsid w:val="007A2EE8"/>
    <w:rsid w:val="007B2F84"/>
    <w:rsid w:val="007B45FC"/>
    <w:rsid w:val="007B504D"/>
    <w:rsid w:val="007B6248"/>
    <w:rsid w:val="007C2015"/>
    <w:rsid w:val="007C28FC"/>
    <w:rsid w:val="007C6FB9"/>
    <w:rsid w:val="007D0DDA"/>
    <w:rsid w:val="007D6827"/>
    <w:rsid w:val="007E25E3"/>
    <w:rsid w:val="007E3ED4"/>
    <w:rsid w:val="007E4164"/>
    <w:rsid w:val="007E6E5B"/>
    <w:rsid w:val="007F31BC"/>
    <w:rsid w:val="008051B9"/>
    <w:rsid w:val="00805615"/>
    <w:rsid w:val="00805D60"/>
    <w:rsid w:val="00811186"/>
    <w:rsid w:val="00811E83"/>
    <w:rsid w:val="00815E79"/>
    <w:rsid w:val="00817D59"/>
    <w:rsid w:val="0082665A"/>
    <w:rsid w:val="0082747D"/>
    <w:rsid w:val="0083539F"/>
    <w:rsid w:val="00840491"/>
    <w:rsid w:val="00846990"/>
    <w:rsid w:val="008470DD"/>
    <w:rsid w:val="0085596F"/>
    <w:rsid w:val="008610BD"/>
    <w:rsid w:val="00861B84"/>
    <w:rsid w:val="00865D36"/>
    <w:rsid w:val="00866212"/>
    <w:rsid w:val="00871CDC"/>
    <w:rsid w:val="00872C60"/>
    <w:rsid w:val="0087536B"/>
    <w:rsid w:val="0088017C"/>
    <w:rsid w:val="008869F4"/>
    <w:rsid w:val="008870A4"/>
    <w:rsid w:val="00891E55"/>
    <w:rsid w:val="00893242"/>
    <w:rsid w:val="00894DA5"/>
    <w:rsid w:val="008A0F6A"/>
    <w:rsid w:val="008A1922"/>
    <w:rsid w:val="008A1E18"/>
    <w:rsid w:val="008A35FE"/>
    <w:rsid w:val="008A38BA"/>
    <w:rsid w:val="008A6064"/>
    <w:rsid w:val="008A7ED7"/>
    <w:rsid w:val="008B0DBA"/>
    <w:rsid w:val="008B3B9F"/>
    <w:rsid w:val="008B57AF"/>
    <w:rsid w:val="008B7702"/>
    <w:rsid w:val="008C5FAE"/>
    <w:rsid w:val="008D3AFB"/>
    <w:rsid w:val="008E089B"/>
    <w:rsid w:val="008E268F"/>
    <w:rsid w:val="008E7292"/>
    <w:rsid w:val="008F0211"/>
    <w:rsid w:val="008F35A6"/>
    <w:rsid w:val="008F6E7A"/>
    <w:rsid w:val="0090390F"/>
    <w:rsid w:val="00904479"/>
    <w:rsid w:val="009057D8"/>
    <w:rsid w:val="00905E4F"/>
    <w:rsid w:val="009075F4"/>
    <w:rsid w:val="009079C2"/>
    <w:rsid w:val="00911F30"/>
    <w:rsid w:val="0092520A"/>
    <w:rsid w:val="00931E0B"/>
    <w:rsid w:val="00932E03"/>
    <w:rsid w:val="00933508"/>
    <w:rsid w:val="0094013A"/>
    <w:rsid w:val="009442BF"/>
    <w:rsid w:val="009509B8"/>
    <w:rsid w:val="00951ABF"/>
    <w:rsid w:val="00951CC8"/>
    <w:rsid w:val="00951D49"/>
    <w:rsid w:val="00952A16"/>
    <w:rsid w:val="00955C11"/>
    <w:rsid w:val="00957B34"/>
    <w:rsid w:val="009678E1"/>
    <w:rsid w:val="00971967"/>
    <w:rsid w:val="00974074"/>
    <w:rsid w:val="00976F2B"/>
    <w:rsid w:val="00981DBF"/>
    <w:rsid w:val="009860CA"/>
    <w:rsid w:val="009862B7"/>
    <w:rsid w:val="009924A0"/>
    <w:rsid w:val="00995F5C"/>
    <w:rsid w:val="009978B3"/>
    <w:rsid w:val="009A2D0F"/>
    <w:rsid w:val="009A7330"/>
    <w:rsid w:val="009B1169"/>
    <w:rsid w:val="009B2580"/>
    <w:rsid w:val="009B36FE"/>
    <w:rsid w:val="009B4319"/>
    <w:rsid w:val="009B6E24"/>
    <w:rsid w:val="009C0EDB"/>
    <w:rsid w:val="009C2C41"/>
    <w:rsid w:val="009D22FD"/>
    <w:rsid w:val="009E31DE"/>
    <w:rsid w:val="009E41C6"/>
    <w:rsid w:val="009E58FC"/>
    <w:rsid w:val="009E6B20"/>
    <w:rsid w:val="009F3792"/>
    <w:rsid w:val="009F3CDB"/>
    <w:rsid w:val="009F63D8"/>
    <w:rsid w:val="00A03813"/>
    <w:rsid w:val="00A04837"/>
    <w:rsid w:val="00A11CD3"/>
    <w:rsid w:val="00A11FEA"/>
    <w:rsid w:val="00A1439F"/>
    <w:rsid w:val="00A1710C"/>
    <w:rsid w:val="00A202F2"/>
    <w:rsid w:val="00A22736"/>
    <w:rsid w:val="00A24E6C"/>
    <w:rsid w:val="00A27571"/>
    <w:rsid w:val="00A31A74"/>
    <w:rsid w:val="00A31CAB"/>
    <w:rsid w:val="00A366C5"/>
    <w:rsid w:val="00A36759"/>
    <w:rsid w:val="00A368F7"/>
    <w:rsid w:val="00A37341"/>
    <w:rsid w:val="00A43B28"/>
    <w:rsid w:val="00A44874"/>
    <w:rsid w:val="00A60390"/>
    <w:rsid w:val="00A62344"/>
    <w:rsid w:val="00A65148"/>
    <w:rsid w:val="00A65C12"/>
    <w:rsid w:val="00A72981"/>
    <w:rsid w:val="00A80CB5"/>
    <w:rsid w:val="00A81502"/>
    <w:rsid w:val="00A84D98"/>
    <w:rsid w:val="00A90BBB"/>
    <w:rsid w:val="00A961AE"/>
    <w:rsid w:val="00A9789A"/>
    <w:rsid w:val="00A97CB1"/>
    <w:rsid w:val="00AA27D8"/>
    <w:rsid w:val="00AA5BB0"/>
    <w:rsid w:val="00AA64AF"/>
    <w:rsid w:val="00AB1649"/>
    <w:rsid w:val="00AB2311"/>
    <w:rsid w:val="00AB2658"/>
    <w:rsid w:val="00AB50CC"/>
    <w:rsid w:val="00AC13E1"/>
    <w:rsid w:val="00AC4184"/>
    <w:rsid w:val="00AC6737"/>
    <w:rsid w:val="00AD15AC"/>
    <w:rsid w:val="00AE0488"/>
    <w:rsid w:val="00AE070F"/>
    <w:rsid w:val="00AE0816"/>
    <w:rsid w:val="00AE0FCC"/>
    <w:rsid w:val="00AE7E10"/>
    <w:rsid w:val="00AF4326"/>
    <w:rsid w:val="00AF6D22"/>
    <w:rsid w:val="00B02A60"/>
    <w:rsid w:val="00B0386C"/>
    <w:rsid w:val="00B05661"/>
    <w:rsid w:val="00B11625"/>
    <w:rsid w:val="00B1373D"/>
    <w:rsid w:val="00B1783A"/>
    <w:rsid w:val="00B17938"/>
    <w:rsid w:val="00B17AB9"/>
    <w:rsid w:val="00B17E4B"/>
    <w:rsid w:val="00B21120"/>
    <w:rsid w:val="00B2241F"/>
    <w:rsid w:val="00B30C62"/>
    <w:rsid w:val="00B31431"/>
    <w:rsid w:val="00B31B5C"/>
    <w:rsid w:val="00B34102"/>
    <w:rsid w:val="00B4218D"/>
    <w:rsid w:val="00B5265E"/>
    <w:rsid w:val="00B55114"/>
    <w:rsid w:val="00B55640"/>
    <w:rsid w:val="00B5772E"/>
    <w:rsid w:val="00B66E89"/>
    <w:rsid w:val="00B67B74"/>
    <w:rsid w:val="00B67ED5"/>
    <w:rsid w:val="00B7251A"/>
    <w:rsid w:val="00B73287"/>
    <w:rsid w:val="00B732C4"/>
    <w:rsid w:val="00B744C0"/>
    <w:rsid w:val="00B74AB6"/>
    <w:rsid w:val="00B74B10"/>
    <w:rsid w:val="00B8102D"/>
    <w:rsid w:val="00B81806"/>
    <w:rsid w:val="00B832E9"/>
    <w:rsid w:val="00B84D87"/>
    <w:rsid w:val="00B86F38"/>
    <w:rsid w:val="00B91648"/>
    <w:rsid w:val="00B927AD"/>
    <w:rsid w:val="00B944B4"/>
    <w:rsid w:val="00B954A9"/>
    <w:rsid w:val="00B9688A"/>
    <w:rsid w:val="00BA0C6B"/>
    <w:rsid w:val="00BA26F4"/>
    <w:rsid w:val="00BA5F1B"/>
    <w:rsid w:val="00BB108A"/>
    <w:rsid w:val="00BB17F7"/>
    <w:rsid w:val="00BB311E"/>
    <w:rsid w:val="00BB3491"/>
    <w:rsid w:val="00BB42FB"/>
    <w:rsid w:val="00BC366B"/>
    <w:rsid w:val="00BD5CC5"/>
    <w:rsid w:val="00BE050C"/>
    <w:rsid w:val="00BE18A2"/>
    <w:rsid w:val="00BF013D"/>
    <w:rsid w:val="00BF1016"/>
    <w:rsid w:val="00BF1E99"/>
    <w:rsid w:val="00BF4377"/>
    <w:rsid w:val="00BF5C13"/>
    <w:rsid w:val="00BF6B06"/>
    <w:rsid w:val="00BF6E3B"/>
    <w:rsid w:val="00C04879"/>
    <w:rsid w:val="00C06CF5"/>
    <w:rsid w:val="00C109FD"/>
    <w:rsid w:val="00C132E0"/>
    <w:rsid w:val="00C156AE"/>
    <w:rsid w:val="00C2021C"/>
    <w:rsid w:val="00C20496"/>
    <w:rsid w:val="00C2049B"/>
    <w:rsid w:val="00C26BCF"/>
    <w:rsid w:val="00C31FD0"/>
    <w:rsid w:val="00C34B27"/>
    <w:rsid w:val="00C35A8C"/>
    <w:rsid w:val="00C4218C"/>
    <w:rsid w:val="00C430A8"/>
    <w:rsid w:val="00C517A6"/>
    <w:rsid w:val="00C51D80"/>
    <w:rsid w:val="00C52829"/>
    <w:rsid w:val="00C65CEC"/>
    <w:rsid w:val="00C706E9"/>
    <w:rsid w:val="00C73228"/>
    <w:rsid w:val="00C74642"/>
    <w:rsid w:val="00C76F23"/>
    <w:rsid w:val="00C77B2F"/>
    <w:rsid w:val="00C80364"/>
    <w:rsid w:val="00C8453C"/>
    <w:rsid w:val="00C873B0"/>
    <w:rsid w:val="00C93089"/>
    <w:rsid w:val="00C9349B"/>
    <w:rsid w:val="00C94A25"/>
    <w:rsid w:val="00C95A42"/>
    <w:rsid w:val="00C971C3"/>
    <w:rsid w:val="00CA1FF8"/>
    <w:rsid w:val="00CA4802"/>
    <w:rsid w:val="00CB5301"/>
    <w:rsid w:val="00CC26F3"/>
    <w:rsid w:val="00CC3E7F"/>
    <w:rsid w:val="00CC4B37"/>
    <w:rsid w:val="00CD1C1D"/>
    <w:rsid w:val="00CD3A23"/>
    <w:rsid w:val="00CD77C4"/>
    <w:rsid w:val="00CE15AB"/>
    <w:rsid w:val="00CE444D"/>
    <w:rsid w:val="00CE690E"/>
    <w:rsid w:val="00CE7513"/>
    <w:rsid w:val="00CF78EC"/>
    <w:rsid w:val="00D0027E"/>
    <w:rsid w:val="00D0468A"/>
    <w:rsid w:val="00D073D8"/>
    <w:rsid w:val="00D11274"/>
    <w:rsid w:val="00D1300D"/>
    <w:rsid w:val="00D15FE0"/>
    <w:rsid w:val="00D17D75"/>
    <w:rsid w:val="00D2030A"/>
    <w:rsid w:val="00D20A6B"/>
    <w:rsid w:val="00D21285"/>
    <w:rsid w:val="00D2530C"/>
    <w:rsid w:val="00D32EBF"/>
    <w:rsid w:val="00D34583"/>
    <w:rsid w:val="00D36466"/>
    <w:rsid w:val="00D40923"/>
    <w:rsid w:val="00D40E29"/>
    <w:rsid w:val="00D42CD3"/>
    <w:rsid w:val="00D4432B"/>
    <w:rsid w:val="00D44376"/>
    <w:rsid w:val="00D47F5E"/>
    <w:rsid w:val="00D51462"/>
    <w:rsid w:val="00D544BB"/>
    <w:rsid w:val="00D546D5"/>
    <w:rsid w:val="00D56F17"/>
    <w:rsid w:val="00D56FC9"/>
    <w:rsid w:val="00D60776"/>
    <w:rsid w:val="00D72100"/>
    <w:rsid w:val="00D723A4"/>
    <w:rsid w:val="00D72C36"/>
    <w:rsid w:val="00D810C4"/>
    <w:rsid w:val="00D83AD7"/>
    <w:rsid w:val="00D9031B"/>
    <w:rsid w:val="00D90C01"/>
    <w:rsid w:val="00D910FD"/>
    <w:rsid w:val="00D9125B"/>
    <w:rsid w:val="00D934F3"/>
    <w:rsid w:val="00D93FD4"/>
    <w:rsid w:val="00D945BD"/>
    <w:rsid w:val="00D956E4"/>
    <w:rsid w:val="00DA3501"/>
    <w:rsid w:val="00DA3A52"/>
    <w:rsid w:val="00DA7408"/>
    <w:rsid w:val="00DB192C"/>
    <w:rsid w:val="00DC14E6"/>
    <w:rsid w:val="00DC434E"/>
    <w:rsid w:val="00DC654E"/>
    <w:rsid w:val="00DD015C"/>
    <w:rsid w:val="00DD26A5"/>
    <w:rsid w:val="00DD5B48"/>
    <w:rsid w:val="00DE1064"/>
    <w:rsid w:val="00DE12D7"/>
    <w:rsid w:val="00DE217C"/>
    <w:rsid w:val="00DE63F4"/>
    <w:rsid w:val="00DF0C5E"/>
    <w:rsid w:val="00DF63FC"/>
    <w:rsid w:val="00DF6663"/>
    <w:rsid w:val="00E0095E"/>
    <w:rsid w:val="00E00DA8"/>
    <w:rsid w:val="00E03BAB"/>
    <w:rsid w:val="00E05BED"/>
    <w:rsid w:val="00E10747"/>
    <w:rsid w:val="00E12E33"/>
    <w:rsid w:val="00E21A9E"/>
    <w:rsid w:val="00E22F4F"/>
    <w:rsid w:val="00E305ED"/>
    <w:rsid w:val="00E337C7"/>
    <w:rsid w:val="00E33BCD"/>
    <w:rsid w:val="00E34E0D"/>
    <w:rsid w:val="00E40587"/>
    <w:rsid w:val="00E457BF"/>
    <w:rsid w:val="00E52357"/>
    <w:rsid w:val="00E6219E"/>
    <w:rsid w:val="00E6397A"/>
    <w:rsid w:val="00E6533C"/>
    <w:rsid w:val="00E66DAC"/>
    <w:rsid w:val="00E66FB2"/>
    <w:rsid w:val="00E67A42"/>
    <w:rsid w:val="00E815C6"/>
    <w:rsid w:val="00E915D0"/>
    <w:rsid w:val="00E95367"/>
    <w:rsid w:val="00E954DA"/>
    <w:rsid w:val="00EA0B42"/>
    <w:rsid w:val="00EA1540"/>
    <w:rsid w:val="00EA358B"/>
    <w:rsid w:val="00EA49F9"/>
    <w:rsid w:val="00EB3F14"/>
    <w:rsid w:val="00EB4907"/>
    <w:rsid w:val="00EB4FD1"/>
    <w:rsid w:val="00EB56EB"/>
    <w:rsid w:val="00EC1D6B"/>
    <w:rsid w:val="00EC3D3C"/>
    <w:rsid w:val="00EC6F3E"/>
    <w:rsid w:val="00EC7369"/>
    <w:rsid w:val="00ED787E"/>
    <w:rsid w:val="00EE0482"/>
    <w:rsid w:val="00EE0976"/>
    <w:rsid w:val="00EE2CDA"/>
    <w:rsid w:val="00EE32AB"/>
    <w:rsid w:val="00EE46F1"/>
    <w:rsid w:val="00EE4CE9"/>
    <w:rsid w:val="00EF2FFD"/>
    <w:rsid w:val="00EF3CF2"/>
    <w:rsid w:val="00EF5DAC"/>
    <w:rsid w:val="00EF6B10"/>
    <w:rsid w:val="00F003E9"/>
    <w:rsid w:val="00F0072D"/>
    <w:rsid w:val="00F028CF"/>
    <w:rsid w:val="00F054CE"/>
    <w:rsid w:val="00F07DBF"/>
    <w:rsid w:val="00F105CE"/>
    <w:rsid w:val="00F10899"/>
    <w:rsid w:val="00F11472"/>
    <w:rsid w:val="00F136CF"/>
    <w:rsid w:val="00F15A0B"/>
    <w:rsid w:val="00F16E9D"/>
    <w:rsid w:val="00F17208"/>
    <w:rsid w:val="00F17DBE"/>
    <w:rsid w:val="00F3013B"/>
    <w:rsid w:val="00F310CF"/>
    <w:rsid w:val="00F46AB5"/>
    <w:rsid w:val="00F57EA7"/>
    <w:rsid w:val="00F60335"/>
    <w:rsid w:val="00F60A59"/>
    <w:rsid w:val="00F62AA9"/>
    <w:rsid w:val="00F64450"/>
    <w:rsid w:val="00F72256"/>
    <w:rsid w:val="00F8093A"/>
    <w:rsid w:val="00F810D0"/>
    <w:rsid w:val="00F8206B"/>
    <w:rsid w:val="00F82779"/>
    <w:rsid w:val="00F85D00"/>
    <w:rsid w:val="00F9438E"/>
    <w:rsid w:val="00FA63FC"/>
    <w:rsid w:val="00FB2087"/>
    <w:rsid w:val="00FC008D"/>
    <w:rsid w:val="00FC0AAE"/>
    <w:rsid w:val="00FC146C"/>
    <w:rsid w:val="00FC15A0"/>
    <w:rsid w:val="00FC2D8A"/>
    <w:rsid w:val="00FC7D03"/>
    <w:rsid w:val="00FD084D"/>
    <w:rsid w:val="00FD27FA"/>
    <w:rsid w:val="00FD2ADB"/>
    <w:rsid w:val="00FD2CF3"/>
    <w:rsid w:val="00FE299C"/>
    <w:rsid w:val="00FE2FEA"/>
    <w:rsid w:val="00FE5336"/>
    <w:rsid w:val="00FE7BEB"/>
    <w:rsid w:val="00FF177E"/>
    <w:rsid w:val="00FF2698"/>
    <w:rsid w:val="00FF4646"/>
    <w:rsid w:val="00FF76D6"/>
    <w:rsid w:val="01A51E53"/>
    <w:rsid w:val="10107C46"/>
    <w:rsid w:val="15C65D80"/>
    <w:rsid w:val="15CD5DE8"/>
    <w:rsid w:val="160C1298"/>
    <w:rsid w:val="194B76A4"/>
    <w:rsid w:val="1B3FFFD1"/>
    <w:rsid w:val="1BE26486"/>
    <w:rsid w:val="1EAF32E2"/>
    <w:rsid w:val="1FB42BC1"/>
    <w:rsid w:val="26CE4DE5"/>
    <w:rsid w:val="272A2E75"/>
    <w:rsid w:val="279F4163"/>
    <w:rsid w:val="30F809BF"/>
    <w:rsid w:val="3BDED87D"/>
    <w:rsid w:val="3C73B218"/>
    <w:rsid w:val="3DB6BCC3"/>
    <w:rsid w:val="3EFE9F88"/>
    <w:rsid w:val="3FFB3552"/>
    <w:rsid w:val="400B4160"/>
    <w:rsid w:val="4029039E"/>
    <w:rsid w:val="4130779F"/>
    <w:rsid w:val="47C83985"/>
    <w:rsid w:val="50520738"/>
    <w:rsid w:val="527F185E"/>
    <w:rsid w:val="56FE0C6B"/>
    <w:rsid w:val="5B3B269A"/>
    <w:rsid w:val="5FBD6581"/>
    <w:rsid w:val="5FEFAFA2"/>
    <w:rsid w:val="64E363FD"/>
    <w:rsid w:val="65F7E6B8"/>
    <w:rsid w:val="688E4392"/>
    <w:rsid w:val="68902DE0"/>
    <w:rsid w:val="6AA95407"/>
    <w:rsid w:val="6AD14078"/>
    <w:rsid w:val="6BEFE832"/>
    <w:rsid w:val="6DFD9EB2"/>
    <w:rsid w:val="6E2F5890"/>
    <w:rsid w:val="727F62D6"/>
    <w:rsid w:val="73914542"/>
    <w:rsid w:val="74FB2AEF"/>
    <w:rsid w:val="75FD7D1E"/>
    <w:rsid w:val="774813D5"/>
    <w:rsid w:val="78FB7C5D"/>
    <w:rsid w:val="79DF5F1F"/>
    <w:rsid w:val="7AB5B923"/>
    <w:rsid w:val="7B71ECDB"/>
    <w:rsid w:val="7BD741D8"/>
    <w:rsid w:val="7BE7EA7E"/>
    <w:rsid w:val="7BF74EC4"/>
    <w:rsid w:val="7C885BB4"/>
    <w:rsid w:val="7E321BDC"/>
    <w:rsid w:val="7FF5F151"/>
    <w:rsid w:val="7FF73BF5"/>
    <w:rsid w:val="9DEF82AA"/>
    <w:rsid w:val="9F6B4981"/>
    <w:rsid w:val="9FF7C672"/>
    <w:rsid w:val="ABC7039E"/>
    <w:rsid w:val="AEFF4B5E"/>
    <w:rsid w:val="B7FABC1C"/>
    <w:rsid w:val="BB7FB171"/>
    <w:rsid w:val="CFBBB4E0"/>
    <w:rsid w:val="CFFFF763"/>
    <w:rsid w:val="D3AFAF96"/>
    <w:rsid w:val="DBFA890E"/>
    <w:rsid w:val="DEE73D7B"/>
    <w:rsid w:val="DEEB9D28"/>
    <w:rsid w:val="DF1C5ECE"/>
    <w:rsid w:val="E5FFC42C"/>
    <w:rsid w:val="E63F17B9"/>
    <w:rsid w:val="E7BD22F3"/>
    <w:rsid w:val="E8DEA90F"/>
    <w:rsid w:val="EBFD59CE"/>
    <w:rsid w:val="EDEF8C95"/>
    <w:rsid w:val="F7EBC806"/>
    <w:rsid w:val="F7FF796A"/>
    <w:rsid w:val="FB73F736"/>
    <w:rsid w:val="FBAF1527"/>
    <w:rsid w:val="FBDF6C80"/>
    <w:rsid w:val="FDFE64D3"/>
    <w:rsid w:val="FE7F3BB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AU" w:eastAsia="zh-CN" w:bidi="ar-SA"/>
    </w:rPr>
  </w:style>
  <w:style w:type="paragraph" w:styleId="2">
    <w:name w:val="heading 1"/>
    <w:basedOn w:val="1"/>
    <w:next w:val="1"/>
    <w:link w:val="31"/>
    <w:qFormat/>
    <w:uiPriority w:val="9"/>
    <w:pPr>
      <w:pageBreakBefore/>
      <w:adjustRightInd w:val="0"/>
      <w:jc w:val="center"/>
      <w:outlineLvl w:val="0"/>
    </w:pPr>
    <w:rPr>
      <w:rFonts w:ascii="方正小标宋简体" w:hAnsi="方正小标宋简体" w:eastAsia="方正小标宋简体" w:cs="方正小标宋简体"/>
      <w:sz w:val="36"/>
      <w:szCs w:val="36"/>
    </w:rPr>
  </w:style>
  <w:style w:type="paragraph" w:styleId="3">
    <w:name w:val="heading 2"/>
    <w:basedOn w:val="1"/>
    <w:next w:val="1"/>
    <w:link w:val="32"/>
    <w:unhideWhenUsed/>
    <w:qFormat/>
    <w:uiPriority w:val="9"/>
    <w:pPr>
      <w:keepNext/>
      <w:keepLines/>
      <w:spacing w:before="260" w:after="260" w:line="416" w:lineRule="auto"/>
      <w:outlineLvl w:val="1"/>
    </w:pPr>
    <w:rPr>
      <w:rFonts w:ascii="黑体" w:hAnsi="黑体" w:eastAsiaTheme="majorEastAsia" w:cstheme="majorBidi"/>
      <w:b/>
      <w:bCs/>
      <w:sz w:val="32"/>
      <w:szCs w:val="32"/>
    </w:rPr>
  </w:style>
  <w:style w:type="paragraph" w:styleId="4">
    <w:name w:val="heading 3"/>
    <w:basedOn w:val="1"/>
    <w:next w:val="1"/>
    <w:link w:val="33"/>
    <w:unhideWhenUsed/>
    <w:qFormat/>
    <w:uiPriority w:val="9"/>
    <w:pPr>
      <w:keepNext/>
      <w:keepLines/>
      <w:spacing w:before="260" w:after="260" w:line="416" w:lineRule="auto"/>
      <w:outlineLvl w:val="2"/>
    </w:pPr>
    <w:rPr>
      <w:rFonts w:ascii="等线" w:hAnsi="等线" w:eastAsia="等线"/>
      <w:b/>
      <w:bCs/>
      <w:sz w:val="32"/>
      <w:szCs w:val="32"/>
    </w:rPr>
  </w:style>
  <w:style w:type="character" w:default="1" w:styleId="25">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5">
    <w:name w:val="toc 7"/>
    <w:basedOn w:val="1"/>
    <w:next w:val="1"/>
    <w:unhideWhenUsed/>
    <w:qFormat/>
    <w:uiPriority w:val="39"/>
    <w:pPr>
      <w:ind w:left="1260"/>
    </w:pPr>
    <w:rPr>
      <w:sz w:val="18"/>
      <w:szCs w:val="18"/>
    </w:rPr>
  </w:style>
  <w:style w:type="paragraph" w:styleId="6">
    <w:name w:val="annotation text"/>
    <w:basedOn w:val="1"/>
    <w:link w:val="40"/>
    <w:qFormat/>
    <w:uiPriority w:val="0"/>
  </w:style>
  <w:style w:type="paragraph" w:styleId="7">
    <w:name w:val="Body Text"/>
    <w:basedOn w:val="1"/>
    <w:link w:val="68"/>
    <w:semiHidden/>
    <w:unhideWhenUsed/>
    <w:qFormat/>
    <w:uiPriority w:val="99"/>
    <w:pPr>
      <w:spacing w:after="120"/>
    </w:pPr>
  </w:style>
  <w:style w:type="paragraph" w:styleId="8">
    <w:name w:val="Body Text Indent"/>
    <w:basedOn w:val="1"/>
    <w:link w:val="41"/>
    <w:semiHidden/>
    <w:unhideWhenUsed/>
    <w:qFormat/>
    <w:uiPriority w:val="99"/>
    <w:pPr>
      <w:spacing w:after="120"/>
      <w:ind w:left="420" w:leftChars="200"/>
    </w:pPr>
  </w:style>
  <w:style w:type="paragraph" w:styleId="9">
    <w:name w:val="toc 5"/>
    <w:basedOn w:val="1"/>
    <w:next w:val="1"/>
    <w:unhideWhenUsed/>
    <w:qFormat/>
    <w:uiPriority w:val="39"/>
    <w:pPr>
      <w:ind w:left="840"/>
    </w:pPr>
    <w:rPr>
      <w:sz w:val="18"/>
      <w:szCs w:val="18"/>
    </w:rPr>
  </w:style>
  <w:style w:type="paragraph" w:styleId="10">
    <w:name w:val="toc 3"/>
    <w:basedOn w:val="1"/>
    <w:next w:val="1"/>
    <w:unhideWhenUsed/>
    <w:qFormat/>
    <w:uiPriority w:val="39"/>
    <w:pPr>
      <w:ind w:left="420"/>
    </w:pPr>
    <w:rPr>
      <w:i/>
      <w:iCs/>
      <w:sz w:val="20"/>
      <w:szCs w:val="20"/>
    </w:rPr>
  </w:style>
  <w:style w:type="paragraph" w:styleId="11">
    <w:name w:val="toc 8"/>
    <w:basedOn w:val="1"/>
    <w:next w:val="1"/>
    <w:unhideWhenUsed/>
    <w:qFormat/>
    <w:uiPriority w:val="39"/>
    <w:pPr>
      <w:ind w:left="1470"/>
    </w:pPr>
    <w:rPr>
      <w:sz w:val="18"/>
      <w:szCs w:val="18"/>
    </w:rPr>
  </w:style>
  <w:style w:type="paragraph" w:styleId="12">
    <w:name w:val="Balloon Text"/>
    <w:basedOn w:val="1"/>
    <w:link w:val="42"/>
    <w:semiHidden/>
    <w:unhideWhenUsed/>
    <w:qFormat/>
    <w:uiPriority w:val="99"/>
    <w:rPr>
      <w:sz w:val="18"/>
      <w:szCs w:val="18"/>
    </w:rPr>
  </w:style>
  <w:style w:type="paragraph" w:styleId="13">
    <w:name w:val="footer"/>
    <w:basedOn w:val="1"/>
    <w:link w:val="35"/>
    <w:unhideWhenUsed/>
    <w:qFormat/>
    <w:uiPriority w:val="99"/>
    <w:pPr>
      <w:tabs>
        <w:tab w:val="center" w:pos="4153"/>
        <w:tab w:val="right" w:pos="8306"/>
      </w:tabs>
      <w:snapToGrid w:val="0"/>
    </w:pPr>
    <w:rPr>
      <w:sz w:val="18"/>
      <w:szCs w:val="18"/>
    </w:rPr>
  </w:style>
  <w:style w:type="paragraph" w:styleId="14">
    <w:name w:val="header"/>
    <w:basedOn w:val="1"/>
    <w:link w:val="34"/>
    <w:unhideWhenUsed/>
    <w:qFormat/>
    <w:uiPriority w:val="99"/>
    <w:pPr>
      <w:pBdr>
        <w:bottom w:val="single" w:color="auto" w:sz="6" w:space="1"/>
      </w:pBdr>
      <w:tabs>
        <w:tab w:val="center" w:pos="4153"/>
        <w:tab w:val="right" w:pos="8306"/>
      </w:tabs>
      <w:snapToGrid w:val="0"/>
      <w:jc w:val="center"/>
    </w:pPr>
    <w:rPr>
      <w:sz w:val="18"/>
      <w:szCs w:val="18"/>
    </w:rPr>
  </w:style>
  <w:style w:type="paragraph" w:styleId="15">
    <w:name w:val="toc 1"/>
    <w:basedOn w:val="1"/>
    <w:next w:val="1"/>
    <w:unhideWhenUsed/>
    <w:qFormat/>
    <w:uiPriority w:val="39"/>
    <w:pPr>
      <w:tabs>
        <w:tab w:val="right" w:leader="dot" w:pos="8296"/>
      </w:tabs>
    </w:pPr>
    <w:rPr>
      <w:rFonts w:asciiTheme="minorEastAsia" w:hAnsiTheme="minorEastAsia"/>
      <w:b/>
      <w:bCs/>
    </w:rPr>
  </w:style>
  <w:style w:type="paragraph" w:styleId="16">
    <w:name w:val="toc 4"/>
    <w:basedOn w:val="1"/>
    <w:next w:val="1"/>
    <w:unhideWhenUsed/>
    <w:qFormat/>
    <w:uiPriority w:val="39"/>
    <w:pPr>
      <w:ind w:left="630"/>
    </w:pPr>
    <w:rPr>
      <w:sz w:val="18"/>
      <w:szCs w:val="18"/>
    </w:rPr>
  </w:style>
  <w:style w:type="paragraph" w:styleId="17">
    <w:name w:val="toc 6"/>
    <w:basedOn w:val="1"/>
    <w:next w:val="1"/>
    <w:unhideWhenUsed/>
    <w:qFormat/>
    <w:uiPriority w:val="39"/>
    <w:pPr>
      <w:ind w:left="1050"/>
    </w:pPr>
    <w:rPr>
      <w:sz w:val="18"/>
      <w:szCs w:val="18"/>
    </w:rPr>
  </w:style>
  <w:style w:type="paragraph" w:styleId="18">
    <w:name w:val="toc 2"/>
    <w:basedOn w:val="1"/>
    <w:next w:val="1"/>
    <w:unhideWhenUsed/>
    <w:qFormat/>
    <w:uiPriority w:val="39"/>
    <w:pPr>
      <w:ind w:left="420" w:leftChars="200"/>
    </w:pPr>
  </w:style>
  <w:style w:type="paragraph" w:styleId="19">
    <w:name w:val="toc 9"/>
    <w:basedOn w:val="1"/>
    <w:next w:val="1"/>
    <w:unhideWhenUsed/>
    <w:qFormat/>
    <w:uiPriority w:val="39"/>
    <w:pPr>
      <w:ind w:left="1680"/>
    </w:pPr>
    <w:rPr>
      <w:sz w:val="18"/>
      <w:szCs w:val="18"/>
    </w:rPr>
  </w:style>
  <w:style w:type="paragraph" w:styleId="20">
    <w:name w:val="HTML Preformatted"/>
    <w:basedOn w:val="1"/>
    <w:link w:val="62"/>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hint="eastAsia" w:ascii="宋体" w:hAnsi="宋体" w:eastAsia="宋体"/>
    </w:rPr>
  </w:style>
  <w:style w:type="paragraph" w:styleId="21">
    <w:name w:val="Normal (Web)"/>
    <w:basedOn w:val="1"/>
    <w:unhideWhenUsed/>
    <w:qFormat/>
    <w:uiPriority w:val="99"/>
    <w:pPr>
      <w:spacing w:before="100" w:beforeAutospacing="1" w:after="100" w:afterAutospacing="1"/>
    </w:pPr>
    <w:rPr>
      <w:rFonts w:ascii="宋体" w:hAnsi="宋体" w:eastAsia="宋体" w:cs="宋体"/>
    </w:rPr>
  </w:style>
  <w:style w:type="paragraph" w:styleId="22">
    <w:name w:val="annotation subject"/>
    <w:basedOn w:val="6"/>
    <w:next w:val="6"/>
    <w:link w:val="61"/>
    <w:semiHidden/>
    <w:unhideWhenUsed/>
    <w:qFormat/>
    <w:uiPriority w:val="99"/>
    <w:pPr>
      <w:jc w:val="both"/>
    </w:pPr>
    <w:rPr>
      <w:b/>
      <w:bCs/>
      <w:sz w:val="20"/>
      <w:szCs w:val="20"/>
    </w:rPr>
  </w:style>
  <w:style w:type="table" w:styleId="24">
    <w:name w:val="Table Grid"/>
    <w:basedOn w:val="2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6">
    <w:name w:val="Strong"/>
    <w:basedOn w:val="25"/>
    <w:qFormat/>
    <w:uiPriority w:val="22"/>
    <w:rPr>
      <w:b/>
      <w:bCs/>
    </w:rPr>
  </w:style>
  <w:style w:type="character" w:styleId="27">
    <w:name w:val="FollowedHyperlink"/>
    <w:basedOn w:val="25"/>
    <w:semiHidden/>
    <w:unhideWhenUsed/>
    <w:qFormat/>
    <w:uiPriority w:val="99"/>
    <w:rPr>
      <w:color w:val="800080"/>
      <w:u w:val="none"/>
    </w:rPr>
  </w:style>
  <w:style w:type="character" w:styleId="28">
    <w:name w:val="Emphasis"/>
    <w:basedOn w:val="25"/>
    <w:qFormat/>
    <w:uiPriority w:val="20"/>
  </w:style>
  <w:style w:type="character" w:styleId="29">
    <w:name w:val="Hyperlink"/>
    <w:basedOn w:val="25"/>
    <w:unhideWhenUsed/>
    <w:qFormat/>
    <w:uiPriority w:val="99"/>
    <w:rPr>
      <w:color w:val="0563C1" w:themeColor="hyperlink"/>
      <w:u w:val="single"/>
    </w:rPr>
  </w:style>
  <w:style w:type="character" w:styleId="30">
    <w:name w:val="annotation reference"/>
    <w:basedOn w:val="25"/>
    <w:qFormat/>
    <w:uiPriority w:val="0"/>
    <w:rPr>
      <w:sz w:val="21"/>
      <w:szCs w:val="21"/>
    </w:rPr>
  </w:style>
  <w:style w:type="character" w:customStyle="1" w:styleId="31">
    <w:name w:val="标题 1 Char"/>
    <w:basedOn w:val="25"/>
    <w:link w:val="2"/>
    <w:qFormat/>
    <w:uiPriority w:val="9"/>
    <w:rPr>
      <w:rFonts w:ascii="方正小标宋简体" w:hAnsi="方正小标宋简体" w:eastAsia="方正小标宋简体" w:cs="方正小标宋简体"/>
      <w:sz w:val="36"/>
      <w:szCs w:val="36"/>
    </w:rPr>
  </w:style>
  <w:style w:type="character" w:customStyle="1" w:styleId="32">
    <w:name w:val="标题 2 Char"/>
    <w:basedOn w:val="25"/>
    <w:link w:val="3"/>
    <w:qFormat/>
    <w:uiPriority w:val="9"/>
    <w:rPr>
      <w:rFonts w:ascii="黑体" w:hAnsi="黑体" w:eastAsiaTheme="majorEastAsia" w:cstheme="majorBidi"/>
      <w:b/>
      <w:bCs/>
      <w:kern w:val="0"/>
      <w:sz w:val="32"/>
      <w:szCs w:val="32"/>
      <w:lang w:val="en-AU"/>
    </w:rPr>
  </w:style>
  <w:style w:type="character" w:customStyle="1" w:styleId="33">
    <w:name w:val="标题 3 Char1"/>
    <w:basedOn w:val="25"/>
    <w:link w:val="4"/>
    <w:qFormat/>
    <w:uiPriority w:val="9"/>
    <w:rPr>
      <w:rFonts w:ascii="等线" w:hAnsi="等线" w:eastAsia="等线" w:cs="Times New Roman"/>
      <w:b/>
      <w:bCs/>
      <w:kern w:val="0"/>
      <w:sz w:val="32"/>
      <w:szCs w:val="32"/>
      <w:lang w:val="en-AU"/>
    </w:rPr>
  </w:style>
  <w:style w:type="character" w:customStyle="1" w:styleId="34">
    <w:name w:val="页眉 Char"/>
    <w:basedOn w:val="25"/>
    <w:link w:val="14"/>
    <w:qFormat/>
    <w:uiPriority w:val="99"/>
    <w:rPr>
      <w:sz w:val="18"/>
      <w:szCs w:val="18"/>
    </w:rPr>
  </w:style>
  <w:style w:type="character" w:customStyle="1" w:styleId="35">
    <w:name w:val="页脚 Char"/>
    <w:basedOn w:val="25"/>
    <w:link w:val="13"/>
    <w:qFormat/>
    <w:uiPriority w:val="99"/>
    <w:rPr>
      <w:sz w:val="18"/>
      <w:szCs w:val="18"/>
    </w:rPr>
  </w:style>
  <w:style w:type="paragraph" w:styleId="36">
    <w:name w:val="List Paragraph"/>
    <w:basedOn w:val="1"/>
    <w:qFormat/>
    <w:uiPriority w:val="99"/>
    <w:pPr>
      <w:ind w:firstLine="420" w:firstLineChars="200"/>
    </w:pPr>
  </w:style>
  <w:style w:type="paragraph" w:customStyle="1" w:styleId="37">
    <w:name w:val="ZW"/>
    <w:basedOn w:val="1"/>
    <w:link w:val="38"/>
    <w:qFormat/>
    <w:uiPriority w:val="0"/>
    <w:pPr>
      <w:spacing w:line="580" w:lineRule="exact"/>
      <w:ind w:firstLine="200" w:firstLineChars="200"/>
    </w:pPr>
    <w:rPr>
      <w:rFonts w:eastAsia="仿宋_GB2312"/>
      <w:sz w:val="32"/>
      <w:szCs w:val="32"/>
    </w:rPr>
  </w:style>
  <w:style w:type="character" w:customStyle="1" w:styleId="38">
    <w:name w:val="ZW Char"/>
    <w:link w:val="37"/>
    <w:qFormat/>
    <w:uiPriority w:val="0"/>
    <w:rPr>
      <w:rFonts w:ascii="Times New Roman" w:hAnsi="Times New Roman" w:eastAsia="仿宋_GB2312" w:cs="Times New Roman"/>
      <w:sz w:val="32"/>
      <w:szCs w:val="32"/>
    </w:rPr>
  </w:style>
  <w:style w:type="paragraph" w:customStyle="1" w:styleId="39">
    <w:name w:val="TOC Heading1"/>
    <w:basedOn w:val="2"/>
    <w:next w:val="1"/>
    <w:unhideWhenUsed/>
    <w:qFormat/>
    <w:uiPriority w:val="39"/>
    <w:pPr>
      <w:keepNext/>
      <w:keepLines/>
      <w:pageBreakBefore w:val="0"/>
      <w:adjustRightInd/>
      <w:spacing w:before="240" w:line="259" w:lineRule="auto"/>
      <w:jc w:val="left"/>
      <w:outlineLvl w:val="9"/>
    </w:pPr>
    <w:rPr>
      <w:rFonts w:asciiTheme="majorHAnsi" w:hAnsiTheme="majorHAnsi" w:eastAsiaTheme="majorEastAsia" w:cstheme="majorBidi"/>
      <w:color w:val="2F5496" w:themeColor="accent1" w:themeShade="BF"/>
      <w:sz w:val="32"/>
      <w:szCs w:val="32"/>
    </w:rPr>
  </w:style>
  <w:style w:type="character" w:customStyle="1" w:styleId="40">
    <w:name w:val="批注文字 Char"/>
    <w:basedOn w:val="25"/>
    <w:link w:val="6"/>
    <w:qFormat/>
    <w:uiPriority w:val="0"/>
    <w:rPr>
      <w:rFonts w:ascii="Times New Roman" w:hAnsi="Times New Roman" w:eastAsia="Times New Roman" w:cs="Times New Roman"/>
      <w:kern w:val="0"/>
      <w:sz w:val="24"/>
      <w:szCs w:val="24"/>
      <w:lang w:val="en-AU"/>
    </w:rPr>
  </w:style>
  <w:style w:type="character" w:customStyle="1" w:styleId="41">
    <w:name w:val="正文文本缩进 Char"/>
    <w:basedOn w:val="25"/>
    <w:link w:val="8"/>
    <w:semiHidden/>
    <w:qFormat/>
    <w:uiPriority w:val="99"/>
    <w:rPr>
      <w:rFonts w:ascii="Times New Roman" w:hAnsi="Times New Roman" w:eastAsia="Times New Roman" w:cs="Times New Roman"/>
      <w:kern w:val="0"/>
      <w:sz w:val="24"/>
      <w:szCs w:val="24"/>
      <w:lang w:val="en-AU"/>
    </w:rPr>
  </w:style>
  <w:style w:type="character" w:customStyle="1" w:styleId="42">
    <w:name w:val="批注框文本 Char"/>
    <w:basedOn w:val="25"/>
    <w:link w:val="12"/>
    <w:semiHidden/>
    <w:qFormat/>
    <w:uiPriority w:val="99"/>
    <w:rPr>
      <w:rFonts w:ascii="Times New Roman" w:hAnsi="Times New Roman" w:eastAsia="Times New Roman" w:cs="Times New Roman"/>
      <w:kern w:val="0"/>
      <w:sz w:val="18"/>
      <w:szCs w:val="18"/>
      <w:lang w:val="en-AU"/>
    </w:rPr>
  </w:style>
  <w:style w:type="character" w:customStyle="1" w:styleId="43">
    <w:name w:val="标题 3 Char"/>
    <w:basedOn w:val="25"/>
    <w:semiHidden/>
    <w:qFormat/>
    <w:uiPriority w:val="9"/>
    <w:rPr>
      <w:b/>
      <w:bCs/>
      <w:sz w:val="32"/>
      <w:szCs w:val="32"/>
    </w:rPr>
  </w:style>
  <w:style w:type="character" w:customStyle="1" w:styleId="44">
    <w:name w:val="bjh-strong2"/>
    <w:basedOn w:val="25"/>
    <w:qFormat/>
    <w:uiPriority w:val="0"/>
    <w:rPr>
      <w:b/>
      <w:bCs/>
      <w:color w:val="333333"/>
      <w:sz w:val="27"/>
      <w:szCs w:val="27"/>
    </w:rPr>
  </w:style>
  <w:style w:type="character" w:customStyle="1" w:styleId="45">
    <w:name w:val="bjh-p"/>
    <w:basedOn w:val="25"/>
    <w:qFormat/>
    <w:uiPriority w:val="0"/>
  </w:style>
  <w:style w:type="character" w:customStyle="1" w:styleId="46">
    <w:name w:val="样式 正文 New + (西文) 宋体 四号 Char"/>
    <w:link w:val="47"/>
    <w:qFormat/>
    <w:uiPriority w:val="0"/>
    <w:rPr>
      <w:rFonts w:ascii="宋体" w:hAnsi="宋体"/>
      <w:sz w:val="24"/>
    </w:rPr>
  </w:style>
  <w:style w:type="paragraph" w:customStyle="1" w:styleId="47">
    <w:name w:val="样式 正文 New + (西文) 宋体 四号"/>
    <w:basedOn w:val="1"/>
    <w:link w:val="46"/>
    <w:qFormat/>
    <w:uiPriority w:val="0"/>
    <w:rPr>
      <w:rFonts w:ascii="宋体" w:hAnsi="宋体"/>
      <w:szCs w:val="22"/>
    </w:rPr>
  </w:style>
  <w:style w:type="paragraph" w:customStyle="1" w:styleId="48">
    <w:name w:val="TOC 标题1"/>
    <w:basedOn w:val="2"/>
    <w:next w:val="1"/>
    <w:unhideWhenUsed/>
    <w:qFormat/>
    <w:uiPriority w:val="39"/>
    <w:pPr>
      <w:spacing w:before="480" w:line="276" w:lineRule="auto"/>
      <w:jc w:val="left"/>
      <w:outlineLvl w:val="9"/>
    </w:pPr>
    <w:rPr>
      <w:rFonts w:asciiTheme="majorHAnsi" w:hAnsiTheme="majorHAnsi" w:eastAsiaTheme="majorEastAsia" w:cstheme="majorBidi"/>
      <w:color w:val="2F5496" w:themeColor="accent1" w:themeShade="BF"/>
      <w:sz w:val="28"/>
      <w:szCs w:val="28"/>
    </w:rPr>
  </w:style>
  <w:style w:type="character" w:customStyle="1" w:styleId="49">
    <w:name w:val="bsharetext"/>
    <w:basedOn w:val="25"/>
    <w:qFormat/>
    <w:uiPriority w:val="0"/>
  </w:style>
  <w:style w:type="paragraph" w:customStyle="1" w:styleId="50">
    <w:name w:val="_Style 37"/>
    <w:basedOn w:val="1"/>
    <w:next w:val="1"/>
    <w:qFormat/>
    <w:uiPriority w:val="0"/>
    <w:pPr>
      <w:pBdr>
        <w:bottom w:val="single" w:color="auto" w:sz="6" w:space="1"/>
      </w:pBdr>
      <w:jc w:val="center"/>
    </w:pPr>
    <w:rPr>
      <w:rFonts w:ascii="Arial" w:eastAsia="宋体"/>
      <w:vanish/>
      <w:sz w:val="16"/>
    </w:rPr>
  </w:style>
  <w:style w:type="paragraph" w:customStyle="1" w:styleId="51">
    <w:name w:val="_Style 38"/>
    <w:basedOn w:val="1"/>
    <w:next w:val="1"/>
    <w:qFormat/>
    <w:uiPriority w:val="0"/>
    <w:pPr>
      <w:pBdr>
        <w:top w:val="single" w:color="auto" w:sz="6" w:space="1"/>
      </w:pBdr>
      <w:jc w:val="center"/>
    </w:pPr>
    <w:rPr>
      <w:rFonts w:ascii="Arial" w:eastAsia="宋体"/>
      <w:vanish/>
      <w:sz w:val="16"/>
    </w:rPr>
  </w:style>
  <w:style w:type="character" w:customStyle="1" w:styleId="52">
    <w:name w:val="one"/>
    <w:basedOn w:val="25"/>
    <w:qFormat/>
    <w:uiPriority w:val="0"/>
    <w:rPr>
      <w:color w:val="003366"/>
    </w:rPr>
  </w:style>
  <w:style w:type="character" w:customStyle="1" w:styleId="53">
    <w:name w:val="fontstyle01"/>
    <w:basedOn w:val="25"/>
    <w:qFormat/>
    <w:uiPriority w:val="0"/>
    <w:rPr>
      <w:rFonts w:hint="default" w:ascii="FangSong_GB2312+FPEF" w:hAnsi="FangSong_GB2312+FPEF"/>
      <w:color w:val="000000"/>
      <w:sz w:val="32"/>
      <w:szCs w:val="32"/>
    </w:rPr>
  </w:style>
  <w:style w:type="character" w:customStyle="1" w:styleId="54">
    <w:name w:val="hover54"/>
    <w:basedOn w:val="25"/>
    <w:qFormat/>
    <w:uiPriority w:val="0"/>
    <w:rPr>
      <w:color w:val="53A2E4"/>
    </w:rPr>
  </w:style>
  <w:style w:type="character" w:customStyle="1" w:styleId="55">
    <w:name w:val="layui-this"/>
    <w:basedOn w:val="25"/>
    <w:qFormat/>
    <w:uiPriority w:val="0"/>
    <w:rPr>
      <w:bdr w:val="single" w:color="EEEEEE" w:sz="6" w:space="0"/>
      <w:shd w:val="clear" w:color="auto" w:fill="FFFFFF"/>
    </w:rPr>
  </w:style>
  <w:style w:type="character" w:customStyle="1" w:styleId="56">
    <w:name w:val="first-child"/>
    <w:basedOn w:val="25"/>
    <w:qFormat/>
    <w:uiPriority w:val="0"/>
  </w:style>
  <w:style w:type="character" w:customStyle="1" w:styleId="57">
    <w:name w:val="spanleft"/>
    <w:basedOn w:val="25"/>
    <w:qFormat/>
    <w:uiPriority w:val="0"/>
  </w:style>
  <w:style w:type="character" w:customStyle="1" w:styleId="58">
    <w:name w:val="abstract-text5"/>
    <w:basedOn w:val="25"/>
    <w:qFormat/>
    <w:uiPriority w:val="0"/>
  </w:style>
  <w:style w:type="character" w:customStyle="1" w:styleId="59">
    <w:name w:val="NormalCharacter"/>
    <w:qFormat/>
    <w:uiPriority w:val="0"/>
  </w:style>
  <w:style w:type="paragraph" w:customStyle="1" w:styleId="60">
    <w:name w:val="Footer1"/>
    <w:basedOn w:val="1"/>
    <w:qFormat/>
    <w:uiPriority w:val="0"/>
    <w:pPr>
      <w:tabs>
        <w:tab w:val="center" w:pos="4153"/>
        <w:tab w:val="right" w:pos="8306"/>
      </w:tabs>
      <w:snapToGrid w:val="0"/>
    </w:pPr>
    <w:rPr>
      <w:sz w:val="18"/>
    </w:rPr>
  </w:style>
  <w:style w:type="character" w:customStyle="1" w:styleId="61">
    <w:name w:val="批注主题 Char"/>
    <w:basedOn w:val="40"/>
    <w:link w:val="22"/>
    <w:semiHidden/>
    <w:qFormat/>
    <w:uiPriority w:val="99"/>
    <w:rPr>
      <w:rFonts w:ascii="Times New Roman" w:hAnsi="Times New Roman" w:eastAsia="Times New Roman" w:cs="Times New Roman"/>
      <w:b/>
      <w:bCs/>
      <w:kern w:val="0"/>
      <w:sz w:val="20"/>
      <w:szCs w:val="20"/>
      <w:lang w:val="en-AU"/>
    </w:rPr>
  </w:style>
  <w:style w:type="character" w:customStyle="1" w:styleId="62">
    <w:name w:val="HTML 预设格式 Char"/>
    <w:basedOn w:val="25"/>
    <w:link w:val="20"/>
    <w:qFormat/>
    <w:uiPriority w:val="0"/>
    <w:rPr>
      <w:rFonts w:ascii="宋体" w:hAnsi="宋体" w:eastAsia="宋体" w:cs="Times New Roman"/>
      <w:kern w:val="0"/>
      <w:sz w:val="24"/>
      <w:szCs w:val="24"/>
      <w:lang w:val="en-AU"/>
    </w:rPr>
  </w:style>
  <w:style w:type="character" w:customStyle="1" w:styleId="63">
    <w:name w:val="s8"/>
    <w:basedOn w:val="25"/>
    <w:qFormat/>
    <w:uiPriority w:val="0"/>
  </w:style>
  <w:style w:type="paragraph" w:customStyle="1" w:styleId="64">
    <w:name w:val="Revision1"/>
    <w:hidden/>
    <w:semiHidden/>
    <w:qFormat/>
    <w:uiPriority w:val="99"/>
    <w:rPr>
      <w:rFonts w:asciiTheme="minorHAnsi" w:hAnsiTheme="minorHAnsi" w:eastAsiaTheme="minorEastAsia" w:cstheme="minorBidi"/>
      <w:kern w:val="2"/>
      <w:sz w:val="21"/>
      <w:szCs w:val="24"/>
      <w:lang w:val="en-US" w:eastAsia="zh-CN" w:bidi="ar-SA"/>
    </w:rPr>
  </w:style>
  <w:style w:type="character" w:customStyle="1" w:styleId="65">
    <w:name w:val="muxgbd"/>
    <w:basedOn w:val="25"/>
    <w:qFormat/>
    <w:uiPriority w:val="0"/>
  </w:style>
  <w:style w:type="paragraph" w:customStyle="1" w:styleId="66">
    <w:name w:val="Revision2"/>
    <w:hidden/>
    <w:semiHidden/>
    <w:qFormat/>
    <w:uiPriority w:val="99"/>
    <w:rPr>
      <w:rFonts w:ascii="Times New Roman" w:hAnsi="Times New Roman" w:eastAsia="Times New Roman" w:cs="Times New Roman"/>
      <w:sz w:val="24"/>
      <w:szCs w:val="24"/>
      <w:lang w:val="en-AU" w:eastAsia="zh-CN" w:bidi="ar-SA"/>
    </w:rPr>
  </w:style>
  <w:style w:type="paragraph" w:customStyle="1" w:styleId="67">
    <w:name w:val="TOC Heading2"/>
    <w:basedOn w:val="2"/>
    <w:next w:val="1"/>
    <w:unhideWhenUsed/>
    <w:qFormat/>
    <w:uiPriority w:val="39"/>
    <w:pPr>
      <w:keepNext/>
      <w:keepLines/>
      <w:pageBreakBefore w:val="0"/>
      <w:adjustRightInd/>
      <w:spacing w:before="240" w:line="259" w:lineRule="auto"/>
      <w:jc w:val="left"/>
      <w:outlineLvl w:val="9"/>
    </w:pPr>
    <w:rPr>
      <w:rFonts w:asciiTheme="majorHAnsi" w:hAnsiTheme="majorHAnsi" w:eastAsiaTheme="majorEastAsia" w:cstheme="majorBidi"/>
      <w:color w:val="2F5496" w:themeColor="accent1" w:themeShade="BF"/>
      <w:sz w:val="32"/>
      <w:szCs w:val="32"/>
      <w:lang w:val="en-US"/>
    </w:rPr>
  </w:style>
  <w:style w:type="character" w:customStyle="1" w:styleId="68">
    <w:name w:val="正文文本 Char"/>
    <w:basedOn w:val="25"/>
    <w:link w:val="7"/>
    <w:semiHidden/>
    <w:qFormat/>
    <w:uiPriority w:val="99"/>
    <w:rPr>
      <w:rFonts w:eastAsia="Times New Roman"/>
      <w:sz w:val="24"/>
      <w:szCs w:val="24"/>
      <w:lang w:val="en-AU"/>
    </w:rPr>
  </w:style>
  <w:style w:type="paragraph" w:customStyle="1" w:styleId="69">
    <w:name w:val="TOC 标题2"/>
    <w:basedOn w:val="2"/>
    <w:next w:val="1"/>
    <w:unhideWhenUsed/>
    <w:qFormat/>
    <w:uiPriority w:val="39"/>
    <w:pPr>
      <w:keepNext/>
      <w:keepLines/>
      <w:pageBreakBefore w:val="0"/>
      <w:adjustRightInd/>
      <w:spacing w:before="240" w:line="259" w:lineRule="auto"/>
      <w:jc w:val="left"/>
      <w:outlineLvl w:val="9"/>
    </w:pPr>
    <w:rPr>
      <w:rFonts w:asciiTheme="majorHAnsi" w:hAnsiTheme="majorHAnsi" w:eastAsiaTheme="majorEastAsia" w:cstheme="majorBidi"/>
      <w:color w:val="2F5496" w:themeColor="accent1" w:themeShade="BF"/>
      <w:sz w:val="32"/>
      <w:szCs w:val="32"/>
      <w:lang w:val="en-US"/>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85</Pages>
  <Words>4934</Words>
  <Characters>28127</Characters>
  <Lines>234</Lines>
  <Paragraphs>65</Paragraphs>
  <TotalTime>5</TotalTime>
  <ScaleCrop>false</ScaleCrop>
  <LinksUpToDate>false</LinksUpToDate>
  <CharactersWithSpaces>32996</CharactersWithSpaces>
  <Application>WPS Office_11.8.2.9583_F1E327BC-269C-435d-A152-05C5408002CA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2021-08-11T21:43:00Z</dcterms:created>
  <dc:creator>Administrator</dc:creator>
  <cp:lastModifiedBy>kylin</cp:lastModifiedBy>
  <cp:lastPrinted>2021-06-07T04:25:00Z</cp:lastPrinted>
  <dcterms:modified xsi:type="dcterms:W3CDTF">2024-05-06T15:28:36Z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2052-11.8.2.9583</vt:lpwstr>
  </property>
  <property fmtid="{D5CDD505-2E9C-101B-9397-08002B2CF9AE}" pid="3" name="ICV">
    <vt:lpwstr>D4076D25207E4F7D9BDE409473EA6F6F</vt:lpwstr>
  </property>
</Properties>
</file>