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AB8E">
      <w:pPr>
        <w:jc w:val="center"/>
        <w:rPr>
          <w:rFonts w:hint="eastAsia" w:ascii="宋体" w:hAnsi="宋体" w:eastAsia="宋体"/>
          <w:b/>
          <w:bCs/>
          <w:sz w:val="44"/>
          <w:szCs w:val="44"/>
          <w:lang w:eastAsia="zh-CN"/>
        </w:rPr>
      </w:pPr>
      <w:r>
        <w:rPr>
          <w:rFonts w:hint="eastAsia" w:ascii="宋体" w:hAnsi="宋体" w:eastAsia="宋体"/>
          <w:b/>
          <w:bCs/>
          <w:sz w:val="44"/>
          <w:szCs w:val="44"/>
        </w:rPr>
        <w:t>小王庄镇</w:t>
      </w:r>
      <w:r>
        <w:rPr>
          <w:rFonts w:hint="eastAsia" w:ascii="宋体" w:hAnsi="宋体" w:eastAsia="宋体"/>
          <w:b/>
          <w:bCs/>
          <w:sz w:val="44"/>
          <w:szCs w:val="44"/>
          <w:lang w:eastAsia="zh-CN"/>
        </w:rPr>
        <w:t>综合执法大队行政执法年度报告</w:t>
      </w:r>
    </w:p>
    <w:p w14:paraId="161FD494">
      <w:pPr>
        <w:rPr>
          <w:rFonts w:hint="eastAsia" w:ascii="仿宋" w:hAnsi="仿宋" w:eastAsia="仿宋" w:cs="Arial"/>
          <w:color w:val="000000"/>
          <w:sz w:val="32"/>
          <w:szCs w:val="32"/>
        </w:rPr>
      </w:pPr>
    </w:p>
    <w:p w14:paraId="4F32872D">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小王庄镇综合执法大队始终围绕</w:t>
      </w:r>
      <w:r>
        <w:rPr>
          <w:rFonts w:hint="eastAsia" w:ascii="仿宋_GB2312" w:hAnsi="仿宋_GB2312" w:eastAsia="仿宋_GB2312" w:cs="仿宋_GB2312"/>
          <w:color w:val="000000"/>
          <w:sz w:val="32"/>
          <w:szCs w:val="32"/>
          <w:lang w:eastAsia="zh-CN"/>
        </w:rPr>
        <w:t>城市管理综合执法</w:t>
      </w:r>
      <w:r>
        <w:rPr>
          <w:rFonts w:hint="eastAsia" w:ascii="仿宋_GB2312" w:hAnsi="仿宋_GB2312" w:eastAsia="仿宋_GB2312" w:cs="仿宋_GB2312"/>
          <w:color w:val="000000"/>
          <w:sz w:val="32"/>
          <w:szCs w:val="32"/>
        </w:rPr>
        <w:t>中心工作，</w:t>
      </w:r>
      <w:r>
        <w:rPr>
          <w:rFonts w:hint="eastAsia" w:ascii="仿宋_GB2312" w:hAnsi="仿宋_GB2312" w:eastAsia="仿宋_GB2312" w:cs="仿宋_GB2312"/>
          <w:sz w:val="32"/>
          <w:szCs w:val="32"/>
        </w:rPr>
        <w:t>严格落实和积极推行行政执法“三项制度”，</w:t>
      </w:r>
      <w:r>
        <w:rPr>
          <w:rFonts w:hint="eastAsia" w:ascii="仿宋_GB2312" w:hAnsi="仿宋_GB2312" w:eastAsia="仿宋_GB2312" w:cs="仿宋_GB2312"/>
          <w:sz w:val="32"/>
          <w:szCs w:val="32"/>
          <w:lang w:eastAsia="zh-CN"/>
        </w:rPr>
        <w:t>做到严格公正文明执法，</w:t>
      </w:r>
      <w:r>
        <w:rPr>
          <w:rFonts w:hint="eastAsia" w:ascii="仿宋_GB2312" w:hAnsi="仿宋_GB2312" w:eastAsia="仿宋_GB2312" w:cs="仿宋_GB2312"/>
          <w:color w:val="000000"/>
          <w:sz w:val="32"/>
          <w:szCs w:val="32"/>
        </w:rPr>
        <w:t>依法开展各类执法活动。现将</w:t>
      </w:r>
      <w:r>
        <w:rPr>
          <w:rFonts w:hint="eastAsia" w:ascii="仿宋_GB2312" w:hAnsi="仿宋_GB2312" w:eastAsia="仿宋_GB2312" w:cs="仿宋_GB2312"/>
          <w:color w:val="000000"/>
          <w:sz w:val="32"/>
          <w:szCs w:val="32"/>
          <w:lang w:eastAsia="zh-CN"/>
        </w:rPr>
        <w:t>年度行政执法情况</w:t>
      </w:r>
      <w:r>
        <w:rPr>
          <w:rFonts w:hint="eastAsia" w:ascii="仿宋_GB2312" w:hAnsi="仿宋_GB2312" w:eastAsia="仿宋_GB2312" w:cs="仿宋_GB2312"/>
          <w:color w:val="000000"/>
          <w:sz w:val="32"/>
          <w:szCs w:val="32"/>
        </w:rPr>
        <w:t>报告如下：</w:t>
      </w:r>
    </w:p>
    <w:p w14:paraId="3483AE87">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14:paraId="73E97A83">
      <w:pPr>
        <w:ind w:firstLine="643" w:firstLineChars="200"/>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（一）行政执法主体情况。</w:t>
      </w:r>
      <w:r>
        <w:rPr>
          <w:rFonts w:hint="eastAsia" w:ascii="仿宋_GB2312" w:hAnsi="仿宋_GB2312" w:eastAsia="仿宋_GB2312" w:cs="仿宋_GB2312"/>
          <w:color w:val="000000"/>
          <w:sz w:val="32"/>
          <w:szCs w:val="32"/>
          <w:lang w:val="en-US" w:eastAsia="zh-CN"/>
        </w:rPr>
        <w:t>小王庄镇位于滨海新区西南部，东邻北大港农场，南与河北省黄骅市毗邻，西北与静海区接壤，区域总面积128.05平方千米，户籍人口为2</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5万人，下辖20个行政村。</w:t>
      </w:r>
    </w:p>
    <w:p w14:paraId="734F7A07">
      <w:pPr>
        <w:ind w:firstLine="643" w:firstLineChars="200"/>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（二）行政执法人员情况。</w:t>
      </w:r>
      <w:r>
        <w:rPr>
          <w:rFonts w:hint="eastAsia" w:ascii="仿宋_GB2312" w:hAnsi="仿宋_GB2312" w:eastAsia="仿宋_GB2312" w:cs="仿宋_GB2312"/>
          <w:color w:val="000000"/>
          <w:sz w:val="32"/>
          <w:szCs w:val="32"/>
          <w:lang w:val="en-US" w:eastAsia="zh-CN"/>
        </w:rPr>
        <w:t>小王庄镇现有持证执法人员5人，持证人员较2023年减少1人，减少一人为因参加遴选工作调整。</w:t>
      </w:r>
    </w:p>
    <w:p w14:paraId="24B66BD9">
      <w:pPr>
        <w:ind w:firstLine="643" w:firstLineChars="200"/>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（三）行政执法案件情况。</w:t>
      </w:r>
      <w:r>
        <w:rPr>
          <w:rFonts w:hint="eastAsia" w:ascii="仿宋_GB2312" w:hAnsi="仿宋_GB2312" w:eastAsia="仿宋_GB2312" w:cs="仿宋_GB2312"/>
          <w:color w:val="000000"/>
          <w:sz w:val="32"/>
          <w:szCs w:val="32"/>
          <w:lang w:val="en-US" w:eastAsia="zh-CN"/>
        </w:rPr>
        <w:t>2024年度共计依托执法监督平台办理执法案件73件，较2023年度减少19件，因实际在岗在位人数减少造成案卷数量减少。</w:t>
      </w:r>
    </w:p>
    <w:p w14:paraId="3C1D5F55">
      <w:pPr>
        <w:ind w:firstLine="643" w:firstLineChars="200"/>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（四）行政执法年度计划完成情况。</w:t>
      </w:r>
      <w:r>
        <w:rPr>
          <w:rFonts w:hint="eastAsia" w:ascii="仿宋_GB2312" w:hAnsi="仿宋_GB2312" w:eastAsia="仿宋_GB2312" w:cs="仿宋_GB2312"/>
          <w:color w:val="000000"/>
          <w:sz w:val="32"/>
          <w:szCs w:val="32"/>
          <w:lang w:val="en-US" w:eastAsia="zh-CN"/>
        </w:rPr>
        <w:t>按要求每季度制定季度执法计划，并按照计划开展执法活动，做到计划完成率100%。</w:t>
      </w:r>
      <w:bookmarkStart w:id="0" w:name="_GoBack"/>
      <w:bookmarkEnd w:id="0"/>
    </w:p>
    <w:p w14:paraId="5FBAC807">
      <w:pPr>
        <w:numPr>
          <w:ilvl w:val="0"/>
          <w:numId w:val="0"/>
        </w:num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二、主要工作措施和成效</w:t>
      </w:r>
    </w:p>
    <w:p w14:paraId="6B40AF1E">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楷体_GB2312" w:hAnsi="楷体_GB2312" w:eastAsia="楷体_GB2312" w:cs="楷体_GB2312"/>
          <w:b/>
          <w:bCs/>
          <w:kern w:val="0"/>
          <w:sz w:val="34"/>
          <w:szCs w:val="34"/>
          <w:lang w:val="en-US" w:eastAsia="zh-CN"/>
        </w:rPr>
      </w:pPr>
      <w:r>
        <w:rPr>
          <w:rFonts w:hint="eastAsia" w:ascii="楷体_GB2312" w:hAnsi="楷体_GB2312" w:eastAsia="楷体_GB2312" w:cs="楷体_GB2312"/>
          <w:b/>
          <w:bCs/>
          <w:kern w:val="0"/>
          <w:sz w:val="34"/>
          <w:szCs w:val="34"/>
          <w:lang w:val="en-US" w:eastAsia="zh-CN"/>
        </w:rPr>
        <w:t>（一）日常工作治理</w:t>
      </w:r>
    </w:p>
    <w:p w14:paraId="47CBA78B">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1、津淄公路沿街和示范镇占道经营治理。</w:t>
      </w:r>
      <w:r>
        <w:rPr>
          <w:rFonts w:hint="eastAsia" w:ascii="仿宋_GB2312" w:hAnsi="仿宋_GB2312" w:eastAsia="仿宋_GB2312" w:cs="仿宋_GB2312"/>
          <w:b w:val="0"/>
          <w:bCs w:val="0"/>
          <w:kern w:val="0"/>
          <w:sz w:val="34"/>
          <w:szCs w:val="34"/>
          <w:lang w:val="en-US" w:eastAsia="zh-CN"/>
        </w:rPr>
        <w:t>对镇域范围内，特别是“创卫”“创文”期间，规范津淄公路两侧门脸和示范镇主要交通路口占道经营、流动经营行为。继续管控示范镇华旭广场早市和圣世街北段临时摊贩经营点，实施“限时限地”工作机制，引导农副产品经营户规范经营。劝导、清理占道经营行为150余次；处罚3起，罚款150元，基本解决占路经营情况。</w:t>
      </w:r>
    </w:p>
    <w:p w14:paraId="6151FD65">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2、“门前三包”工作。</w:t>
      </w:r>
      <w:r>
        <w:rPr>
          <w:rFonts w:hint="eastAsia" w:ascii="仿宋_GB2312" w:hAnsi="仿宋_GB2312" w:eastAsia="仿宋_GB2312" w:cs="仿宋_GB2312"/>
          <w:b w:val="0"/>
          <w:bCs w:val="0"/>
          <w:kern w:val="0"/>
          <w:sz w:val="34"/>
          <w:szCs w:val="34"/>
          <w:lang w:val="en-US" w:eastAsia="zh-CN"/>
        </w:rPr>
        <w:t>制定工作制度每周出动执法人员对津淄公路沿街及示范镇商铺进行日常检查，规范经营活动，发现问题及时处理。共计清理津淄公路沿街店外摆卖行为50余处，清理乱堆乱放行为100余处，清理乱吊乱挂行为10余处。</w:t>
      </w:r>
    </w:p>
    <w:p w14:paraId="0C582230">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3.户外广告治理。</w:t>
      </w:r>
      <w:r>
        <w:rPr>
          <w:rFonts w:hint="eastAsia" w:ascii="仿宋_GB2312" w:hAnsi="仿宋_GB2312" w:eastAsia="仿宋_GB2312" w:cs="仿宋_GB2312"/>
          <w:b w:val="0"/>
          <w:bCs w:val="0"/>
          <w:kern w:val="0"/>
          <w:sz w:val="34"/>
          <w:szCs w:val="34"/>
          <w:lang w:val="en-US" w:eastAsia="zh-CN"/>
        </w:rPr>
        <w:t>加大对户外广告的管控力度，坚决制止落地灯箱、刀牌广告、横幅幔帐、违规LED显示屏的设置。积极排查治理破损广告牌，按照上级工作要求做好拆除工作。清理破损牌匾6块、落地灯箱5块、刀牌广告3块。</w:t>
      </w:r>
    </w:p>
    <w:p w14:paraId="07328D5A">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4.大气污染防治。</w:t>
      </w:r>
      <w:r>
        <w:rPr>
          <w:rFonts w:hint="eastAsia" w:ascii="仿宋_GB2312" w:hAnsi="仿宋_GB2312" w:eastAsia="仿宋_GB2312" w:cs="仿宋_GB2312"/>
          <w:b w:val="0"/>
          <w:bCs w:val="0"/>
          <w:kern w:val="0"/>
          <w:sz w:val="34"/>
          <w:szCs w:val="34"/>
          <w:lang w:val="en-US" w:eastAsia="zh-CN"/>
        </w:rPr>
        <w:t>加大对运输撒漏、运输车辆带泥污染道路、运输车辆未采取密闭苫盖行为的巡查治理力度，对道路上出现的撒漏污染路面行为及时查处制止，并责令其对撒漏进行清理，对污染路面进行冲洗，现场整改1起。同时，处罚偷倒建筑垃圾行为1起，罚款200元。</w:t>
      </w:r>
    </w:p>
    <w:p w14:paraId="6B181741">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5.《天津市文明行为促进条例》执法处罚工作。</w:t>
      </w:r>
      <w:r>
        <w:rPr>
          <w:rFonts w:hint="eastAsia" w:ascii="仿宋_GB2312" w:hAnsi="仿宋_GB2312" w:eastAsia="仿宋_GB2312" w:cs="仿宋_GB2312"/>
          <w:b w:val="0"/>
          <w:bCs w:val="0"/>
          <w:kern w:val="0"/>
          <w:sz w:val="34"/>
          <w:szCs w:val="34"/>
          <w:lang w:val="en-US" w:eastAsia="zh-CN"/>
        </w:rPr>
        <w:t>按照《条例》要求，对照职责分工，对涉及的不文明行为警告、劝阻10余次，处罚3起，罚款300元。</w:t>
      </w:r>
    </w:p>
    <w:p w14:paraId="2106DBA3">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6.《天津市生活垃圾管理条例》执法处罚工作。一是</w:t>
      </w:r>
      <w:r>
        <w:rPr>
          <w:rFonts w:hint="eastAsia" w:ascii="仿宋_GB2312" w:hAnsi="仿宋_GB2312" w:eastAsia="仿宋_GB2312" w:cs="仿宋_GB2312"/>
          <w:b w:val="0"/>
          <w:bCs w:val="0"/>
          <w:kern w:val="0"/>
          <w:sz w:val="34"/>
          <w:szCs w:val="34"/>
          <w:lang w:val="en-US" w:eastAsia="zh-CN"/>
        </w:rPr>
        <w:t>加大普法宣传力度，在运用执法宣传车辆开展日常普法宣传的同时，积极开展各类宣传活动营造良好氛围。</w:t>
      </w:r>
      <w:r>
        <w:rPr>
          <w:rFonts w:hint="eastAsia" w:ascii="仿宋_GB2312" w:hAnsi="仿宋_GB2312" w:eastAsia="仿宋_GB2312" w:cs="仿宋_GB2312"/>
          <w:b/>
          <w:bCs/>
          <w:kern w:val="0"/>
          <w:sz w:val="34"/>
          <w:szCs w:val="34"/>
          <w:lang w:val="en-US" w:eastAsia="zh-CN"/>
        </w:rPr>
        <w:t>二是</w:t>
      </w:r>
      <w:r>
        <w:rPr>
          <w:rFonts w:hint="eastAsia" w:ascii="仿宋_GB2312" w:hAnsi="仿宋_GB2312" w:eastAsia="仿宋_GB2312" w:cs="仿宋_GB2312"/>
          <w:b w:val="0"/>
          <w:bCs w:val="0"/>
          <w:kern w:val="0"/>
          <w:sz w:val="34"/>
          <w:szCs w:val="34"/>
          <w:lang w:val="en-US" w:eastAsia="zh-CN"/>
        </w:rPr>
        <w:t>执法检查工作，实现每月对镇域内各村居、社区，沿街商铺重点行业，学校、机关事业单位检查工作全覆盖。处罚1起随意倾倒生活垃圾行为，罚款100元。</w:t>
      </w:r>
    </w:p>
    <w:p w14:paraId="6A1BA111">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7.运用数字化执法平台做好城市管理工作。</w:t>
      </w:r>
      <w:r>
        <w:rPr>
          <w:rFonts w:hint="eastAsia" w:ascii="仿宋_GB2312" w:hAnsi="仿宋_GB2312" w:eastAsia="仿宋_GB2312" w:cs="仿宋_GB2312"/>
          <w:b w:val="0"/>
          <w:bCs w:val="0"/>
          <w:kern w:val="0"/>
          <w:sz w:val="34"/>
          <w:szCs w:val="34"/>
          <w:lang w:val="en-US" w:eastAsia="zh-CN"/>
        </w:rPr>
        <w:t>按照工作要求，按照既定路线每周开展两次平台巡查工作，并按照平台安排开展日常检查，今年以来共计开展平台巡查100余次。</w:t>
      </w:r>
    </w:p>
    <w:p w14:paraId="4DE555DC">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8.配合执法方面。</w:t>
      </w:r>
      <w:r>
        <w:rPr>
          <w:rFonts w:hint="eastAsia" w:ascii="仿宋_GB2312" w:hAnsi="仿宋_GB2312" w:eastAsia="仿宋_GB2312" w:cs="仿宋_GB2312"/>
          <w:b w:val="0"/>
          <w:bCs w:val="0"/>
          <w:kern w:val="0"/>
          <w:sz w:val="34"/>
          <w:szCs w:val="34"/>
          <w:lang w:val="en-US" w:eastAsia="zh-CN"/>
        </w:rPr>
        <w:t>配合镇公共管理办对镇域餐饮行业油烟净化设施进行检查；积极配合爱卫办对镇域控烟工作进行督查；联合公共安全办做好校园周边治理工作等。</w:t>
      </w:r>
    </w:p>
    <w:p w14:paraId="66E8F994">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楷体_GB2312" w:hAnsi="楷体_GB2312" w:eastAsia="楷体_GB2312" w:cs="楷体_GB2312"/>
          <w:b/>
          <w:bCs/>
          <w:kern w:val="0"/>
          <w:sz w:val="34"/>
          <w:szCs w:val="34"/>
          <w:lang w:val="en-US" w:eastAsia="zh-CN"/>
        </w:rPr>
      </w:pPr>
      <w:r>
        <w:rPr>
          <w:rFonts w:hint="eastAsia" w:ascii="楷体_GB2312" w:hAnsi="楷体_GB2312" w:eastAsia="楷体_GB2312" w:cs="楷体_GB2312"/>
          <w:b/>
          <w:bCs/>
          <w:kern w:val="0"/>
          <w:sz w:val="34"/>
          <w:szCs w:val="34"/>
          <w:lang w:val="en-US" w:eastAsia="zh-CN"/>
        </w:rPr>
        <w:t>（二）日常普法宣传</w:t>
      </w:r>
    </w:p>
    <w:p w14:paraId="79D708FA">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一是</w:t>
      </w:r>
      <w:r>
        <w:rPr>
          <w:rFonts w:hint="eastAsia" w:ascii="仿宋_GB2312" w:hAnsi="仿宋_GB2312" w:eastAsia="仿宋_GB2312" w:cs="仿宋_GB2312"/>
          <w:b w:val="0"/>
          <w:bCs w:val="0"/>
          <w:kern w:val="0"/>
          <w:sz w:val="34"/>
          <w:szCs w:val="34"/>
          <w:lang w:val="en-US" w:eastAsia="zh-CN"/>
        </w:rPr>
        <w:t>充分运用执法车日常巡查播放宣传广播加大法律法规宣传力度。</w:t>
      </w:r>
      <w:r>
        <w:rPr>
          <w:rFonts w:hint="eastAsia" w:ascii="仿宋_GB2312" w:hAnsi="仿宋_GB2312" w:eastAsia="仿宋_GB2312" w:cs="仿宋_GB2312"/>
          <w:b/>
          <w:bCs/>
          <w:kern w:val="0"/>
          <w:sz w:val="34"/>
          <w:szCs w:val="34"/>
          <w:lang w:val="en-US" w:eastAsia="zh-CN"/>
        </w:rPr>
        <w:t>二是</w:t>
      </w:r>
      <w:r>
        <w:rPr>
          <w:rFonts w:hint="eastAsia" w:ascii="仿宋_GB2312" w:hAnsi="仿宋_GB2312" w:eastAsia="仿宋_GB2312" w:cs="仿宋_GB2312"/>
          <w:b w:val="0"/>
          <w:bCs w:val="0"/>
          <w:kern w:val="0"/>
          <w:sz w:val="34"/>
          <w:szCs w:val="34"/>
          <w:lang w:val="en-US" w:eastAsia="zh-CN"/>
        </w:rPr>
        <w:t>设置宣传点悬挂横幅、发放宣传彩页等方式充分调动社会联动、全民参与的积极性，努力为广大市民创造一个整洁、优美的生活环境。</w:t>
      </w:r>
    </w:p>
    <w:p w14:paraId="53F204A6">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楷体_GB2312" w:hAnsi="楷体_GB2312" w:eastAsia="楷体_GB2312" w:cs="楷体_GB2312"/>
          <w:b/>
          <w:bCs/>
          <w:kern w:val="0"/>
          <w:sz w:val="34"/>
          <w:szCs w:val="34"/>
          <w:lang w:val="en-US" w:eastAsia="zh-CN"/>
        </w:rPr>
      </w:pPr>
      <w:r>
        <w:rPr>
          <w:rFonts w:hint="eastAsia" w:ascii="楷体_GB2312" w:hAnsi="楷体_GB2312" w:eastAsia="楷体_GB2312" w:cs="楷体_GB2312"/>
          <w:b/>
          <w:bCs/>
          <w:kern w:val="0"/>
          <w:sz w:val="34"/>
          <w:szCs w:val="34"/>
          <w:lang w:val="en-US" w:eastAsia="zh-CN"/>
        </w:rPr>
        <w:t>（三）政策业务学习</w:t>
      </w:r>
    </w:p>
    <w:p w14:paraId="4B81141C">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kern w:val="0"/>
          <w:sz w:val="34"/>
          <w:szCs w:val="34"/>
          <w:lang w:val="en-US" w:eastAsia="zh-CN"/>
        </w:rPr>
        <w:t>一是</w:t>
      </w:r>
      <w:r>
        <w:rPr>
          <w:rFonts w:hint="eastAsia" w:ascii="仿宋_GB2312" w:hAnsi="仿宋_GB2312" w:eastAsia="仿宋_GB2312" w:cs="仿宋_GB2312"/>
          <w:b w:val="0"/>
          <w:bCs w:val="0"/>
          <w:kern w:val="0"/>
          <w:sz w:val="34"/>
          <w:szCs w:val="34"/>
          <w:lang w:val="en-US" w:eastAsia="zh-CN"/>
        </w:rPr>
        <w:t>积极参加区相关部门组织的法律知识培训工作；</w:t>
      </w:r>
      <w:r>
        <w:rPr>
          <w:rFonts w:hint="eastAsia" w:ascii="仿宋_GB2312" w:hAnsi="仿宋_GB2312" w:eastAsia="仿宋_GB2312" w:cs="仿宋_GB2312"/>
          <w:b/>
          <w:bCs/>
          <w:kern w:val="0"/>
          <w:sz w:val="34"/>
          <w:szCs w:val="34"/>
          <w:lang w:val="en-US" w:eastAsia="zh-CN"/>
        </w:rPr>
        <w:t>二是</w:t>
      </w:r>
      <w:r>
        <w:rPr>
          <w:rFonts w:hint="eastAsia" w:ascii="仿宋_GB2312" w:hAnsi="仿宋_GB2312" w:eastAsia="仿宋_GB2312" w:cs="仿宋_GB2312"/>
          <w:b w:val="0"/>
          <w:bCs w:val="0"/>
          <w:kern w:val="0"/>
          <w:sz w:val="34"/>
          <w:szCs w:val="34"/>
          <w:lang w:val="en-US" w:eastAsia="zh-CN"/>
        </w:rPr>
        <w:t xml:space="preserve">我队重点学习《中华人民共和国城乡规划法》、《中华人民共和国行政处罚法》、《天津市文明行为促进条例》《天津市生活垃圾管理条例》《天津市街镇综合执法暂行办法》等与实际工作相关的法律法规，定期组织执法队员对常用法律知识进行培训，与兄弟街镇执法队伍开展业务学习交流，提高队员知法用法的能力。 </w:t>
      </w:r>
    </w:p>
    <w:p w14:paraId="2E0D9F79">
      <w:pPr>
        <w:numPr>
          <w:ilvl w:val="0"/>
          <w:numId w:val="0"/>
        </w:numPr>
        <w:ind w:firstLine="640" w:firstLineChars="200"/>
        <w:rPr>
          <w:rFonts w:hint="eastAsia" w:ascii="仿宋" w:hAnsi="仿宋" w:eastAsia="仿宋" w:cs="Arial"/>
          <w:color w:val="000000"/>
          <w:sz w:val="32"/>
          <w:szCs w:val="32"/>
          <w:lang w:val="en-US" w:eastAsia="zh-CN"/>
        </w:rPr>
      </w:pPr>
      <w:r>
        <w:rPr>
          <w:rFonts w:hint="eastAsia" w:ascii="黑体" w:hAnsi="黑体" w:eastAsia="黑体" w:cs="黑体"/>
          <w:b w:val="0"/>
          <w:bCs w:val="0"/>
          <w:sz w:val="32"/>
          <w:szCs w:val="32"/>
          <w:lang w:val="en-US" w:eastAsia="zh-CN"/>
        </w:rPr>
        <w:t>三、下一步工作安排</w:t>
      </w:r>
    </w:p>
    <w:p w14:paraId="541AA45A">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楷体_GB2312" w:hAnsi="楷体_GB2312" w:eastAsia="楷体_GB2312" w:cs="楷体_GB2312"/>
          <w:b/>
          <w:bCs/>
          <w:kern w:val="0"/>
          <w:sz w:val="34"/>
          <w:szCs w:val="34"/>
          <w:lang w:val="en-US" w:eastAsia="zh-CN"/>
        </w:rPr>
      </w:pPr>
      <w:r>
        <w:rPr>
          <w:rFonts w:hint="eastAsia" w:ascii="楷体_GB2312" w:hAnsi="楷体_GB2312" w:eastAsia="楷体_GB2312" w:cs="楷体_GB2312"/>
          <w:b/>
          <w:bCs/>
          <w:kern w:val="0"/>
          <w:sz w:val="34"/>
          <w:szCs w:val="34"/>
          <w:lang w:val="en-US" w:eastAsia="zh-CN"/>
        </w:rPr>
        <w:t xml:space="preserve">（一）加强队伍建设，全面提升综合行政执法形象 </w:t>
      </w:r>
    </w:p>
    <w:p w14:paraId="4D1E8EF4">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1.强化教育学习。</w:t>
      </w:r>
      <w:r>
        <w:rPr>
          <w:rFonts w:hint="eastAsia" w:ascii="仿宋_GB2312" w:hAnsi="仿宋_GB2312" w:eastAsia="仿宋_GB2312" w:cs="仿宋_GB2312"/>
          <w:b w:val="0"/>
          <w:bCs w:val="0"/>
          <w:kern w:val="0"/>
          <w:sz w:val="34"/>
          <w:szCs w:val="34"/>
          <w:lang w:val="en-US" w:eastAsia="zh-CN"/>
        </w:rPr>
        <w:t>积极开展案例分析与研讨，借鉴先进城市的好经验，坚持理论与实际相结合，消化吸收再创新，形成自己的思维体系，为今后的科学决策和工作实践打下良好基础。</w:t>
      </w:r>
    </w:p>
    <w:p w14:paraId="405216C2">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2.严肃作风纪律。</w:t>
      </w:r>
      <w:r>
        <w:rPr>
          <w:rFonts w:hint="eastAsia" w:ascii="仿宋_GB2312" w:hAnsi="仿宋_GB2312" w:eastAsia="仿宋_GB2312" w:cs="仿宋_GB2312"/>
          <w:b w:val="0"/>
          <w:bCs w:val="0"/>
          <w:kern w:val="0"/>
          <w:sz w:val="34"/>
          <w:szCs w:val="34"/>
          <w:lang w:val="en-US" w:eastAsia="zh-CN"/>
        </w:rPr>
        <w:t>要严格工作纪律，严肃队容风纪，严查违法违纪的人和事，端正工作作风，全力提升综合执法形象。</w:t>
      </w:r>
    </w:p>
    <w:p w14:paraId="5782C28B">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3.狠抓文明执法。</w:t>
      </w:r>
      <w:r>
        <w:rPr>
          <w:rFonts w:hint="eastAsia" w:ascii="仿宋_GB2312" w:hAnsi="仿宋_GB2312" w:eastAsia="仿宋_GB2312" w:cs="仿宋_GB2312"/>
          <w:b w:val="0"/>
          <w:bCs w:val="0"/>
          <w:kern w:val="0"/>
          <w:sz w:val="34"/>
          <w:szCs w:val="34"/>
          <w:lang w:val="en-US" w:eastAsia="zh-CN"/>
        </w:rPr>
        <w:t>改进执法工作方式，创新执法工作技能技巧，提升日常管理服务水平，真正把群众需求和执法工作的要求有机统一起来。同时，</w:t>
      </w:r>
      <w:r>
        <w:rPr>
          <w:rFonts w:hint="default" w:ascii="仿宋_GB2312" w:hAnsi="仿宋_GB2312" w:eastAsia="仿宋_GB2312" w:cs="仿宋_GB2312"/>
          <w:b w:val="0"/>
          <w:bCs w:val="0"/>
          <w:kern w:val="0"/>
          <w:sz w:val="34"/>
          <w:szCs w:val="34"/>
          <w:lang w:val="en-US" w:eastAsia="zh-CN"/>
        </w:rPr>
        <w:t>进一步建立健全目标管理责任制</w:t>
      </w:r>
      <w:r>
        <w:rPr>
          <w:rFonts w:hint="eastAsia" w:ascii="仿宋_GB2312" w:hAnsi="仿宋_GB2312" w:eastAsia="仿宋_GB2312" w:cs="仿宋_GB2312"/>
          <w:b w:val="0"/>
          <w:bCs w:val="0"/>
          <w:kern w:val="0"/>
          <w:sz w:val="34"/>
          <w:szCs w:val="34"/>
          <w:lang w:val="en-US" w:eastAsia="zh-CN"/>
        </w:rPr>
        <w:t>，形成巡查治理工作体系，压实工作任务，将责任内容、责任点位落实到个人，扎实</w:t>
      </w:r>
      <w:r>
        <w:rPr>
          <w:rFonts w:hint="default" w:ascii="仿宋_GB2312" w:hAnsi="仿宋_GB2312" w:eastAsia="仿宋_GB2312" w:cs="仿宋_GB2312"/>
          <w:b w:val="0"/>
          <w:bCs w:val="0"/>
          <w:kern w:val="0"/>
          <w:sz w:val="34"/>
          <w:szCs w:val="34"/>
          <w:lang w:val="en-US" w:eastAsia="zh-CN"/>
        </w:rPr>
        <w:t>推动各项工作</w:t>
      </w:r>
      <w:r>
        <w:rPr>
          <w:rFonts w:hint="eastAsia" w:ascii="仿宋_GB2312" w:hAnsi="仿宋_GB2312" w:eastAsia="仿宋_GB2312" w:cs="仿宋_GB2312"/>
          <w:b w:val="0"/>
          <w:bCs w:val="0"/>
          <w:kern w:val="0"/>
          <w:sz w:val="34"/>
          <w:szCs w:val="34"/>
          <w:lang w:val="en-US" w:eastAsia="zh-CN"/>
        </w:rPr>
        <w:t>落到实处。</w:t>
      </w:r>
    </w:p>
    <w:p w14:paraId="38C2B884">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楷体_GB2312" w:hAnsi="楷体_GB2312" w:eastAsia="楷体_GB2312" w:cs="楷体_GB2312"/>
          <w:b/>
          <w:bCs/>
          <w:kern w:val="0"/>
          <w:sz w:val="34"/>
          <w:szCs w:val="34"/>
          <w:lang w:val="en-US" w:eastAsia="zh-CN"/>
        </w:rPr>
      </w:pPr>
      <w:r>
        <w:rPr>
          <w:rFonts w:hint="eastAsia" w:ascii="楷体_GB2312" w:hAnsi="楷体_GB2312" w:eastAsia="楷体_GB2312" w:cs="楷体_GB2312"/>
          <w:b/>
          <w:bCs/>
          <w:kern w:val="0"/>
          <w:sz w:val="34"/>
          <w:szCs w:val="34"/>
          <w:lang w:val="en-US" w:eastAsia="zh-CN"/>
        </w:rPr>
        <w:t>（二）加大执法力度，改善市容环境</w:t>
      </w:r>
    </w:p>
    <w:p w14:paraId="120C1F9F">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1.市容管理方面。一是</w:t>
      </w:r>
      <w:r>
        <w:rPr>
          <w:rFonts w:hint="eastAsia" w:ascii="仿宋_GB2312" w:hAnsi="仿宋_GB2312" w:eastAsia="仿宋_GB2312" w:cs="仿宋_GB2312"/>
          <w:b w:val="0"/>
          <w:bCs w:val="0"/>
          <w:kern w:val="0"/>
          <w:sz w:val="34"/>
          <w:szCs w:val="34"/>
          <w:lang w:val="en-US" w:eastAsia="zh-CN"/>
        </w:rPr>
        <w:t>加强户外广告管理制度，依法推进户外广告整治工作，做到立面广告规范化、科学化；</w:t>
      </w:r>
      <w:r>
        <w:rPr>
          <w:rFonts w:hint="eastAsia" w:ascii="仿宋_GB2312" w:hAnsi="仿宋_GB2312" w:eastAsia="仿宋_GB2312" w:cs="仿宋_GB2312"/>
          <w:b/>
          <w:bCs/>
          <w:kern w:val="0"/>
          <w:sz w:val="34"/>
          <w:szCs w:val="34"/>
          <w:lang w:val="en-US" w:eastAsia="zh-CN"/>
        </w:rPr>
        <w:t>二是</w:t>
      </w:r>
      <w:r>
        <w:rPr>
          <w:rFonts w:hint="eastAsia" w:ascii="仿宋_GB2312" w:hAnsi="仿宋_GB2312" w:eastAsia="仿宋_GB2312" w:cs="仿宋_GB2312"/>
          <w:b w:val="0"/>
          <w:bCs w:val="0"/>
          <w:kern w:val="0"/>
          <w:sz w:val="34"/>
          <w:szCs w:val="34"/>
          <w:lang w:val="en-US" w:eastAsia="zh-CN"/>
        </w:rPr>
        <w:t>加强“门前三包”管理，禁止沿街门脸出店经营，确保沿街门脸整洁卫生，解决镇域范围内乱摆乱放、乱吊乱挂、乱贴乱画的城市顽疾；</w:t>
      </w:r>
      <w:r>
        <w:rPr>
          <w:rFonts w:hint="eastAsia" w:ascii="仿宋_GB2312" w:hAnsi="仿宋_GB2312" w:eastAsia="仿宋_GB2312" w:cs="仿宋_GB2312"/>
          <w:b/>
          <w:bCs/>
          <w:kern w:val="0"/>
          <w:sz w:val="34"/>
          <w:szCs w:val="34"/>
          <w:lang w:val="en-US" w:eastAsia="zh-CN"/>
        </w:rPr>
        <w:t>三是</w:t>
      </w:r>
      <w:r>
        <w:rPr>
          <w:rFonts w:hint="eastAsia" w:ascii="仿宋_GB2312" w:hAnsi="仿宋_GB2312" w:eastAsia="仿宋_GB2312" w:cs="仿宋_GB2312"/>
          <w:b w:val="0"/>
          <w:bCs w:val="0"/>
          <w:kern w:val="0"/>
          <w:sz w:val="34"/>
          <w:szCs w:val="34"/>
          <w:lang w:val="en-US" w:eastAsia="zh-CN"/>
        </w:rPr>
        <w:t>加强镇域内流动摊贩管理，继续保持高压态势，研判当前临时摊位规划点的后期效果，新增其他可行点位，使流动摊点既能起到方便居民的作用又不影响正常经营秩序；</w:t>
      </w:r>
      <w:r>
        <w:rPr>
          <w:rFonts w:hint="eastAsia" w:ascii="仿宋_GB2312" w:hAnsi="仿宋_GB2312" w:eastAsia="仿宋_GB2312" w:cs="仿宋_GB2312"/>
          <w:b/>
          <w:bCs/>
          <w:kern w:val="0"/>
          <w:sz w:val="34"/>
          <w:szCs w:val="34"/>
          <w:lang w:val="en-US" w:eastAsia="zh-CN"/>
        </w:rPr>
        <w:t>四是</w:t>
      </w:r>
      <w:r>
        <w:rPr>
          <w:rFonts w:hint="eastAsia" w:ascii="仿宋_GB2312" w:hAnsi="仿宋_GB2312" w:eastAsia="仿宋_GB2312" w:cs="仿宋_GB2312"/>
          <w:b w:val="0"/>
          <w:bCs w:val="0"/>
          <w:kern w:val="0"/>
          <w:sz w:val="34"/>
          <w:szCs w:val="34"/>
          <w:lang w:val="en-US" w:eastAsia="zh-CN"/>
        </w:rPr>
        <w:t>加大平台日常检查和案件考核处理力度，对发现问题及时处理、及时回复，做到考核不失分，评比有优势。</w:t>
      </w:r>
    </w:p>
    <w:p w14:paraId="73BCD47D">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2、《天津市文明行为促进条例》和《天津市生活垃圾管理条例》执法处罚方面。</w:t>
      </w:r>
      <w:r>
        <w:rPr>
          <w:rFonts w:hint="eastAsia" w:ascii="仿宋_GB2312" w:hAnsi="仿宋_GB2312" w:eastAsia="仿宋_GB2312" w:cs="仿宋_GB2312"/>
          <w:b w:val="0"/>
          <w:bCs w:val="0"/>
          <w:kern w:val="0"/>
          <w:sz w:val="34"/>
          <w:szCs w:val="34"/>
          <w:lang w:val="en-US" w:eastAsia="zh-CN"/>
        </w:rPr>
        <w:t>严格按照《条例》要求和职责分工，加大日常检查力度和处罚力度，发现问题及时处理。</w:t>
      </w:r>
    </w:p>
    <w:p w14:paraId="75F473B3">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3、配合执法方面。</w:t>
      </w:r>
      <w:r>
        <w:rPr>
          <w:rFonts w:hint="eastAsia" w:ascii="仿宋_GB2312" w:hAnsi="仿宋_GB2312" w:eastAsia="仿宋_GB2312" w:cs="仿宋_GB2312"/>
          <w:b w:val="0"/>
          <w:bCs w:val="0"/>
          <w:kern w:val="0"/>
          <w:sz w:val="34"/>
          <w:szCs w:val="34"/>
          <w:lang w:val="en-US" w:eastAsia="zh-CN"/>
        </w:rPr>
        <w:t>积极配合相关责任部门对违法违规行为进行治理，配合相关部门对投诉举报问题进行处理。</w:t>
      </w:r>
    </w:p>
    <w:p w14:paraId="1486D92C">
      <w:pPr>
        <w:keepNext w:val="0"/>
        <w:keepLines w:val="0"/>
        <w:pageBreakBefore w:val="0"/>
        <w:widowControl w:val="0"/>
        <w:kinsoku/>
        <w:wordWrap/>
        <w:overflowPunct/>
        <w:topLinePunct w:val="0"/>
        <w:autoSpaceDE/>
        <w:autoSpaceDN/>
        <w:bidi w:val="0"/>
        <w:adjustRightInd/>
        <w:snapToGrid/>
        <w:spacing w:line="580" w:lineRule="exact"/>
        <w:ind w:left="0" w:firstLine="683"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bCs/>
          <w:kern w:val="0"/>
          <w:sz w:val="34"/>
          <w:szCs w:val="34"/>
          <w:lang w:val="en-US" w:eastAsia="zh-CN"/>
        </w:rPr>
        <w:t>4、执法宣传方面。</w:t>
      </w:r>
      <w:r>
        <w:rPr>
          <w:rFonts w:hint="eastAsia" w:ascii="仿宋_GB2312" w:hAnsi="仿宋_GB2312" w:eastAsia="仿宋_GB2312" w:cs="仿宋_GB2312"/>
          <w:b w:val="0"/>
          <w:bCs w:val="0"/>
          <w:kern w:val="0"/>
          <w:sz w:val="34"/>
          <w:szCs w:val="34"/>
          <w:lang w:val="en-US" w:eastAsia="zh-CN"/>
        </w:rPr>
        <w:t xml:space="preserve">运用播放宣传广播、发放宣传单页等形式加大执法宣传力度，充分调动社会联动、全民参与的积极性，努力为广大市民创造一个整洁、优美的生活环境。  </w:t>
      </w:r>
    </w:p>
    <w:p w14:paraId="13A497BF">
      <w:pPr>
        <w:ind w:firstLine="640" w:firstLineChars="200"/>
        <w:rPr>
          <w:rFonts w:hint="eastAsia" w:ascii="仿宋" w:hAnsi="仿宋" w:eastAsia="仿宋" w:cs="Arial"/>
          <w:color w:val="000000"/>
          <w:sz w:val="32"/>
          <w:szCs w:val="32"/>
        </w:rPr>
      </w:pPr>
    </w:p>
    <w:p w14:paraId="4B0863F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b w:val="0"/>
          <w:bCs w:val="0"/>
          <w:kern w:val="0"/>
          <w:sz w:val="34"/>
          <w:szCs w:val="34"/>
          <w:lang w:val="en-US" w:eastAsia="zh-CN"/>
        </w:rPr>
      </w:pPr>
      <w:r>
        <w:rPr>
          <w:rFonts w:hint="eastAsia" w:ascii="仿宋" w:hAnsi="仿宋" w:eastAsia="仿宋" w:cs="Arial"/>
          <w:color w:val="000000"/>
          <w:sz w:val="32"/>
          <w:szCs w:val="32"/>
          <w:lang w:val="en-US" w:eastAsia="zh-CN"/>
        </w:rPr>
        <w:t xml:space="preserve">             </w:t>
      </w:r>
      <w:r>
        <w:rPr>
          <w:rFonts w:hint="eastAsia" w:ascii="仿宋_GB2312" w:hAnsi="仿宋_GB2312" w:eastAsia="仿宋_GB2312" w:cs="仿宋_GB2312"/>
          <w:b w:val="0"/>
          <w:bCs w:val="0"/>
          <w:kern w:val="0"/>
          <w:sz w:val="34"/>
          <w:szCs w:val="34"/>
          <w:lang w:val="en-US" w:eastAsia="zh-CN"/>
        </w:rPr>
        <w:t>天津市滨海新区小王庄镇人民政府</w:t>
      </w:r>
    </w:p>
    <w:p w14:paraId="3A687E96">
      <w:pPr>
        <w:keepNext w:val="0"/>
        <w:keepLines w:val="0"/>
        <w:pageBreakBefore w:val="0"/>
        <w:widowControl w:val="0"/>
        <w:kinsoku/>
        <w:wordWrap/>
        <w:overflowPunct/>
        <w:topLinePunct w:val="0"/>
        <w:autoSpaceDE/>
        <w:autoSpaceDN/>
        <w:bidi w:val="0"/>
        <w:adjustRightInd/>
        <w:snapToGrid/>
        <w:spacing w:line="580" w:lineRule="exact"/>
        <w:ind w:left="0" w:firstLine="680" w:firstLineChars="200"/>
        <w:jc w:val="both"/>
        <w:textAlignment w:val="auto"/>
        <w:rPr>
          <w:rFonts w:hint="default" w:ascii="仿宋_GB2312" w:hAnsi="仿宋_GB2312" w:eastAsia="仿宋_GB2312" w:cs="仿宋_GB2312"/>
          <w:b w:val="0"/>
          <w:bCs w:val="0"/>
          <w:kern w:val="0"/>
          <w:sz w:val="34"/>
          <w:szCs w:val="34"/>
          <w:lang w:val="en-US" w:eastAsia="zh-CN"/>
        </w:rPr>
      </w:pPr>
      <w:r>
        <w:rPr>
          <w:rFonts w:hint="eastAsia" w:ascii="仿宋_GB2312" w:hAnsi="仿宋_GB2312" w:eastAsia="仿宋_GB2312" w:cs="仿宋_GB2312"/>
          <w:b w:val="0"/>
          <w:bCs w:val="0"/>
          <w:kern w:val="0"/>
          <w:sz w:val="34"/>
          <w:szCs w:val="34"/>
          <w:lang w:val="en-US" w:eastAsia="zh-CN"/>
        </w:rPr>
        <w:t xml:space="preserve">                     2025年</w:t>
      </w:r>
      <w:r>
        <w:rPr>
          <w:rFonts w:hint="default" w:ascii="仿宋_GB2312" w:hAnsi="仿宋_GB2312" w:eastAsia="仿宋_GB2312" w:cs="仿宋_GB2312"/>
          <w:b w:val="0"/>
          <w:bCs w:val="0"/>
          <w:kern w:val="0"/>
          <w:sz w:val="34"/>
          <w:szCs w:val="34"/>
          <w:lang w:val="en-US" w:eastAsia="zh-CN"/>
        </w:rPr>
        <w:t>01</w:t>
      </w:r>
      <w:r>
        <w:rPr>
          <w:rFonts w:hint="eastAsia" w:ascii="仿宋_GB2312" w:hAnsi="仿宋_GB2312" w:eastAsia="仿宋_GB2312" w:cs="仿宋_GB2312"/>
          <w:b w:val="0"/>
          <w:bCs w:val="0"/>
          <w:kern w:val="0"/>
          <w:sz w:val="34"/>
          <w:szCs w:val="34"/>
          <w:lang w:val="en-US" w:eastAsia="zh-CN"/>
        </w:rPr>
        <w:t>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E7A8D"/>
    <w:rsid w:val="251D6422"/>
    <w:rsid w:val="280605AC"/>
    <w:rsid w:val="29B35110"/>
    <w:rsid w:val="31EE01A4"/>
    <w:rsid w:val="77FE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2263</Words>
  <Characters>2322</Characters>
  <Paragraphs>45</Paragraphs>
  <TotalTime>9</TotalTime>
  <ScaleCrop>false</ScaleCrop>
  <LinksUpToDate>false</LinksUpToDate>
  <CharactersWithSpaces>2360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%E6%9D%8E%E6%9D%AD</cp:lastModifiedBy>
  <dcterms:modified xsi:type="dcterms:W3CDTF">2025-01-14T06:16:32Z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C94D8AC905FE478E99D199D6A8B4F2C5_12</vt:lpwstr>
  </property>
  <property fmtid="{D5CDD505-2E9C-101B-9397-08002B2CF9AE}" pid="4" name="KSOTemplateDocerSaveRecord">
    <vt:lpwstr>eyJoZGlkIjoiNTIwZDg4ZTNlOGZjZjM2NmQ1ZGY4MWYxYzM1Y2E0ODYiLCJ1c2VySWQiOiIyNzYyMDMyNTgifQ==</vt:lpwstr>
  </property>
</Properties>
</file>