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48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滨海新区</w:t>
      </w:r>
      <w:r>
        <w:rPr>
          <w:rFonts w:hint="eastAsia"/>
          <w:sz w:val="32"/>
          <w:szCs w:val="32"/>
        </w:rPr>
        <w:t>小王庄镇</w:t>
      </w:r>
      <w:r>
        <w:rPr>
          <w:rFonts w:hint="eastAsia"/>
          <w:sz w:val="32"/>
          <w:szCs w:val="32"/>
          <w:lang w:eastAsia="zh-CN"/>
        </w:rPr>
        <w:t>人民政府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eastAsia="zh-CN"/>
        </w:rPr>
        <w:t>李某鹏</w:t>
      </w:r>
      <w:r>
        <w:rPr>
          <w:rFonts w:hint="eastAsia"/>
          <w:sz w:val="32"/>
          <w:szCs w:val="32"/>
          <w:lang w:val="en-US" w:eastAsia="zh-CN"/>
        </w:rPr>
        <w:t>在滨海新区小王庄镇肥牛肥羊火锅城门前实施随地便溺行为</w:t>
      </w:r>
      <w:r>
        <w:rPr>
          <w:rFonts w:hint="eastAsia"/>
          <w:sz w:val="32"/>
          <w:szCs w:val="32"/>
        </w:rPr>
        <w:t>一案做出行政处罚决定的公示</w:t>
      </w:r>
    </w:p>
    <w:p w14:paraId="6EE4AA20">
      <w:pPr>
        <w:rPr>
          <w:sz w:val="44"/>
          <w:szCs w:val="44"/>
        </w:rPr>
      </w:pPr>
    </w:p>
    <w:p w14:paraId="054A8BDF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2024年12月13日小王庄派出所移交案件，相对人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李某鹏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于2024年11月30日晚在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滨</w:t>
      </w:r>
      <w:bookmarkStart w:id="0" w:name="_GoBack"/>
      <w:bookmarkEnd w:id="0"/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海新区小王庄镇肥牛肥羊火锅城门前实施随地便溺行为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本单位于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日经审批立案并积极组织开展执法调查，</w:t>
      </w:r>
      <w:r>
        <w:rPr>
          <w:rFonts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小王庄派出所移交的现场影像资料、询问笔录及调查询问笔录内容证明相对人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实施的随地便溺</w:t>
      </w:r>
      <w:r>
        <w:rPr>
          <w:rFonts w:hint="eastAsia" w:ascii="仿宋_GB2312" w:eastAsia="仿宋_GB2312"/>
          <w:color w:val="000000"/>
          <w:sz w:val="32"/>
          <w:szCs w:val="32"/>
        </w:rPr>
        <w:t>行为属实，该行为违反了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《天津市文明行为促进条例(2019)》第六十三条第一款</w:t>
      </w:r>
      <w:r>
        <w:rPr>
          <w:rFonts w:hint="eastAsia" w:ascii="仿宋_GB2312" w:eastAsia="仿宋_GB2312"/>
          <w:color w:val="000000"/>
          <w:sz w:val="32"/>
          <w:szCs w:val="32"/>
        </w:rPr>
        <w:t>之规定，本机关依据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《天津市文明行为促进条例(2019)》第六十三条第一款</w:t>
      </w:r>
      <w:r>
        <w:rPr>
          <w:rFonts w:hint="eastAsia" w:ascii="仿宋_GB2312" w:eastAsia="仿宋_GB2312"/>
          <w:color w:val="000000"/>
          <w:sz w:val="32"/>
          <w:szCs w:val="32"/>
        </w:rPr>
        <w:t>之规定，于202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日向其下达《行政处罚决定书》（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津滨小执处决[2024]3号</w:t>
      </w:r>
      <w:r>
        <w:rPr>
          <w:rFonts w:hint="eastAsia" w:ascii="仿宋_GB2312" w:eastAsia="仿宋_GB2312"/>
          <w:color w:val="000000"/>
          <w:sz w:val="32"/>
          <w:szCs w:val="32"/>
        </w:rPr>
        <w:t>），依法给予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元罚款处理，本机关按行政执法公示制度要求依规予以公示。</w:t>
      </w:r>
    </w:p>
    <w:p w14:paraId="55F16DC4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 w14:paraId="3D24CDC9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 w14:paraId="08366EE9"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天津市滨海新区小王庄镇人民政府</w:t>
      </w:r>
    </w:p>
    <w:p w14:paraId="4C38619A">
      <w:pPr>
        <w:snapToGrid w:val="0"/>
        <w:spacing w:line="360" w:lineRule="auto"/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2024年12月30日</w:t>
      </w:r>
    </w:p>
    <w:p w14:paraId="3151D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341E8"/>
    <w:rsid w:val="1BAF1AF6"/>
    <w:rsid w:val="24BE2CE5"/>
    <w:rsid w:val="2B933538"/>
    <w:rsid w:val="2BFE7F76"/>
    <w:rsid w:val="301E33C2"/>
    <w:rsid w:val="338F34EC"/>
    <w:rsid w:val="395FC948"/>
    <w:rsid w:val="40782CCE"/>
    <w:rsid w:val="4FFA944E"/>
    <w:rsid w:val="550F5518"/>
    <w:rsid w:val="575A4F2E"/>
    <w:rsid w:val="5FE9D74D"/>
    <w:rsid w:val="63C1647C"/>
    <w:rsid w:val="72A17F54"/>
    <w:rsid w:val="77ABAC49"/>
    <w:rsid w:val="77FC7707"/>
    <w:rsid w:val="7AFBA073"/>
    <w:rsid w:val="7B822D9A"/>
    <w:rsid w:val="B53230F0"/>
    <w:rsid w:val="BCDE429F"/>
    <w:rsid w:val="BFFF2E21"/>
    <w:rsid w:val="F5B38F9D"/>
    <w:rsid w:val="F775AA82"/>
    <w:rsid w:val="F90F9A2B"/>
    <w:rsid w:val="FCF2EE49"/>
    <w:rsid w:val="FFFFE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376</Characters>
  <Lines>0</Lines>
  <Paragraphs>0</Paragraphs>
  <TotalTime>8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Lenovo</dc:creator>
  <cp:lastModifiedBy>雲涌</cp:lastModifiedBy>
  <dcterms:modified xsi:type="dcterms:W3CDTF">2024-12-30T06:37:34Z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F1DB4FA306E74E459845216D671753E9_12</vt:lpwstr>
  </property>
</Properties>
</file>