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FA5B6">
      <w:pPr>
        <w:keepNext w:val="0"/>
        <w:keepLines w:val="0"/>
        <w:pageBreakBefore w:val="0"/>
        <w:widowControl w:val="0"/>
        <w:kinsoku/>
        <w:wordWrap/>
        <w:overflowPunct/>
        <w:topLinePunct w:val="0"/>
        <w:autoSpaceDE/>
        <w:autoSpaceDN/>
        <w:bidi w:val="0"/>
        <w:adjustRightInd/>
        <w:snapToGrid/>
        <w:spacing w:line="68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小王庄镇电力安全隐患排查整治方案</w:t>
      </w:r>
    </w:p>
    <w:p w14:paraId="6BF36DE9">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p>
    <w:p w14:paraId="33E720B7">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为深入贯彻习近平总书记关于安全生产工作的重要论述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认真落实上级部门安全工作部署，</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滨海新区</w:t>
      </w:r>
      <w:r>
        <w:rPr>
          <w:rFonts w:hint="eastAsia" w:ascii="仿宋_GB2312" w:hAnsi="仿宋_GB2312" w:eastAsia="仿宋_GB2312" w:cs="仿宋_GB2312"/>
          <w:b w:val="0"/>
          <w:bCs w:val="0"/>
          <w:sz w:val="32"/>
          <w:szCs w:val="32"/>
          <w:lang w:val="en-US" w:eastAsia="zh-CN"/>
        </w:rPr>
        <w:t>小王庄镇</w:t>
      </w:r>
      <w:r>
        <w:rPr>
          <w:rFonts w:hint="eastAsia" w:ascii="仿宋_GB2312" w:hAnsi="仿宋_GB2312" w:eastAsia="仿宋_GB2312" w:cs="仿宋_GB2312"/>
          <w:b w:val="0"/>
          <w:bCs w:val="0"/>
          <w:sz w:val="32"/>
          <w:szCs w:val="32"/>
        </w:rPr>
        <w:t>安全生产治本攻坚三年行动方案》总体要求，</w:t>
      </w:r>
      <w:r>
        <w:rPr>
          <w:rFonts w:hint="eastAsia" w:ascii="仿宋_GB2312" w:hAnsi="仿宋_GB2312" w:eastAsia="仿宋_GB2312" w:cs="仿宋_GB2312"/>
          <w:b w:val="0"/>
          <w:bCs w:val="0"/>
          <w:sz w:val="32"/>
          <w:szCs w:val="32"/>
          <w:lang w:val="en-US" w:eastAsia="zh-CN"/>
        </w:rPr>
        <w:t>结合镇域实际情况</w:t>
      </w:r>
      <w:r>
        <w:rPr>
          <w:rFonts w:hint="eastAsia" w:ascii="仿宋_GB2312" w:hAnsi="仿宋_GB2312" w:eastAsia="仿宋_GB2312" w:cs="仿宋_GB2312"/>
          <w:b w:val="0"/>
          <w:bCs w:val="0"/>
          <w:sz w:val="32"/>
          <w:szCs w:val="32"/>
        </w:rPr>
        <w:t>，制定本方案。</w:t>
      </w:r>
    </w:p>
    <w:p w14:paraId="1CDCDEAC">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bookmarkStart w:id="0" w:name="_Toc1137146425_WPSOffice_Level1"/>
      <w:r>
        <w:rPr>
          <w:rFonts w:hint="eastAsia" w:ascii="仿宋_GB2312" w:hAnsi="仿宋_GB2312" w:eastAsia="仿宋_GB2312" w:cs="仿宋_GB2312"/>
          <w:b w:val="0"/>
          <w:bCs w:val="0"/>
          <w:sz w:val="32"/>
          <w:szCs w:val="32"/>
          <w:shd w:val="clear" w:color="auto" w:fill="FFFFFF"/>
        </w:rPr>
        <w:t>一、工作目标</w:t>
      </w:r>
      <w:bookmarkEnd w:id="0"/>
    </w:p>
    <w:p w14:paraId="161F66CE">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认真组织开展三年治本攻坚行动</w:t>
      </w:r>
      <w:r>
        <w:rPr>
          <w:rFonts w:hint="eastAsia" w:ascii="仿宋_GB2312" w:hAnsi="仿宋_GB2312" w:eastAsia="仿宋_GB2312" w:cs="仿宋_GB2312"/>
          <w:b w:val="0"/>
          <w:bCs w:val="0"/>
          <w:sz w:val="32"/>
          <w:szCs w:val="32"/>
          <w:lang w:eastAsia="zh-CN"/>
        </w:rPr>
        <w:t>，进一步强化</w:t>
      </w:r>
      <w:r>
        <w:rPr>
          <w:rFonts w:hint="eastAsia" w:ascii="仿宋_GB2312" w:hAnsi="仿宋_GB2312" w:eastAsia="仿宋_GB2312" w:cs="仿宋_GB2312"/>
          <w:b w:val="0"/>
          <w:bCs w:val="0"/>
          <w:sz w:val="32"/>
          <w:szCs w:val="32"/>
          <w:lang w:val="en-US" w:eastAsia="zh-CN"/>
        </w:rPr>
        <w:t>安全发展</w:t>
      </w:r>
      <w:r>
        <w:rPr>
          <w:rFonts w:hint="eastAsia" w:ascii="仿宋_GB2312" w:hAnsi="仿宋_GB2312" w:eastAsia="仿宋_GB2312" w:cs="仿宋_GB2312"/>
          <w:b w:val="0"/>
          <w:bCs w:val="0"/>
          <w:sz w:val="32"/>
          <w:szCs w:val="32"/>
          <w:lang w:eastAsia="zh-CN"/>
        </w:rPr>
        <w:t>理念，</w:t>
      </w:r>
      <w:r>
        <w:rPr>
          <w:rFonts w:hint="eastAsia" w:ascii="仿宋_GB2312" w:hAnsi="仿宋_GB2312" w:eastAsia="仿宋_GB2312" w:cs="仿宋_GB2312"/>
          <w:b w:val="0"/>
          <w:bCs w:val="0"/>
          <w:sz w:val="32"/>
          <w:szCs w:val="32"/>
          <w:lang w:val="en-US" w:eastAsia="zh-CN"/>
        </w:rPr>
        <w:t>始终坚守安全红线，全镇电力领域安全隐患得到有效排查和治理。</w:t>
      </w:r>
    </w:p>
    <w:p w14:paraId="2251B6FE">
      <w:pPr>
        <w:pStyle w:val="2"/>
        <w:keepNext/>
        <w:keepLines/>
        <w:pageBreakBefore w:val="0"/>
        <w:widowControl w:val="0"/>
        <w:numPr>
          <w:ilvl w:val="0"/>
          <w:numId w:val="0"/>
        </w:numPr>
        <w:kinsoku/>
        <w:wordWrap/>
        <w:overflowPunct/>
        <w:topLinePunct w:val="0"/>
        <w:autoSpaceDE/>
        <w:autoSpaceDN/>
        <w:bidi w:val="0"/>
        <w:adjustRightInd/>
        <w:snapToGrid/>
        <w:spacing w:before="0" w:after="0" w:line="377" w:lineRule="auto"/>
        <w:textAlignment w:val="auto"/>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shd w:val="clear" w:color="auto" w:fill="FFFFFF"/>
          <w:lang w:val="en-US" w:eastAsia="zh-CN" w:bidi="ar-SA"/>
        </w:rPr>
        <w:t xml:space="preserve">    二、时间安排</w:t>
      </w:r>
    </w:p>
    <w:p w14:paraId="0EA7E0A3">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此次整治行动自即日起开始，至2024年12月31日结束。</w:t>
      </w:r>
    </w:p>
    <w:p w14:paraId="59F3E791">
      <w:pPr>
        <w:keepNext w:val="0"/>
        <w:keepLines w:val="0"/>
        <w:pageBreakBefore w:val="0"/>
        <w:kinsoku/>
        <w:wordWrap/>
        <w:overflowPunct/>
        <w:topLinePunct w:val="0"/>
        <w:autoSpaceDE/>
        <w:autoSpaceDN/>
        <w:bidi w:val="0"/>
        <w:adjustRightInd/>
        <w:spacing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bookmarkStart w:id="1" w:name="_Toc831296699_WPSOffice_Level1"/>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、主要任务</w:t>
      </w:r>
      <w:bookmarkEnd w:id="1"/>
    </w:p>
    <w:p w14:paraId="63DF7FEB">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val="en-US" w:eastAsia="zh-CN"/>
        </w:rPr>
        <w:t>电力安全</w:t>
      </w:r>
      <w:r>
        <w:rPr>
          <w:rFonts w:hint="eastAsia" w:ascii="仿宋_GB2312" w:hAnsi="仿宋_GB2312" w:eastAsia="仿宋_GB2312" w:cs="仿宋_GB2312"/>
          <w:b w:val="0"/>
          <w:bCs w:val="0"/>
          <w:color w:val="auto"/>
          <w:sz w:val="32"/>
          <w:szCs w:val="32"/>
        </w:rPr>
        <w:t>隐患排查整治工作。</w:t>
      </w:r>
      <w:r>
        <w:rPr>
          <w:rFonts w:hint="eastAsia" w:ascii="仿宋_GB2312" w:hAnsi="仿宋_GB2312" w:eastAsia="仿宋_GB2312" w:cs="仿宋_GB2312"/>
          <w:b w:val="0"/>
          <w:bCs w:val="0"/>
          <w:color w:val="auto"/>
          <w:kern w:val="2"/>
          <w:sz w:val="32"/>
          <w:szCs w:val="32"/>
          <w:u w:val="none"/>
          <w:lang w:val="en-US" w:eastAsia="zh-CN" w:bidi="ar-SA"/>
        </w:rPr>
        <w:t>联系国家电网滨海供电公司对全镇公共用电设施安全隐患进行全面排查，对排查出的隐患采取立即整改、限期整改措施，采取限期整改措施的要明确整改时限、整改责任人、整改期间的安全保障措施。</w:t>
      </w:r>
      <w:r>
        <w:rPr>
          <w:rFonts w:hint="eastAsia" w:ascii="仿宋_GB2312" w:hAnsi="仿宋_GB2312" w:eastAsia="仿宋_GB2312" w:cs="仿宋_GB2312"/>
          <w:b/>
          <w:bCs/>
          <w:color w:val="auto"/>
          <w:kern w:val="2"/>
          <w:sz w:val="32"/>
          <w:szCs w:val="32"/>
          <w:u w:val="none"/>
          <w:lang w:val="en-US" w:eastAsia="zh-CN" w:bidi="ar-SA"/>
        </w:rPr>
        <w:t>（公共管理办）</w:t>
      </w:r>
    </w:p>
    <w:p w14:paraId="2504C4CC">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对辖区内农业水利、卫生、教育和文化旅游、商户、企业等开展用电隐患排查，督促其负责人积极开展自查自改，对于无法自行整改及时上报，相关部门协调帮助其整改到位。</w:t>
      </w:r>
      <w:r>
        <w:rPr>
          <w:rFonts w:hint="eastAsia" w:ascii="仿宋_GB2312" w:hAnsi="仿宋_GB2312" w:eastAsia="仿宋_GB2312" w:cs="仿宋_GB2312"/>
          <w:b/>
          <w:bCs/>
          <w:color w:val="auto"/>
          <w:kern w:val="2"/>
          <w:sz w:val="32"/>
          <w:szCs w:val="32"/>
          <w:u w:val="none"/>
          <w:lang w:val="en-US" w:eastAsia="zh-CN" w:bidi="ar-SA"/>
        </w:rPr>
        <w:t>（农业综合服务中心、公共服务办、经济发展办、公共安全办）</w:t>
      </w:r>
    </w:p>
    <w:p w14:paraId="6A73FBB0">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对政府管理资产开展用电隐患排查治理，严格落实主体责任，开展自查自改。</w:t>
      </w:r>
      <w:r>
        <w:rPr>
          <w:rFonts w:hint="eastAsia" w:ascii="仿宋_GB2312" w:hAnsi="仿宋_GB2312" w:eastAsia="仿宋_GB2312" w:cs="仿宋_GB2312"/>
          <w:b/>
          <w:bCs/>
          <w:color w:val="auto"/>
          <w:kern w:val="2"/>
          <w:sz w:val="32"/>
          <w:szCs w:val="32"/>
          <w:u w:val="none"/>
          <w:lang w:val="en-US" w:eastAsia="zh-CN" w:bidi="ar-SA"/>
        </w:rPr>
        <w:t>（综合办、枫雅物业）</w:t>
      </w:r>
    </w:p>
    <w:p w14:paraId="7C06400F">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开展安全宣传活动，普及各类安全知识，提升居民安全意识。</w:t>
      </w:r>
      <w:r>
        <w:rPr>
          <w:rFonts w:hint="eastAsia" w:ascii="仿宋_GB2312" w:hAnsi="仿宋_GB2312" w:eastAsia="仿宋_GB2312" w:cs="仿宋_GB2312"/>
          <w:b/>
          <w:bCs/>
          <w:color w:val="auto"/>
          <w:kern w:val="2"/>
          <w:sz w:val="32"/>
          <w:szCs w:val="32"/>
          <w:u w:val="none"/>
          <w:lang w:val="en-US" w:eastAsia="zh-CN" w:bidi="ar-SA"/>
        </w:rPr>
        <w:t>（党建办（网信））</w:t>
      </w:r>
    </w:p>
    <w:p w14:paraId="22B1E31A">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对辖区内楼区、老村电力线路隐患开展排查治理，重点排查线路及设备老化问题，对发现的问题要建立隐患台账，涉及整改的要设置警示标识，做好防护措施。</w:t>
      </w:r>
      <w:r>
        <w:rPr>
          <w:rFonts w:hint="eastAsia" w:ascii="仿宋_GB2312" w:hAnsi="仿宋_GB2312" w:eastAsia="仿宋_GB2312" w:cs="仿宋_GB2312"/>
          <w:b/>
          <w:bCs/>
          <w:color w:val="auto"/>
          <w:kern w:val="2"/>
          <w:sz w:val="32"/>
          <w:szCs w:val="32"/>
          <w:u w:val="none"/>
          <w:lang w:val="en-US" w:eastAsia="zh-CN" w:bidi="ar-SA"/>
        </w:rPr>
        <w:t>（各村居）</w:t>
      </w:r>
    </w:p>
    <w:p w14:paraId="3900F9EF">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2"/>
          <w:sz w:val="32"/>
          <w:szCs w:val="32"/>
          <w:u w:val="none"/>
          <w:lang w:val="en-US" w:eastAsia="zh-CN" w:bidi="ar-SA"/>
        </w:rPr>
        <w:t>其它各有关部门根据其职责开展用电隐患排查治理</w:t>
      </w:r>
      <w:r>
        <w:rPr>
          <w:rFonts w:hint="eastAsia" w:ascii="仿宋_GB2312" w:hAnsi="仿宋_GB2312" w:eastAsia="仿宋_GB2312" w:cs="仿宋_GB2312"/>
          <w:b w:val="0"/>
          <w:bCs w:val="0"/>
          <w:sz w:val="32"/>
          <w:szCs w:val="32"/>
        </w:rPr>
        <w:t>。</w:t>
      </w:r>
    </w:p>
    <w:p w14:paraId="3B032CC7">
      <w:pPr>
        <w:keepNext w:val="0"/>
        <w:keepLines w:val="0"/>
        <w:pageBreakBefore w:val="0"/>
        <w:numPr>
          <w:ilvl w:val="0"/>
          <w:numId w:val="0"/>
        </w:numPr>
        <w:kinsoku/>
        <w:wordWrap/>
        <w:overflowPunct/>
        <w:topLinePunct w:val="0"/>
        <w:autoSpaceDE/>
        <w:autoSpaceDN/>
        <w:bidi w:val="0"/>
        <w:adjustRightInd/>
        <w:spacing w:line="580" w:lineRule="exact"/>
        <w:ind w:right="0" w:righ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（二）加强安全宣教力度</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kern w:val="2"/>
          <w:sz w:val="32"/>
          <w:szCs w:val="32"/>
          <w:u w:val="none"/>
          <w:lang w:val="en-US" w:eastAsia="zh-CN" w:bidi="ar-SA"/>
        </w:rPr>
        <w:t>在全镇范围内开展安全宣传工作。一是利用微信群、公众号、视频号等，推送安全用电、用气、用火知识，普及应急处置、逃生方法，丰富民众的安全知识；二是开展警示教育，汲取近期发生的各类事故教训，尤其是身边发生的事故，向群众揭示事故发生的原因及后果，杜绝同类型事故发生，切实提升民众的安全意识；三是动员生产经营单位、个人负起安全责任，对各自单位、家庭线路开展自查整改，采购安全合规电器设备，规范自己的用电行为，形成良好用电习惯，提升民众的安全素养。</w:t>
      </w:r>
      <w:r>
        <w:rPr>
          <w:rFonts w:hint="eastAsia" w:ascii="仿宋_GB2312" w:hAnsi="仿宋_GB2312" w:eastAsia="仿宋_GB2312" w:cs="仿宋_GB2312"/>
          <w:b/>
          <w:bCs/>
          <w:color w:val="auto"/>
          <w:kern w:val="2"/>
          <w:sz w:val="32"/>
          <w:szCs w:val="32"/>
          <w:u w:val="none"/>
          <w:lang w:val="en-US" w:eastAsia="zh-CN" w:bidi="ar-SA"/>
        </w:rPr>
        <w:t>（各部门、村居）</w:t>
      </w:r>
    </w:p>
    <w:p w14:paraId="4DD39569">
      <w:pPr>
        <w:keepNext w:val="0"/>
        <w:keepLines w:val="0"/>
        <w:pageBreakBefore w:val="0"/>
        <w:numPr>
          <w:ilvl w:val="0"/>
          <w:numId w:val="0"/>
        </w:numPr>
        <w:kinsoku/>
        <w:wordWrap/>
        <w:overflowPunct/>
        <w:topLinePunct w:val="0"/>
        <w:autoSpaceDE/>
        <w:autoSpaceDN/>
        <w:bidi w:val="0"/>
        <w:adjustRightInd/>
        <w:spacing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）提升本质安全水平。</w:t>
      </w:r>
      <w:r>
        <w:rPr>
          <w:rFonts w:hint="eastAsia" w:ascii="仿宋_GB2312" w:hAnsi="仿宋_GB2312" w:eastAsia="仿宋_GB2312" w:cs="仿宋_GB2312"/>
          <w:b w:val="0"/>
          <w:bCs w:val="0"/>
          <w:color w:val="auto"/>
          <w:kern w:val="2"/>
          <w:sz w:val="32"/>
          <w:szCs w:val="32"/>
          <w:u w:val="none"/>
          <w:lang w:val="en-US" w:eastAsia="zh-CN" w:bidi="ar-SA"/>
        </w:rPr>
        <w:t>一方面结合镇域实际，总结近年来雨雪冰冻等灾害处置经验，提出差异化防护标准，对电气线路进行优化；另一方面要督促、推动各生产经营单位、居民用户定期对用电设备维护，如开关、插座安装使用漏电保护器，淘汰不安全电器产品，更换老旧电线等。</w:t>
      </w:r>
      <w:r>
        <w:rPr>
          <w:rFonts w:hint="eastAsia" w:ascii="仿宋_GB2312" w:hAnsi="仿宋_GB2312" w:eastAsia="仿宋_GB2312" w:cs="仿宋_GB2312"/>
          <w:b/>
          <w:bCs/>
          <w:color w:val="auto"/>
          <w:kern w:val="2"/>
          <w:sz w:val="32"/>
          <w:szCs w:val="32"/>
          <w:u w:val="none"/>
          <w:lang w:val="en-US" w:eastAsia="zh-CN" w:bidi="ar-SA"/>
        </w:rPr>
        <w:t>（各部门、村居）</w:t>
      </w:r>
    </w:p>
    <w:p w14:paraId="3BE9CA8C">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kern w:val="0"/>
          <w:sz w:val="32"/>
          <w:szCs w:val="32"/>
          <w:highlight w:val="none"/>
          <w:lang w:val="en" w:eastAsia="zh-CN" w:bidi="ar"/>
        </w:rPr>
        <w:fldChar w:fldCharType="begin"/>
      </w:r>
      <w:r>
        <w:rPr>
          <w:rFonts w:hint="eastAsia" w:ascii="仿宋_GB2312" w:hAnsi="仿宋_GB2312" w:eastAsia="仿宋_GB2312" w:cs="仿宋_GB2312"/>
          <w:b w:val="0"/>
          <w:bCs w:val="0"/>
          <w:color w:val="auto"/>
          <w:kern w:val="0"/>
          <w:sz w:val="32"/>
          <w:szCs w:val="32"/>
          <w:highlight w:val="none"/>
          <w:lang w:val="en" w:eastAsia="zh-CN" w:bidi="ar"/>
        </w:rPr>
        <w:instrText xml:space="preserve"> HYPERLINK "mailto:xuxiaowei@tj.gov.cn）。" </w:instrText>
      </w:r>
      <w:r>
        <w:rPr>
          <w:rFonts w:hint="eastAsia" w:ascii="仿宋_GB2312" w:hAnsi="仿宋_GB2312" w:eastAsia="仿宋_GB2312" w:cs="仿宋_GB2312"/>
          <w:b w:val="0"/>
          <w:bCs w:val="0"/>
          <w:color w:val="auto"/>
          <w:kern w:val="0"/>
          <w:sz w:val="32"/>
          <w:szCs w:val="32"/>
          <w:highlight w:val="none"/>
          <w:lang w:val="en" w:eastAsia="zh-CN" w:bidi="ar"/>
        </w:rPr>
        <w:fldChar w:fldCharType="separate"/>
      </w:r>
      <w:bookmarkStart w:id="2" w:name="_Toc994751203_WPSOffice_Level1"/>
      <w:r>
        <w:rPr>
          <w:rFonts w:hint="eastAsia" w:ascii="仿宋_GB2312" w:hAnsi="仿宋_GB2312" w:eastAsia="仿宋_GB2312" w:cs="仿宋_GB2312"/>
          <w:b w:val="0"/>
          <w:bCs w:val="0"/>
          <w:color w:val="auto"/>
          <w:sz w:val="32"/>
          <w:szCs w:val="32"/>
          <w:shd w:val="clear" w:color="auto" w:fill="FFFFFF"/>
          <w:lang w:val="en-US" w:eastAsia="zh-CN"/>
        </w:rPr>
        <w:t>四</w:t>
      </w:r>
      <w:r>
        <w:rPr>
          <w:rFonts w:hint="eastAsia" w:ascii="仿宋_GB2312" w:hAnsi="仿宋_GB2312" w:eastAsia="仿宋_GB2312" w:cs="仿宋_GB2312"/>
          <w:b w:val="0"/>
          <w:bCs w:val="0"/>
          <w:color w:val="auto"/>
          <w:sz w:val="32"/>
          <w:szCs w:val="32"/>
          <w:shd w:val="clear" w:color="auto" w:fill="FFFFFF"/>
        </w:rPr>
        <w:t>、保障措施</w:t>
      </w:r>
      <w:bookmarkEnd w:id="2"/>
    </w:p>
    <w:p w14:paraId="670939DB">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u w:val="none"/>
          <w:lang w:eastAsia="zh-CN" w:bidi="ar"/>
        </w:rPr>
        <w:t>（一）</w:t>
      </w:r>
      <w:r>
        <w:rPr>
          <w:rFonts w:hint="eastAsia" w:ascii="仿宋_GB2312" w:hAnsi="仿宋_GB2312" w:eastAsia="仿宋_GB2312" w:cs="仿宋_GB2312"/>
          <w:b w:val="0"/>
          <w:bCs w:val="0"/>
          <w:color w:val="auto"/>
          <w:kern w:val="2"/>
          <w:sz w:val="32"/>
          <w:szCs w:val="32"/>
          <w:u w:val="none"/>
          <w:lang w:val="en-US" w:eastAsia="zh-CN" w:bidi="ar"/>
        </w:rPr>
        <w:t>强化认识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sz w:val="32"/>
          <w:szCs w:val="32"/>
        </w:rPr>
        <w:t>坚决贯彻习近平总书记关于安全生产的系列重要指示批示精神，认真落实</w:t>
      </w:r>
      <w:r>
        <w:rPr>
          <w:rFonts w:hint="eastAsia" w:ascii="仿宋_GB2312" w:hAnsi="仿宋_GB2312" w:eastAsia="仿宋_GB2312" w:cs="仿宋_GB2312"/>
          <w:b w:val="0"/>
          <w:bCs w:val="0"/>
          <w:color w:val="auto"/>
          <w:sz w:val="32"/>
          <w:szCs w:val="32"/>
          <w:lang w:val="en-US" w:eastAsia="zh-CN"/>
        </w:rPr>
        <w:t>上级部门安全</w:t>
      </w:r>
      <w:r>
        <w:rPr>
          <w:rFonts w:hint="eastAsia" w:ascii="仿宋_GB2312" w:hAnsi="仿宋_GB2312" w:eastAsia="仿宋_GB2312" w:cs="仿宋_GB2312"/>
          <w:b w:val="0"/>
          <w:bCs w:val="0"/>
          <w:color w:val="auto"/>
          <w:sz w:val="32"/>
          <w:szCs w:val="32"/>
        </w:rPr>
        <w:t>工作部署要求，牢固树立“人民至上、生命至上”理念，深刻认识做好</w:t>
      </w:r>
      <w:r>
        <w:rPr>
          <w:rFonts w:hint="eastAsia" w:ascii="仿宋_GB2312" w:hAnsi="仿宋_GB2312" w:eastAsia="仿宋_GB2312" w:cs="仿宋_GB2312"/>
          <w:b w:val="0"/>
          <w:bCs w:val="0"/>
          <w:color w:val="auto"/>
          <w:sz w:val="32"/>
          <w:szCs w:val="32"/>
          <w:lang w:val="en-US" w:eastAsia="zh-CN"/>
        </w:rPr>
        <w:t>用电隐患排查治理</w:t>
      </w:r>
      <w:r>
        <w:rPr>
          <w:rFonts w:hint="eastAsia" w:ascii="仿宋_GB2312" w:hAnsi="仿宋_GB2312" w:eastAsia="仿宋_GB2312" w:cs="仿宋_GB2312"/>
          <w:b w:val="0"/>
          <w:bCs w:val="0"/>
          <w:color w:val="auto"/>
          <w:sz w:val="32"/>
          <w:szCs w:val="32"/>
        </w:rPr>
        <w:t>的重大意义</w:t>
      </w:r>
      <w:r>
        <w:rPr>
          <w:rFonts w:hint="eastAsia" w:ascii="仿宋_GB2312" w:hAnsi="仿宋_GB2312" w:eastAsia="仿宋_GB2312" w:cs="仿宋_GB2312"/>
          <w:b w:val="0"/>
          <w:bCs w:val="0"/>
          <w:color w:val="auto"/>
          <w:sz w:val="32"/>
          <w:szCs w:val="32"/>
          <w:lang w:eastAsia="zh-CN"/>
        </w:rPr>
        <w:t>。</w:t>
      </w:r>
    </w:p>
    <w:p w14:paraId="52ECFEF6">
      <w:pPr>
        <w:keepNext w:val="0"/>
        <w:keepLines w:val="0"/>
        <w:pageBreakBefore w:val="0"/>
        <w:kinsoku/>
        <w:wordWrap/>
        <w:overflowPunct/>
        <w:topLinePunct w:val="0"/>
        <w:autoSpaceDE/>
        <w:autoSpaceDN/>
        <w:bidi w:val="0"/>
        <w:adjustRightInd/>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2"/>
          <w:sz w:val="32"/>
          <w:szCs w:val="32"/>
          <w:u w:val="none"/>
          <w:lang w:eastAsia="zh-CN" w:bidi="ar"/>
        </w:rPr>
        <w:t>（二）压实责任。</w:t>
      </w:r>
      <w:r>
        <w:rPr>
          <w:rFonts w:hint="eastAsia" w:ascii="仿宋_GB2312" w:hAnsi="仿宋_GB2312" w:eastAsia="仿宋_GB2312" w:cs="仿宋_GB2312"/>
          <w:b w:val="0"/>
          <w:bCs w:val="0"/>
          <w:color w:val="auto"/>
          <w:sz w:val="32"/>
          <w:szCs w:val="32"/>
          <w:lang w:val="en-US" w:eastAsia="zh-CN"/>
        </w:rPr>
        <w:t>各村居部门要</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b w:val="0"/>
          <w:bCs w:val="0"/>
          <w:color w:val="auto"/>
          <w:sz w:val="32"/>
          <w:szCs w:val="32"/>
          <w:lang w:val="en-US" w:eastAsia="zh-CN"/>
        </w:rPr>
        <w:t>用电隐患</w:t>
      </w:r>
      <w:r>
        <w:rPr>
          <w:rFonts w:hint="eastAsia" w:ascii="仿宋_GB2312" w:hAnsi="仿宋_GB2312" w:eastAsia="仿宋_GB2312" w:cs="仿宋_GB2312"/>
          <w:b w:val="0"/>
          <w:bCs w:val="0"/>
          <w:color w:val="auto"/>
          <w:sz w:val="32"/>
          <w:szCs w:val="32"/>
        </w:rPr>
        <w:t>专项整治工作中的各项工作要求，进一步提高政治站位，清醒认识当前严峻复杂的安全生产形势，进一步压实各方安全生产责任，真正把安全生产责任落实到每一个环节。</w:t>
      </w:r>
    </w:p>
    <w:p w14:paraId="0C6F5D74">
      <w:pPr>
        <w:pStyle w:val="3"/>
        <w:keepNext w:val="0"/>
        <w:keepLines w:val="0"/>
        <w:pageBreakBefore w:val="0"/>
        <w:wordWrap/>
        <w:overflowPunct/>
        <w:topLinePunct w:val="0"/>
        <w:bidi w:val="0"/>
        <w:spacing w:line="580" w:lineRule="exact"/>
        <w:ind w:left="0" w:leftChars="0" w:right="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kern w:val="0"/>
          <w:sz w:val="32"/>
          <w:szCs w:val="32"/>
          <w:highlight w:val="none"/>
          <w:lang w:val="en" w:eastAsia="zh-CN" w:bidi="ar"/>
        </w:rPr>
        <w:fldChar w:fldCharType="end"/>
      </w:r>
      <w:r>
        <w:rPr>
          <w:rFonts w:hint="eastAsia" w:ascii="仿宋_GB2312" w:hAnsi="仿宋_GB2312" w:eastAsia="仿宋_GB2312" w:cs="仿宋_GB2312"/>
          <w:b w:val="0"/>
          <w:bCs w:val="0"/>
          <w:sz w:val="32"/>
          <w:szCs w:val="32"/>
          <w:lang w:val="en-US" w:eastAsia="zh-CN"/>
        </w:rPr>
        <w:t>细化措施。各部门、村居、生产经营单位要严格落实“三管三必须”责任，开展隐患排查治理过程中，要督促生产经营单位落实主体责任，</w:t>
      </w:r>
      <w:r>
        <w:rPr>
          <w:rFonts w:hint="eastAsia" w:ascii="仿宋_GB2312" w:hAnsi="仿宋_GB2312" w:eastAsia="仿宋_GB2312" w:cs="仿宋_GB2312"/>
          <w:b w:val="0"/>
          <w:bCs w:val="0"/>
          <w:color w:val="auto"/>
          <w:sz w:val="32"/>
          <w:szCs w:val="32"/>
          <w:lang w:eastAsia="zh-CN"/>
        </w:rPr>
        <w:t>督促</w:t>
      </w:r>
      <w:r>
        <w:rPr>
          <w:rFonts w:hint="eastAsia" w:ascii="仿宋_GB2312" w:hAnsi="仿宋_GB2312" w:eastAsia="仿宋_GB2312" w:cs="仿宋_GB2312"/>
          <w:b w:val="0"/>
          <w:bCs w:val="0"/>
          <w:color w:val="auto"/>
          <w:sz w:val="32"/>
          <w:szCs w:val="32"/>
          <w:lang w:val="en-US" w:eastAsia="zh-CN"/>
        </w:rPr>
        <w:t>相关单位</w:t>
      </w:r>
      <w:r>
        <w:rPr>
          <w:rFonts w:hint="eastAsia" w:ascii="仿宋_GB2312" w:hAnsi="仿宋_GB2312" w:eastAsia="仿宋_GB2312" w:cs="仿宋_GB2312"/>
          <w:b w:val="0"/>
          <w:bCs w:val="0"/>
          <w:color w:val="auto"/>
          <w:sz w:val="32"/>
          <w:szCs w:val="32"/>
          <w:lang w:eastAsia="zh-CN"/>
        </w:rPr>
        <w:t>严格落实</w:t>
      </w:r>
      <w:r>
        <w:rPr>
          <w:rFonts w:hint="eastAsia" w:ascii="仿宋_GB2312" w:hAnsi="仿宋_GB2312" w:eastAsia="仿宋_GB2312" w:cs="仿宋_GB2312"/>
          <w:b w:val="0"/>
          <w:bCs w:val="0"/>
          <w:color w:val="auto"/>
          <w:sz w:val="32"/>
          <w:szCs w:val="32"/>
          <w:lang w:val="en-US" w:eastAsia="zh-CN"/>
        </w:rPr>
        <w:t>各行业</w:t>
      </w:r>
      <w:r>
        <w:rPr>
          <w:rFonts w:hint="eastAsia" w:ascii="仿宋_GB2312" w:hAnsi="仿宋_GB2312" w:eastAsia="仿宋_GB2312" w:cs="仿宋_GB2312"/>
          <w:b w:val="0"/>
          <w:bCs w:val="0"/>
          <w:color w:val="auto"/>
          <w:sz w:val="32"/>
          <w:szCs w:val="32"/>
          <w:lang w:eastAsia="zh-CN"/>
        </w:rPr>
        <w:t>管理部门专业要求，落实安全制度和操作规程，认真开展安全培训教育，提升安全管理水平，</w:t>
      </w:r>
      <w:r>
        <w:rPr>
          <w:rFonts w:hint="eastAsia" w:ascii="仿宋_GB2312" w:hAnsi="仿宋_GB2312" w:eastAsia="仿宋_GB2312" w:cs="仿宋_GB2312"/>
          <w:b w:val="0"/>
          <w:bCs w:val="0"/>
          <w:color w:val="auto"/>
          <w:sz w:val="32"/>
          <w:szCs w:val="32"/>
          <w:lang w:val="en-US" w:eastAsia="zh-CN"/>
        </w:rPr>
        <w:t>杜绝事故发生。</w:t>
      </w:r>
    </w:p>
    <w:p w14:paraId="01E03370">
      <w:pPr>
        <w:pStyle w:val="3"/>
        <w:keepNext w:val="0"/>
        <w:keepLines w:val="0"/>
        <w:pageBreakBefore w:val="0"/>
        <w:wordWrap/>
        <w:overflowPunct/>
        <w:topLinePunct w:val="0"/>
        <w:bidi w:val="0"/>
        <w:spacing w:line="580" w:lineRule="exact"/>
        <w:ind w:left="0" w:leftChars="0" w:right="0" w:firstLine="0" w:firstLineChars="0"/>
        <w:jc w:val="both"/>
        <w:rPr>
          <w:rFonts w:hint="eastAsia" w:ascii="仿宋_GB2312" w:hAnsi="仿宋_GB2312" w:eastAsia="仿宋_GB2312" w:cs="仿宋_GB2312"/>
          <w:b w:val="0"/>
          <w:bCs w:val="0"/>
          <w:color w:val="auto"/>
          <w:sz w:val="32"/>
          <w:szCs w:val="32"/>
          <w:lang w:val="en-US" w:eastAsia="zh-CN"/>
        </w:rPr>
      </w:pPr>
    </w:p>
    <w:p w14:paraId="2CEE5842">
      <w:pPr>
        <w:pStyle w:val="3"/>
        <w:keepNext w:val="0"/>
        <w:keepLines w:val="0"/>
        <w:pageBreakBefore w:val="0"/>
        <w:wordWrap/>
        <w:overflowPunct/>
        <w:topLinePunct w:val="0"/>
        <w:bidi w:val="0"/>
        <w:spacing w:line="580" w:lineRule="exact"/>
        <w:ind w:left="0" w:leftChars="0" w:right="0" w:firstLine="0" w:firstLineChars="0"/>
        <w:jc w:val="both"/>
        <w:rPr>
          <w:rFonts w:hint="eastAsia" w:ascii="仿宋_GB2312" w:hAnsi="仿宋_GB2312" w:eastAsia="仿宋_GB2312" w:cs="仿宋_GB2312"/>
          <w:b w:val="0"/>
          <w:bCs w:val="0"/>
          <w:color w:val="auto"/>
          <w:sz w:val="32"/>
          <w:szCs w:val="32"/>
          <w:lang w:val="en-US" w:eastAsia="zh-CN"/>
        </w:rPr>
      </w:pPr>
    </w:p>
    <w:p w14:paraId="219C12F5">
      <w:pPr>
        <w:pStyle w:val="3"/>
        <w:keepNext w:val="0"/>
        <w:keepLines w:val="0"/>
        <w:pageBreakBefore w:val="0"/>
        <w:wordWrap/>
        <w:overflowPunct/>
        <w:topLinePunct w:val="0"/>
        <w:bidi w:val="0"/>
        <w:spacing w:line="580" w:lineRule="exact"/>
        <w:ind w:left="0" w:leftChars="0" w:right="0" w:firstLine="0" w:firstLineChars="0"/>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天津市滨海新区小王庄镇人民政府</w:t>
      </w:r>
    </w:p>
    <w:p w14:paraId="67169483">
      <w:pPr>
        <w:pStyle w:val="3"/>
        <w:keepNext w:val="0"/>
        <w:keepLines w:val="0"/>
        <w:pageBreakBefore w:val="0"/>
        <w:wordWrap/>
        <w:overflowPunct/>
        <w:topLinePunct w:val="0"/>
        <w:bidi w:val="0"/>
        <w:spacing w:line="580" w:lineRule="exact"/>
        <w:ind w:left="0" w:leftChars="0" w:right="0" w:firstLine="0" w:firstLineChars="0"/>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bookmarkStart w:id="3" w:name="_GoBack"/>
      <w:bookmarkEnd w:id="3"/>
      <w:r>
        <w:rPr>
          <w:rFonts w:hint="eastAsia" w:ascii="仿宋_GB2312" w:hAnsi="仿宋_GB2312" w:eastAsia="仿宋_GB2312" w:cs="仿宋_GB2312"/>
          <w:b w:val="0"/>
          <w:bCs w:val="0"/>
          <w:color w:val="auto"/>
          <w:sz w:val="32"/>
          <w:szCs w:val="32"/>
          <w:lang w:val="en-US" w:eastAsia="zh-CN"/>
        </w:rPr>
        <w:t>2024年12月2日</w:t>
      </w:r>
    </w:p>
    <w:p w14:paraId="31D150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星简仿宋">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星简楷宋">
    <w:panose1 w:val="0201060900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157D4"/>
    <w:rsid w:val="1341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First Indent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2024-12-20T07:44:00Z</dcterms:created>
  <dc:creator>雲涌</dc:creator>
  <cp:lastModifiedBy>雲涌</cp:lastModifiedBy>
  <dcterms:modified xsi:type="dcterms:W3CDTF">2024-12-20T07:46:16Z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A17E3CB95CA642A4A531A319AEC1F93A_11</vt:lpwstr>
  </property>
</Properties>
</file>