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胡家园街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2024年城市体检工作方案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为深入贯彻习近平总书记关于城市体检工作的重要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示批示精神，按照《住房城乡建设部关于全面开展城市体检工作的指导意见》（建科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〔2023〕75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号）《住房城乡建设部关于扎实有序推进城市更新工作的通知》（建科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〔2023〕30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《天津市滨海新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年城市体检工作方案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等文件要求，健全城市体检与城市更新衔接机制，促进城市人居环境改善，结合我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实际制定如下工作方案。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以习近平新时代中国特色社会主义思想为指导，全面贯彻党的二十大和二十届二中全会精神，认真落实习近平总书记对天津工作一系列重要指示批示；践行人民城市理念，坚持以人民为中心，开展覆盖全域涵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个层级的城市体检，全面查找群众急难愁盼问题和发展短板弱项；坚持“无体检不更新”，完善“城市体检发现问题、城市更新解决问题”工作机制，助力社会主义现代化大都市建设。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二、工作组织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成立街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市体检工作领导小组，统一领导城市体检工作。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    长：张广旺  董  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 组 长：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徐  佟  张宏明  李  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成员单位：公共服务办公室、公共管理办公室、经济发展办公室、光明里社区居委会、前进里社区居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委会、远洋城社区居委会、红光家园社区居委会、觉祥园社区居委会、远洋滨尚社区居委会、旭辉澜郡社区居委会、佳顺苑社区居委会、佳美苑社区居委会、星海苑社区居委会、远洋滨瑞社区居委会、宇康园社区居委会、滨兴花园社区居委会、远洋滨雅社区居委会、新湖苑社区居委会、五十间房村村民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领导小组办公室设在公共管理办公室。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在全街建成区范围内开展房屋、小区、社区、街区四个层级的体检工作，调查内容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46＋35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”的体检指标（详见附件1），其中：住房城乡建设部制定46项基础指标，天津市设定35项特色指标。2023年已参加体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检试点工作的社区对已有数据进行复核、更新，重点针对新增体检内容开展工作。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（一）房屋体检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共两项工作：一是核查全街居住房屋情况，从安全耐久、功能完备、绿色智能等三个方面设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置14项指标，其中：11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项指标可在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住房体检普查工作基础上校核，新增“未安装电动自行车智能阻车系统的住宅电梯数量”“违规加装障碍物影响逃生和消防救援的‘九小场所’住宅底商数量”“需要更新改造的住宅老旧电梯数量”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3项指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标。二是同步开展房屋建筑数据变更调查，以第一次全国自然灾害综合风险普查房屋建筑调查数据为基础，实地调查核实房屋建筑图斑和发生变化的房屋建筑，更新完善房屋建筑信息。（待正式通知下发后开展）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（二）小区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体检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小区范围应结合现状围墙、道路等边界合理确定，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共15项指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标，重点排查：设施完善方面，调查停车泊位和新能源汽车充电桩缺口情况、电动自行车充电设施配建情况，以及拉乱飞线充电、消防安全管理不到位等问题；环境宜居方面，调查不达标的步行道长度、垃圾分类收集设施配建情况、无障碍设施建设情况、夜晚照明设施完善情况，以及小区内是否存在违章建筑和雨污水系统混接等问题；管理健全方面，调查物业管理情况，调查是否建立街道党（工）委统一协调、相关部门联动执法等工作机制，查找智能信报箱、智能快递柜及智能安防设施建设是否完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（三）社区体检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区以居委会辖区范围为基本单元，在设施完善与环境宜居两个方面共设置8项指标，重点排查：社区养老服务设施配建情况，查找生活照料、康复护理、助餐助行等问题；婴幼儿照护服务设施配建情况，查找照护服务能力等问题；幼儿园配建情况，查找是否存在普惠性学前教育服务不到位的问题；小学学位缺口情况，查找是否存在小学学位供给数量不足、适龄儿童难以就近入学的问题；社区公共停车情况，查找现有公共停车设施类型及停车泊位数，以及是否存在占用社区道路、绿地等公共空间等问题；邮政快递末端综合服务站配建情况，查找未配建邮政快递末端综合服务站的社区数量；社区卫生服务中心配建情况，查找社区卫生服务中心是否存在预防、医疗、计生、康复、防疫等服务不健全的问题；公共活动场地配建情况，查找场地面积不达标、设施设备不充足和破损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（四）街区体检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方正楷体_GBK" w:hAnsi="方正楷体_GBK" w:eastAsia="方正楷体_GBK" w:cs="方正楷体_GBK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街区以街道办事处管辖范围为基本单元，共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15项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标，重点排查：功能完善情况，包括中学、多功能运动场地、文化活动中心、公园绿化活动场地等配建是否达标；整洁有序情况，包括道路易涝积水点、散片平房等问题；特色活力情况，包括老旧商业街区、老旧厂区、老旧街区是否需要更新改造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（五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）社会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满意度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道、社区在开展房屋、小区等调查时，同步发动群众，参与住房城乡建设部线上问卷社会满意度调查。问卷由社区居委会所辖小区的居民填写，社区管理员邀请社区居民通过手机扫码线上填写“调查问卷”，每个社区不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于100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份，做到覆盖本社区所辖全部小区，且每个小区问卷数量尽量均等，并保证居民样本属性分布合理。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四、各单位任务清单和成果要求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（一）社区居委会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社区居委会牵头组织开展房屋、小区、社区体检调查工作和社会满意度调查工作。其中，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房屋和小区体检由社区网格员负责、物业单位等配合，利用数据采集系统，对辖区内房屋基础数据进行复核，并按照体检调查表内容组织排查房屋功能及小区配套情况；社区体检由社区居委会负责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将房屋和小区体检情况进行复核汇总，并对完整社区建设情况进行分析。对房屋结构安全、燃气隐患等专业性较强的体检指标，由社区报请街道协调职能部门，督促房屋产权人委托专业机构鉴定确认，出具鉴定意见，形成体检结果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6月8</w:t>
      </w:r>
      <w:r>
        <w:rPr>
          <w:rFonts w:ascii="仿宋_GB2312" w:hAnsi="仿宋_GB2312" w:eastAsia="仿宋_GB2312" w:cs="仿宋_GB2312"/>
          <w:b/>
          <w:bCs/>
          <w:snapToGrid/>
          <w:color w:val="auto"/>
          <w:kern w:val="2"/>
          <w:sz w:val="32"/>
          <w:szCs w:val="32"/>
          <w:highlight w:val="none"/>
          <w:lang w:eastAsia="zh-CN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社区居委会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房屋、小区、社区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层级</w:t>
      </w:r>
      <w:r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体检调查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汇总调查</w:t>
      </w:r>
      <w:r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数据，提出问题清单，通过数据采集系统报街道办事处。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eastAsia="zh-CN"/>
        </w:rPr>
        <w:t>街道办事处组织开展街区体检调查工作，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并复核各社区的体检情况，将新区教体、城管、文旅等有关部门涉及本街区的内容进行汇总，并配合开展区级体检指标的数据收集工作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月底</w:t>
      </w: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2"/>
          <w:szCs w:val="32"/>
          <w:highlight w:val="none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完成街区体检，复核汇总房屋、小区、社区、街区体检调查情况，针对体检问题和群众诉求，开展专业分析，提出整改建议，形成评估意见，提交区住建委。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eastAsia="zh-CN"/>
        </w:rPr>
        <w:t>五、数据填报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以数字住建平台和第一次全国自然灾害综合风险普查数据为基础，统一提供工作底图，统一提供空间编码，统一提供楼栋、小区、社区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等基础信息。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街道、社区通过城市体检采集平台—天津住建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进行数据填报（填报系统使用说明详见附件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0"/>
        <w:rPr>
          <w:rFonts w:ascii="仿宋_GB2312" w:hAnsi="仿宋_GB2312" w:eastAsia="仿宋_GB2312" w:cs="仿宋_GB2312"/>
          <w:b/>
          <w:bCs/>
          <w:snapToGrid/>
          <w:color w:val="auto"/>
          <w:kern w:val="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1</w:t>
      </w:r>
      <w:r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年度城市体检指标体系及任务分工表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</w:t>
      </w:r>
      <w:r>
        <w:rPr>
          <w:rFonts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城市体检采集系统安装包及登陆使用说明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DYzYzQ2MDFiYzZmZmI2YWRlYTcyZTU1ZTkwM2EifQ=="/>
  </w:docVars>
  <w:rsids>
    <w:rsidRoot w:val="00000000"/>
    <w:rsid w:val="61D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3" w:firstLineChars="200"/>
    </w:pPr>
    <w:rPr>
      <w:rFonts w:ascii="仿宋_GB2312" w:hAnsi="Arial" w:eastAsia="仿宋_GB2312"/>
      <w:sz w:val="32"/>
      <w:szCs w:val="20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2024-06-03T05:02:53Z</dcterms:created>
  <dc:creator>12718</dc:creator>
  <cp:lastModifiedBy>郭育利</cp:lastModifiedBy>
  <dcterms:modified xsi:type="dcterms:W3CDTF">2024-06-03T05:03:12Z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D18BE8CADDF6437A8BFD3A2725576884_12</vt:lpwstr>
  </property>
</Properties>
</file>