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天津市滨海新区汉沽街道办事处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法治政府建设情况报告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" w:eastAsia="zh-CN"/>
        </w:rPr>
        <w:t>2024年，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汉沽街坚持以</w:t>
      </w:r>
      <w:r>
        <w:rPr>
          <w:rFonts w:hint="eastAsia" w:ascii="Times New Roman" w:hAnsi="Times New Roman" w:eastAsia="仿宋_GB2312" w:cs="仿宋_GB2312"/>
          <w:color w:val="auto"/>
          <w:sz w:val="34"/>
          <w:szCs w:val="34"/>
          <w:lang w:val="en-US" w:eastAsia="zh-CN"/>
        </w:rPr>
        <w:t>习近平新时代中国特色社会主义思想为指导，全面贯彻落实党的二十大</w:t>
      </w:r>
      <w:r>
        <w:rPr>
          <w:rFonts w:hint="default" w:ascii="Times New Roman" w:hAnsi="Times New Roman" w:eastAsia="仿宋_GB2312" w:cs="仿宋_GB2312"/>
          <w:color w:val="auto"/>
          <w:sz w:val="34"/>
          <w:szCs w:val="34"/>
          <w:lang w:val="en-US" w:eastAsia="zh-CN"/>
        </w:rPr>
        <w:t>及二十届二中、三中全会精神</w:t>
      </w:r>
      <w:r>
        <w:rPr>
          <w:rFonts w:hint="eastAsia" w:ascii="Times New Roman" w:hAnsi="Times New Roman" w:eastAsia="仿宋_GB2312" w:cs="仿宋_GB2312"/>
          <w:color w:val="auto"/>
          <w:sz w:val="34"/>
          <w:szCs w:val="34"/>
          <w:lang w:val="en-US" w:eastAsia="zh-CN"/>
        </w:rPr>
        <w:t>，深入践行习近平法治思想，认真落实区委、区政府关于法治政府建设的决策部署，认真学习贯彻落实《天津市法治政府建设实施纲要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（2021—2025年）</w:t>
      </w:r>
      <w:r>
        <w:rPr>
          <w:rFonts w:hint="eastAsia" w:ascii="Times New Roman" w:hAnsi="Times New Roman" w:eastAsia="仿宋_GB2312" w:cs="仿宋_GB2312"/>
          <w:color w:val="auto"/>
          <w:sz w:val="34"/>
          <w:szCs w:val="34"/>
          <w:lang w:val="en-US" w:eastAsia="zh-CN"/>
        </w:rPr>
        <w:t>》等文件精神，进一步健全和完善行政机关机制建设，认真履行依法行政职能，全面推进法治政府建设工作。</w:t>
      </w:r>
      <w:r>
        <w:rPr>
          <w:rFonts w:hint="eastAsia" w:ascii="仿宋_GB2312" w:hAnsi="仿宋_GB2312" w:eastAsia="仿宋_GB2312" w:cs="仿宋_GB2312"/>
          <w:color w:val="auto"/>
          <w:spacing w:val="0"/>
          <w:sz w:val="34"/>
          <w:szCs w:val="34"/>
          <w:lang w:val="en-US" w:eastAsia="zh-CN"/>
        </w:rPr>
        <w:t>现将工作情况报告如下：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eastAsia="zh-CN"/>
        </w:rPr>
        <w:t>一、党政主要负责人切实</w:t>
      </w:r>
      <w:r>
        <w:rPr>
          <w:rFonts w:hint="default" w:ascii="Times New Roman" w:hAnsi="Times New Roman" w:eastAsia="黑体" w:cs="Times New Roman"/>
          <w:color w:val="auto"/>
          <w:sz w:val="34"/>
          <w:szCs w:val="34"/>
          <w:lang w:eastAsia="zh-CN"/>
        </w:rPr>
        <w:t>履行推进法治建设第一责任人职责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8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4"/>
          <w:szCs w:val="34"/>
          <w:lang w:val="en-US" w:eastAsia="zh-CN" w:bidi="ar-SA"/>
        </w:rPr>
        <w:t>（一）加强组织领导，全面部署法治建设工作。汉沽街主要负责同志组织召开工委会会议暨述法会议，带头学法用法、讲法、述法，部署推动区委依法治区决策部署落到实处。街道主要负责同志听取和研究部署法治建设情况，推动各项工作法治化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4"/>
          <w:szCs w:val="34"/>
          <w:lang w:val="en-US" w:eastAsia="zh-CN" w:bidi="ar-SA"/>
        </w:rPr>
        <w:t>（二）加强思想认识，学习贯彻习近平法治思想。汉沽街围绕习近平法治思想、党内法规等组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织街道党工委理论学习中心组开展专题学习。全年组织120余人次参加我街公共法律知识考试，115名国家工作人员参加网上学法用法考试，提拔任用的处级领导干部、新入职公务员、行政执法人员均通过公共法律知识考试。汉沽街微信公众号设立法治建设专栏，组织各科室、村居深入学习宣传习近平法治思想，累计刊发相关文章20余篇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8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4"/>
          <w:szCs w:val="34"/>
          <w:lang w:val="en-US" w:eastAsia="zh-CN" w:bidi="ar-SA"/>
        </w:rPr>
        <w:t>（三）加强考核督导，紧抓领导干部“关键少数”。推动实现汉沽街党政主要负责人述法，党政主要负责人和领导班子成员将述法内容纳入“多述合一”形成年度述职报告，将法治素养纳入领导干部提拔任用考核评价体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eastAsia="zh-CN"/>
        </w:rPr>
        <w:t>二、推进法治政府建设的</w:t>
      </w: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主要</w:t>
      </w: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eastAsia="zh-CN"/>
        </w:rPr>
        <w:t>做法</w:t>
      </w:r>
      <w:r>
        <w:rPr>
          <w:rFonts w:hint="default" w:ascii="Times New Roman" w:hAnsi="Times New Roman" w:eastAsia="黑体" w:cs="Times New Roman"/>
          <w:color w:val="auto"/>
          <w:sz w:val="34"/>
          <w:szCs w:val="34"/>
          <w:lang w:eastAsia="zh-CN"/>
        </w:rPr>
        <w:t>和</w:t>
      </w:r>
      <w:r>
        <w:rPr>
          <w:rFonts w:hint="default" w:ascii="Times New Roman" w:hAnsi="Times New Roman" w:eastAsia="黑体" w:cs="Times New Roman"/>
          <w:color w:val="auto"/>
          <w:sz w:val="34"/>
          <w:szCs w:val="34"/>
        </w:rPr>
        <w:t>成效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4"/>
          <w:szCs w:val="34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（一）完善制度管理，落实文件备案及合法性审查。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认真落实《天津市行政规范性文件管理规定》及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《滨海新区行政规范性文件制定和监督管理办法》，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履行行政规范性文件制定程序。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" w:eastAsia="zh-CN"/>
        </w:rPr>
        <w:t>扎实开展各类文件合法性审核备案审查工作，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2024年完成重大协议和其他各类文件合法性审核318件，提出法律审核意见400余条，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" w:eastAsia="zh-CN"/>
        </w:rPr>
        <w:t>合法性审核率达100%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（二）提升服务效能，持续打造法治化营商环境。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" w:eastAsia="zh-CN"/>
        </w:rPr>
        <w:t>持续完善权责清单动态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管理机制，全年调整清单内容10项，向社会对外公布行政职权252项。聚焦经济建设这一中心工作和高质量发展这一首要任务，优化营商环境，打造“全生命周期”服务体系，推动有效市场与有为政府更好结合。全年共实地走访企业611户次，组织各个层面政策宣讲活动17次，召开问题协调会13场。推进诚信体系建设，创新多维宣传矩阵。发动社区积极开展诚信建设宣传活动，全年共开展宣传活动40余次，在辖区形成了崇德守信的社会新风尚。落实公平性竞争审查。按照《滨海新区关于贯彻落实&lt;公平性竞争审查条例&gt;进一步做好公平竞争审查工作的实施方案》开展公平性竞争审查工作，有效促进市场公平竞争，推进全国统一大市场的建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8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4"/>
          <w:szCs w:val="34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（三）</w:t>
      </w:r>
      <w:r>
        <w:rPr>
          <w:rFonts w:hint="eastAsia" w:ascii="楷体_GB2312" w:hAnsi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完善政府法律顾问制度，保障依法行政制度体系。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健全完善法律顾问和公职律师制度，规范外聘法律顾问工作制度，出台《汉沽街道法律顾问工作规则》《汉沽街道法律顾问考核办法》《汉沽街道法律顾问工作经费支付规定》等规定，在重大决策论证、规范性文件制定、合同协议审核和涉法涉诉案件办理等工作中发挥参谋助手作用。推进建设公职律师人才储备机制，设置需持法律职业资格证上岗的专项职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（四）强化调解机制运用，持续推进矛盾纠纷多元化解</w:t>
      </w:r>
      <w:r>
        <w:rPr>
          <w:rFonts w:hint="eastAsia" w:ascii="楷体_GB2312" w:hAnsi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构建以人民调解为基础、多领域调解衔接联动的大调解工作格局，探索调解工作市场化运营创新模式，不断拓展和延伸多元解纷渠道。健全完善矛盾纠纷排查、预警、防范、引导、处置的全周期全链条，落实预防在前、调解优先、运用法治、就地解决工作原则，依托矛盾纠纷调处化解中心，2024年开展矛盾纠纷排查调处专项行动12次，调处化解各类矛盾纠纷296件，调处成功率100%。搭建街道“三所联动”（派出所、司法所、律师事务所）平台1处、各村居“三室联建”（社区警务室、人民调解室、法律服务室）平台23个。2024年有效化解彩虹苑物业信访事项，推进田华里燃气爆炸、棚改拆迁等疑难信访事项取得积极成效。充分发挥行政复议化解行政争议“主渠道”作用，健全行政复议配套制度，处理行政复议案件3件，未发生行政诉讼案件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8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4"/>
          <w:szCs w:val="34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（</w:t>
      </w:r>
      <w:r>
        <w:rPr>
          <w:rFonts w:hint="eastAsia" w:ascii="楷体_GB2312" w:hAnsi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）完善应急响应机制，持续提高应急处突质效。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深入开展安全生产治本攻坚三年行动，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开展道路、燃气、消防、危险化学品、建设领域等多类别安全排查整治行动。累计执法检查辖区工贸、危化企业84家，221家次，整改危险隐患195项，立案处罚8起；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深入排查重点领域，开展重大危险源企业专项督导检查；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落实安全生产常态化、长效化工作要求，召开各类安全会议21次，组织安全宣传教育200余场，举办国家安全讲座16场。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（六）落实工作制度，持续提升依法行政能力。</w:t>
      </w:r>
      <w:r>
        <w:rPr>
          <w:rFonts w:hint="eastAsia" w:ascii="Times New Roman" w:hAnsi="Times New Roman" w:eastAsia="仿宋_GB2312" w:cs="Times New Roman"/>
          <w:color w:val="auto"/>
          <w:kern w:val="10"/>
          <w:sz w:val="34"/>
          <w:szCs w:val="34"/>
          <w:lang w:val="en" w:eastAsia="zh-CN" w:bidi="ar-SA"/>
        </w:rPr>
        <w:t>全面推进政务公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开，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202</w:t>
      </w:r>
      <w:r>
        <w:rPr>
          <w:rFonts w:hint="default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年主动公开各类政府信息75余条，依申请公开政府信息答复率达100%。不断加强行政执法监督职能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202</w:t>
      </w:r>
      <w:r>
        <w:rPr>
          <w:rFonts w:hint="default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评查案卷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163余件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有效推动执法机构依照法定权限和程序行使职权、履行职责。街道行政执法人员执法业务培训和公共法律知识考试实现全覆盖，考试合格率100%。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10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（</w:t>
      </w:r>
      <w:r>
        <w:rPr>
          <w:rFonts w:hint="eastAsia" w:ascii="楷体_GB2312" w:hAnsi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）加强普法宣传，</w:t>
      </w:r>
      <w:r>
        <w:rPr>
          <w:rFonts w:hint="eastAsia" w:ascii="楷体_GB2312" w:hAnsi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提升公共法律服务效能。</w:t>
      </w:r>
      <w:r>
        <w:rPr>
          <w:rFonts w:hint="eastAsia" w:ascii="Calibri" w:hAnsi="Calibri" w:eastAsia="仿宋_GB2312" w:cs="Times New Roman"/>
          <w:color w:val="auto"/>
          <w:kern w:val="2"/>
          <w:sz w:val="34"/>
          <w:szCs w:val="34"/>
          <w:highlight w:val="none"/>
          <w:lang w:val="en-US" w:eastAsia="zh-CN" w:bidi="ar-SA"/>
        </w:rPr>
        <w:t>严格</w:t>
      </w:r>
      <w:r>
        <w:rPr>
          <w:rFonts w:hint="eastAsia" w:eastAsia="仿宋_GB2312" w:cs="Times New Roman"/>
          <w:color w:val="auto"/>
          <w:kern w:val="2"/>
          <w:sz w:val="34"/>
          <w:szCs w:val="34"/>
          <w:highlight w:val="none"/>
          <w:lang w:val="en-US" w:eastAsia="zh-CN" w:bidi="ar-SA"/>
        </w:rPr>
        <w:t>推进法治政府建设工作，</w:t>
      </w:r>
      <w:r>
        <w:rPr>
          <w:rFonts w:hint="eastAsia" w:ascii="Calibri" w:hAnsi="Calibri" w:eastAsia="仿宋_GB2312" w:cs="Times New Roman"/>
          <w:color w:val="auto"/>
          <w:kern w:val="2"/>
          <w:sz w:val="34"/>
          <w:szCs w:val="34"/>
          <w:highlight w:val="none"/>
          <w:lang w:val="en" w:eastAsia="zh-CN" w:bidi="ar-SA"/>
        </w:rPr>
        <w:t>深入开展“八五”普法，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完善“谁执法谁普法”责任制。</w:t>
      </w:r>
      <w:r>
        <w:rPr>
          <w:rFonts w:hint="eastAsia" w:ascii="Times New Roman" w:hAnsi="Times New Roman" w:eastAsia="仿宋_GB2312" w:cs="Times New Roman"/>
          <w:color w:val="auto"/>
          <w:kern w:val="10"/>
          <w:sz w:val="34"/>
          <w:szCs w:val="34"/>
          <w:lang w:val="en" w:eastAsia="zh-CN" w:bidi="ar-SA"/>
        </w:rPr>
        <w:t>将法治政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府建设示范创建宣传纳入年度普法依法治理工作意见，</w:t>
      </w:r>
      <w:r>
        <w:rPr>
          <w:rFonts w:hint="default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提升社会公众知晓度和满意度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围绕宪法、民法典等法律法规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开展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法治宣传活动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余场，举行法治讲座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80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余场。实施乡村“法律明白人”培养工程，确定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22个村居共计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培养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185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名“法律明白人”，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积极营造</w:t>
      </w:r>
      <w:r>
        <w:rPr>
          <w:rFonts w:hint="default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尊法学法守法用法的浓厚氛围。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4"/>
          <w:szCs w:val="34"/>
          <w:lang w:eastAsia="zh-CN"/>
        </w:rPr>
        <w:t>存在的不足和原因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4"/>
          <w:szCs w:val="3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" w:eastAsia="zh-CN" w:bidi="ar-SA"/>
        </w:rPr>
        <w:t>年，汉沽街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在推进法治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4"/>
          <w:szCs w:val="34"/>
          <w:lang w:val="en-US" w:eastAsia="zh-CN" w:bidi="ar-SA"/>
        </w:rPr>
        <w:t>政府建设方面取得了一定成效，但还存在一些问题：一是推进法治建设工作力度还需进一步加强。部门之间协作参与、协同配合、整体推进仍需进一步加强。二是依法行政意识有待进一步加强，推进法治工作的方式方法还不够丰富，相关工作机制还需进一步完善。三是严格规范公正文明执法还需进一步加强提升，基层执法力量薄弱，专业人员缺乏，行政执法力量的配备与实际需求不相适应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4"/>
          <w:szCs w:val="34"/>
          <w:lang w:val="en" w:eastAsia="zh-CN"/>
        </w:rPr>
        <w:t>20</w:t>
      </w: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25</w:t>
      </w:r>
      <w:r>
        <w:rPr>
          <w:rFonts w:hint="default" w:ascii="Times New Roman" w:hAnsi="Times New Roman" w:eastAsia="黑体" w:cs="Times New Roman"/>
          <w:color w:val="auto"/>
          <w:sz w:val="34"/>
          <w:szCs w:val="34"/>
          <w:lang w:eastAsia="zh-CN"/>
        </w:rPr>
        <w:t>年主要工作安排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8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2025年，汉沽街将以习近平新时代中国特色社会主义思想为指导，持续深入学习宣传贯彻习近平法治思想，深入实施《滨海新区法治政府建设实施纲要（2021-2025年）》</w:t>
      </w:r>
      <w:r>
        <w:rPr>
          <w:rFonts w:hint="eastAsia" w:ascii="Times New Roman" w:hAnsi="Times New Roman" w:eastAsia="仿宋_GB2312"/>
          <w:color w:val="auto"/>
          <w:sz w:val="34"/>
          <w:szCs w:val="34"/>
          <w:lang w:eastAsia="zh-CN"/>
        </w:rPr>
        <w:t>，重点抓好以下工作：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持续强化法治宣传教育。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lang w:val="en-US" w:eastAsia="zh-CN" w:bidi="ar-SA"/>
        </w:rPr>
        <w:t>深入学习宣传贯彻习近平总书记全面依法治国新理念新思想新战略，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lang w:val="en" w:eastAsia="zh-CN" w:bidi="ar-SA"/>
        </w:rPr>
        <w:t>学习贯彻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lang w:val="en" w:eastAsia="zh-CN" w:bidi="ar-SA"/>
        </w:rPr>
        <w:t>习近平法治思想，引导党员干部运用法治思维和法治方式处理工作。创新法治宣传教育形式，扩大法治宣传教育阵地，充分利用各级各类平台不断拓展法治宣传教育的广度和深度，持续推进法治观念入脑入心入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" w:eastAsia="zh-CN" w:bidi="ar-SA"/>
        </w:rPr>
        <w:t>（二）持续加强法治人才队伍建设。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lang w:val="en-US" w:eastAsia="zh-CN" w:bidi="ar-SA"/>
        </w:rPr>
        <w:t>引进更多法律专业人才充实到街道法治建设队伍中来，同时丰富法治工作人员的业务培训内容和形式，提升法治工作能力和法治素养，稳步提高全街依法行政能力。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4"/>
          <w:szCs w:val="34"/>
          <w:highlight w:val="none"/>
          <w:lang w:val="en" w:eastAsia="zh-CN" w:bidi="ar-SA"/>
        </w:rPr>
        <w:t>持续提升行政执法水平。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lang w:val="en" w:eastAsia="zh-CN" w:bidi="ar-SA"/>
        </w:rPr>
        <w:t>加强行政执法规范化建设，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lang w:val="en-US" w:eastAsia="zh-CN" w:bidi="ar-SA"/>
        </w:rPr>
        <w:t>促进严格规范文明执法，不断提高行政执法质量和效率。针对执法人员专业法律知识短板，定期开展专项法治学习教育活动，围绕行政执法“三项制度”等内容进行重点学习，切实提升行政执法人员在执法实务中运用法律法规的能力素养。</w:t>
      </w:r>
    </w:p>
    <w:p>
      <w:pPr>
        <w:rPr>
          <w:rFonts w:hint="eastAsia"/>
          <w:sz w:val="34"/>
          <w:szCs w:val="3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259" w:firstLineChars="1547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汉沽街道办事处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259" w:firstLineChars="1547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lang w:val="en-US" w:eastAsia="zh-CN" w:bidi="ar-SA"/>
        </w:rPr>
        <w:t>2025年3月28日</w:t>
      </w:r>
    </w:p>
    <w:sectPr>
      <w:footerReference r:id="rId3" w:type="default"/>
      <w:pgSz w:w="11906" w:h="16838"/>
      <w:pgMar w:top="2041" w:right="1559" w:bottom="1701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BD990"/>
    <w:rsid w:val="3EEFC4A6"/>
    <w:rsid w:val="3FFF6562"/>
    <w:rsid w:val="4BEF7731"/>
    <w:rsid w:val="52DFC35A"/>
    <w:rsid w:val="56FDADA6"/>
    <w:rsid w:val="5B5D3D51"/>
    <w:rsid w:val="5DAB2BC3"/>
    <w:rsid w:val="7AD00017"/>
    <w:rsid w:val="7FAFA0C8"/>
    <w:rsid w:val="7FCB9F1C"/>
    <w:rsid w:val="B3774F60"/>
    <w:rsid w:val="B6BBCF99"/>
    <w:rsid w:val="BBD514DA"/>
    <w:rsid w:val="BFFE80D5"/>
    <w:rsid w:val="BFFFCF0C"/>
    <w:rsid w:val="CFF7BCF7"/>
    <w:rsid w:val="CFFF2D39"/>
    <w:rsid w:val="D6FF7592"/>
    <w:rsid w:val="E1EF5732"/>
    <w:rsid w:val="EDDD7EAD"/>
    <w:rsid w:val="EFF76CF6"/>
    <w:rsid w:val="FB4BD990"/>
    <w:rsid w:val="FDFD35BD"/>
    <w:rsid w:val="FDFFCFE8"/>
    <w:rsid w:val="FF7B5352"/>
    <w:rsid w:val="FFF7E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next w:val="1"/>
    <w:unhideWhenUsed/>
    <w:qFormat/>
    <w:uiPriority w:val="0"/>
    <w:pPr>
      <w:widowControl w:val="0"/>
      <w:jc w:val="both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next w:val="2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next w:val="1"/>
    <w:qFormat/>
    <w:uiPriority w:val="0"/>
    <w:pPr>
      <w:widowControl w:val="0"/>
      <w:ind w:left="100" w:leftChars="25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9">
    <w:name w:val="Body Text First Indent 2"/>
    <w:next w:val="5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NormalIndent"/>
    <w:qFormat/>
    <w:uiPriority w:val="99"/>
    <w:pPr>
      <w:widowControl w:val="0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2025-03-30T11:32:00Z</dcterms:created>
  <dc:creator>kylin</dc:creator>
  <cp:lastModifiedBy>kylin</cp:lastModifiedBy>
  <cp:lastPrinted>2025-04-02T05:58:00Z</cp:lastPrinted>
  <dcterms:modified xsi:type="dcterms:W3CDTF">2025-04-03T15:00:08Z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  <property fmtid="{D5CDD505-2E9C-101B-9397-08002B2CF9AE}" pid="3" name="ICV">
    <vt:lpwstr>2704056BD376A4EE3818E667CCDFF7CE</vt:lpwstr>
  </property>
</Properties>
</file>