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FF7C4">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古林街道202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年度工作要点</w:t>
      </w:r>
    </w:p>
    <w:p w14:paraId="2FD3330A">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default" w:ascii="Times New Roman" w:hAnsi="Times New Roman" w:cs="Times New Roman"/>
          <w:lang w:eastAsia="zh-CN"/>
        </w:rPr>
      </w:pPr>
    </w:p>
    <w:p w14:paraId="6465650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一、工作总体要求</w:t>
      </w:r>
    </w:p>
    <w:p w14:paraId="03F4B447">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kern w:val="0"/>
          <w:sz w:val="32"/>
          <w:szCs w:val="32"/>
          <w:lang w:val="en-US" w:eastAsia="zh-CN" w:bidi="ar"/>
        </w:rPr>
        <w:t>2025年是“十四五”规划收官之年，是进一步全面深化改革、打造中国式现代化“滨城”样板的重要一年。古林街</w:t>
      </w:r>
      <w:r>
        <w:rPr>
          <w:rFonts w:hint="eastAsia" w:ascii="Times New Roman" w:hAnsi="Times New Roman" w:eastAsia="仿宋_GB2312" w:cs="Times New Roman"/>
          <w:kern w:val="0"/>
          <w:sz w:val="32"/>
          <w:szCs w:val="32"/>
          <w:lang w:val="en-US" w:eastAsia="zh-CN" w:bidi="ar"/>
        </w:rPr>
        <w:t>将</w:t>
      </w:r>
      <w:r>
        <w:rPr>
          <w:rFonts w:hint="default" w:ascii="Times New Roman" w:hAnsi="Times New Roman" w:eastAsia="仿宋_GB2312" w:cs="Times New Roman"/>
          <w:kern w:val="0"/>
          <w:sz w:val="32"/>
          <w:szCs w:val="32"/>
          <w:lang w:val="en-US" w:eastAsia="zh-CN" w:bidi="ar"/>
        </w:rPr>
        <w:t>坚持以习近平新时代中国特色社会主义思想为指导，全面贯彻落实党的二十大和二十届二中、三中全会精神，认真贯彻中央经济工作会议精神，深入落实习近平总书记视察天津重要讲话精神和对天津工作一系列重要指示要求，坚持贯彻落实国务院进一步支持天津滨海新区高质量发展的若干政策，按照区委、区政府决策部署，坚持稳中求进工作总基调，进一步全面深化改革，</w:t>
      </w:r>
      <w:r>
        <w:rPr>
          <w:rFonts w:hint="eastAsia" w:ascii="Times New Roman" w:hAnsi="Times New Roman" w:eastAsia="仿宋_GB2312" w:cs="Times New Roman"/>
          <w:kern w:val="0"/>
          <w:sz w:val="32"/>
          <w:szCs w:val="32"/>
          <w:lang w:val="en-US" w:eastAsia="zh-CN" w:bidi="ar"/>
        </w:rPr>
        <w:t>更好</w:t>
      </w:r>
      <w:r>
        <w:rPr>
          <w:rFonts w:hint="default" w:ascii="Times New Roman" w:hAnsi="Times New Roman" w:eastAsia="仿宋_GB2312" w:cs="Times New Roman"/>
          <w:kern w:val="0"/>
          <w:sz w:val="32"/>
          <w:szCs w:val="32"/>
          <w:lang w:val="en-US" w:eastAsia="zh-CN" w:bidi="ar"/>
        </w:rPr>
        <w:t>统筹发展和安全，抓“三新”促“三量”，加快建设现代化产业体系，推动经济持续向上向好，不断提高人民生活水平，保持社会和谐稳定，扎实推动滨海新区高质量发展支撑引领行动各项措施在古林落地，继续推动美丽古林、现代古林、幸福古林建设取得新进展</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高质量完成“十四五”规划目标任务，为实现“十五五”良好开局打牢基础</w:t>
      </w:r>
      <w:r>
        <w:rPr>
          <w:rFonts w:hint="eastAsia" w:ascii="Times New Roman" w:hAnsi="Times New Roman" w:eastAsia="仿宋_GB2312" w:cs="Times New Roman"/>
          <w:kern w:val="0"/>
          <w:sz w:val="32"/>
          <w:szCs w:val="32"/>
          <w:lang w:val="en-US" w:eastAsia="zh-CN" w:bidi="ar"/>
        </w:rPr>
        <w:t>。</w:t>
      </w:r>
    </w:p>
    <w:p w14:paraId="08FCCD0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2025年度重点工作</w:t>
      </w:r>
    </w:p>
    <w:p w14:paraId="6E807414">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（一）坚持高质量发展，打造经济活力街区</w:t>
      </w:r>
    </w:p>
    <w:p w14:paraId="4D4B1C32">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加强</w:t>
      </w:r>
      <w:r>
        <w:rPr>
          <w:rFonts w:hint="default" w:ascii="Times New Roman" w:hAnsi="Times New Roman" w:eastAsia="仿宋_GB2312" w:cs="Times New Roman"/>
          <w:b/>
          <w:bCs/>
          <w:sz w:val="32"/>
          <w:szCs w:val="32"/>
          <w:highlight w:val="none"/>
          <w:lang w:eastAsia="zh-CN"/>
        </w:rPr>
        <w:t>经济</w:t>
      </w:r>
      <w:r>
        <w:rPr>
          <w:rFonts w:hint="default" w:ascii="Times New Roman" w:hAnsi="Times New Roman" w:eastAsia="仿宋_GB2312" w:cs="Times New Roman"/>
          <w:b/>
          <w:bCs/>
          <w:sz w:val="32"/>
          <w:szCs w:val="32"/>
          <w:highlight w:val="none"/>
        </w:rPr>
        <w:t>指标运行监控</w:t>
      </w: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color w:val="auto"/>
          <w:sz w:val="32"/>
          <w:szCs w:val="32"/>
          <w:highlight w:val="none"/>
        </w:rPr>
        <w:t>加大对支撑指标重点企业</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服务力度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精准落实“一企一策”等帮扶举措，</w:t>
      </w:r>
      <w:r>
        <w:rPr>
          <w:rFonts w:hint="default" w:ascii="Times New Roman" w:hAnsi="Times New Roman" w:eastAsia="仿宋_GB2312" w:cs="Times New Roman"/>
          <w:color w:val="auto"/>
          <w:sz w:val="32"/>
          <w:szCs w:val="32"/>
          <w:highlight w:val="none"/>
          <w:lang w:eastAsia="zh-CN"/>
        </w:rPr>
        <w:t>发挥</w:t>
      </w:r>
      <w:r>
        <w:rPr>
          <w:rFonts w:hint="default" w:ascii="Times New Roman" w:hAnsi="Times New Roman" w:eastAsia="仿宋_GB2312" w:cs="Times New Roman"/>
          <w:color w:val="auto"/>
          <w:sz w:val="32"/>
          <w:szCs w:val="32"/>
          <w:highlight w:val="none"/>
        </w:rPr>
        <w:t>经济运行专班服务保障</w:t>
      </w:r>
      <w:r>
        <w:rPr>
          <w:rFonts w:hint="default" w:ascii="Times New Roman" w:hAnsi="Times New Roman" w:eastAsia="仿宋_GB2312" w:cs="Times New Roman"/>
          <w:color w:val="auto"/>
          <w:sz w:val="32"/>
          <w:szCs w:val="32"/>
          <w:highlight w:val="none"/>
          <w:lang w:eastAsia="zh-CN"/>
        </w:rPr>
        <w:t>作用，完善健全园区管理机制，</w:t>
      </w:r>
      <w:r>
        <w:rPr>
          <w:rFonts w:hint="default" w:ascii="Times New Roman" w:hAnsi="Times New Roman" w:eastAsia="仿宋_GB2312" w:cs="Times New Roman"/>
          <w:color w:val="auto"/>
          <w:sz w:val="32"/>
          <w:szCs w:val="32"/>
          <w:highlight w:val="none"/>
        </w:rPr>
        <w:t>为企业提供全生命周期服务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深化“飞地”合作，</w:t>
      </w:r>
      <w:r>
        <w:rPr>
          <w:rFonts w:hint="default" w:ascii="Times New Roman" w:hAnsi="Times New Roman" w:eastAsia="仿宋_GB2312" w:cs="Times New Roman"/>
          <w:color w:val="auto"/>
          <w:sz w:val="32"/>
          <w:szCs w:val="32"/>
          <w:highlight w:val="none"/>
        </w:rPr>
        <w:t>加大重点项目对接、服务力度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推进区域融合发展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坚持深化改革，破除不适应高质量发展需求的体制机制障碍，积极构建亲清统一的新型政商关系</w:t>
      </w:r>
      <w:r>
        <w:rPr>
          <w:rFonts w:hint="eastAsia" w:ascii="Times New Roman" w:hAnsi="Times New Roman" w:eastAsia="仿宋_GB2312" w:cs="Times New Roman"/>
          <w:color w:val="auto"/>
          <w:sz w:val="32"/>
          <w:szCs w:val="32"/>
          <w:highlight w:val="none"/>
          <w:lang w:eastAsia="zh-CN"/>
        </w:rPr>
        <w:t>，提升营商环境能级。</w:t>
      </w:r>
    </w:p>
    <w:p w14:paraId="57B2D6C4">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加大</w:t>
      </w:r>
      <w:r>
        <w:rPr>
          <w:rFonts w:hint="default" w:ascii="Times New Roman" w:hAnsi="Times New Roman" w:eastAsia="仿宋_GB2312" w:cs="Times New Roman"/>
          <w:b/>
          <w:bCs/>
          <w:color w:val="auto"/>
          <w:sz w:val="32"/>
          <w:szCs w:val="32"/>
          <w:highlight w:val="none"/>
        </w:rPr>
        <w:t>对外招商引资力度</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sz w:val="32"/>
          <w:szCs w:val="32"/>
          <w:highlight w:val="none"/>
        </w:rPr>
        <w:t>主打“两个聚焦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聚焦北京，聚焦新材料主导产业</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深入</w:t>
      </w:r>
      <w:r>
        <w:rPr>
          <w:rFonts w:hint="eastAsia" w:ascii="Times New Roman" w:hAnsi="Times New Roman" w:eastAsia="仿宋_GB2312" w:cs="Times New Roman"/>
          <w:color w:val="auto"/>
          <w:sz w:val="32"/>
          <w:szCs w:val="32"/>
          <w:highlight w:val="none"/>
          <w:lang w:val="en-US" w:eastAsia="zh-CN"/>
        </w:rPr>
        <w:t>挖</w:t>
      </w:r>
      <w:r>
        <w:rPr>
          <w:rFonts w:hint="default" w:ascii="Times New Roman" w:hAnsi="Times New Roman" w:eastAsia="仿宋_GB2312" w:cs="Times New Roman"/>
          <w:color w:val="auto"/>
          <w:sz w:val="32"/>
          <w:szCs w:val="32"/>
          <w:highlight w:val="none"/>
        </w:rPr>
        <w:t>掘符合街道产业定位的新材料项目，储备更多有发展前景、带动效应的大项目、好项目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rPr>
        <w:t>积极开展“三争取”工作，强化与区级部门沟通，有针对性寻求信息、资源、政策等方面支持，主动融入国家发展大势，推动高质量发展。</w:t>
      </w:r>
    </w:p>
    <w:p w14:paraId="0637F206">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坚持科技创新引领</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sz w:val="32"/>
          <w:szCs w:val="32"/>
        </w:rPr>
        <w:t>突出企业主体抓创新，加快产业升级和技术改造，支持重点企业建设技术中心、工程中心，推进新材料产业规模化、高端化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加强雏鹰企业和专精特新中小企业培育，强化高新技术企业培育，加速科创资源聚集，推进生产性服务业发展，</w:t>
      </w:r>
      <w:r>
        <w:rPr>
          <w:rFonts w:hint="default" w:ascii="Times New Roman" w:hAnsi="Times New Roman" w:eastAsia="仿宋_GB2312" w:cs="Times New Roman"/>
          <w:sz w:val="32"/>
          <w:szCs w:val="32"/>
          <w:lang w:eastAsia="zh-CN"/>
        </w:rPr>
        <w:t>因地制宜发展</w:t>
      </w:r>
      <w:r>
        <w:rPr>
          <w:rFonts w:hint="default" w:ascii="Times New Roman" w:hAnsi="Times New Roman" w:eastAsia="仿宋_GB2312" w:cs="Times New Roman"/>
          <w:sz w:val="32"/>
          <w:szCs w:val="32"/>
        </w:rPr>
        <w:t>新质生产力。</w:t>
      </w:r>
    </w:p>
    <w:p w14:paraId="52E6F7D0">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en-US" w:eastAsia="zh-CN"/>
        </w:rPr>
        <w:t>坚持以文兴业</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sz w:val="32"/>
          <w:szCs w:val="32"/>
        </w:rPr>
        <w:t>依托官港森林公园，加速打造集生态、养生、休闲为一体的北部康养旅游区；联合万达、迎宾等大型商联体，携手打造商圈文化，做大做强现代服务业；助力“向海乐活节”等特色文旅品牌，发展古林亲海近海特色文旅产业。落实“两新”政策，</w:t>
      </w:r>
      <w:r>
        <w:rPr>
          <w:rFonts w:hint="eastAsia"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提振消费专项行动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推动经济持续回升向好</w:t>
      </w:r>
      <w:r>
        <w:rPr>
          <w:rFonts w:hint="eastAsia" w:ascii="Times New Roman" w:hAnsi="Times New Roman" w:eastAsia="仿宋_GB2312" w:cs="Times New Roman"/>
          <w:sz w:val="32"/>
          <w:szCs w:val="32"/>
          <w:lang w:eastAsia="zh-CN"/>
        </w:rPr>
        <w:t>。</w:t>
      </w:r>
    </w:p>
    <w:p w14:paraId="7A3C4C4F">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（二）坚持“共同缔造”，打造和谐平安街区</w:t>
      </w:r>
    </w:p>
    <w:p w14:paraId="37F4969D">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val="en-US" w:eastAsia="zh-CN"/>
        </w:rPr>
        <w:t>优化网格化管理</w:t>
      </w:r>
      <w:r>
        <w:rPr>
          <w:rFonts w:hint="eastAsia"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完善网格管理</w:t>
      </w:r>
      <w:r>
        <w:rPr>
          <w:rFonts w:hint="default" w:ascii="Times New Roman" w:hAnsi="Times New Roman" w:eastAsia="仿宋_GB2312" w:cs="Times New Roman"/>
          <w:color w:val="auto"/>
          <w:sz w:val="32"/>
          <w:szCs w:val="32"/>
          <w:highlight w:val="none"/>
        </w:rPr>
        <w:t>服务体系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做优做实做细网格单元，形成“多格合一、一格统揽”的基层治理“一张网”，把党组织贯穿到网格体系，以党建带群建促社建，打通党组织基层治理“神经末梢”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lang w:val="en-US" w:eastAsia="zh-CN"/>
        </w:rPr>
        <w:t>高效落实受理、转办、督办、反馈机制，</w:t>
      </w:r>
      <w:r>
        <w:rPr>
          <w:rFonts w:hint="default" w:ascii="Times New Roman" w:hAnsi="Times New Roman" w:eastAsia="仿宋_GB2312" w:cs="Times New Roman"/>
          <w:color w:val="auto"/>
          <w:sz w:val="32"/>
          <w:szCs w:val="32"/>
          <w:highlight w:val="none"/>
          <w:lang w:val="en-US" w:eastAsia="zh-CN"/>
        </w:rPr>
        <w:t>充分发挥好党员骨干、知识分子等优势作用共同参与治理，推动形成共建共治共享工作格局。</w:t>
      </w:r>
    </w:p>
    <w:p w14:paraId="277952D5">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lang w:val="en-US" w:eastAsia="zh-CN"/>
        </w:rPr>
        <w:t>提升社区精细化管理水平</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sz w:val="32"/>
          <w:szCs w:val="32"/>
          <w:lang w:val="en-US" w:eastAsia="zh-CN"/>
        </w:rPr>
        <w:t>大力培育社区社会组织，积极调动社会组织和志愿者参与公共管理的积极性，</w:t>
      </w:r>
      <w:r>
        <w:rPr>
          <w:rFonts w:hint="default" w:ascii="Times New Roman" w:hAnsi="Times New Roman" w:eastAsia="仿宋_GB2312" w:cs="Times New Roman"/>
          <w:color w:val="auto"/>
          <w:sz w:val="32"/>
          <w:szCs w:val="32"/>
          <w:highlight w:val="none"/>
          <w:lang w:val="en-US" w:eastAsia="zh-CN"/>
        </w:rPr>
        <w:t>鼓励引导各社区丰富居民文娱生活，积极开展各类志愿服务活动，</w:t>
      </w:r>
      <w:r>
        <w:rPr>
          <w:rFonts w:hint="default" w:ascii="Times New Roman" w:hAnsi="Times New Roman" w:eastAsia="仿宋_GB2312" w:cs="Times New Roman"/>
          <w:sz w:val="32"/>
          <w:szCs w:val="32"/>
          <w:lang w:val="en-US" w:eastAsia="zh-CN"/>
        </w:rPr>
        <w:t>建立具有古林公益特色的公益资源库，提升社区治理能力。</w:t>
      </w:r>
    </w:p>
    <w:p w14:paraId="54252ECE">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lang w:val="en-US" w:eastAsia="zh-CN"/>
        </w:rPr>
        <w:t>坚持和发展新时代“枫桥经验”“浦江经验”</w:t>
      </w:r>
      <w:r>
        <w:rPr>
          <w:rFonts w:hint="eastAsia"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sz w:val="32"/>
          <w:szCs w:val="32"/>
          <w:lang w:val="en-US" w:eastAsia="zh-CN"/>
        </w:rPr>
        <w:t>落实街镇（开发区）社会治安综合治理中心规范化建设要求，用好下派综治专员，</w:t>
      </w:r>
      <w:r>
        <w:rPr>
          <w:rFonts w:hint="eastAsia" w:ascii="Times New Roman" w:hAnsi="Times New Roman" w:eastAsia="仿宋_GB2312" w:cs="Times New Roman"/>
          <w:b w:val="0"/>
          <w:bCs w:val="0"/>
          <w:sz w:val="32"/>
          <w:szCs w:val="32"/>
          <w:lang w:val="en-US" w:eastAsia="zh-CN"/>
        </w:rPr>
        <w:t>优化提升</w:t>
      </w:r>
      <w:r>
        <w:rPr>
          <w:rFonts w:hint="default" w:ascii="Times New Roman" w:hAnsi="Times New Roman" w:eastAsia="仿宋_GB2312" w:cs="Times New Roman"/>
          <w:b w:val="0"/>
          <w:bCs w:val="0"/>
          <w:sz w:val="32"/>
          <w:szCs w:val="32"/>
          <w:lang w:val="en-US" w:eastAsia="zh-CN"/>
        </w:rPr>
        <w:t>“三室联建”平台建设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充分发挥“三所联动”主观能动性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进一步完善和健全社会稳定风险评估机制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highlight w:val="none"/>
          <w:lang w:eastAsia="zh-CN"/>
        </w:rPr>
        <w:t>加强法治宣传，</w:t>
      </w:r>
      <w:r>
        <w:rPr>
          <w:rFonts w:hint="default" w:ascii="Times New Roman" w:hAnsi="Times New Roman" w:eastAsia="仿宋_GB2312" w:cs="Times New Roman"/>
          <w:sz w:val="32"/>
          <w:szCs w:val="32"/>
          <w:lang w:val="en-US" w:eastAsia="zh-CN"/>
        </w:rPr>
        <w:t>全面推进信访</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法</w:t>
      </w:r>
      <w:r>
        <w:rPr>
          <w:rFonts w:hint="eastAsia" w:ascii="Times New Roman" w:hAnsi="Times New Roman" w:eastAsia="仿宋_GB2312" w:cs="Times New Roman"/>
          <w:sz w:val="32"/>
          <w:szCs w:val="32"/>
          <w:lang w:val="en-US" w:eastAsia="zh-CN"/>
        </w:rPr>
        <w:t>治</w:t>
      </w:r>
      <w:r>
        <w:rPr>
          <w:rFonts w:hint="default" w:ascii="Times New Roman" w:hAnsi="Times New Roman" w:eastAsia="仿宋_GB2312" w:cs="Times New Roman"/>
          <w:sz w:val="32"/>
          <w:szCs w:val="32"/>
          <w:lang w:val="en-US" w:eastAsia="zh-CN"/>
        </w:rPr>
        <w:t>化。</w:t>
      </w:r>
    </w:p>
    <w:p w14:paraId="3D510760">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lang w:val="en-US" w:eastAsia="zh-CN"/>
        </w:rPr>
        <w:t>夯实安全生产责任</w:t>
      </w:r>
      <w:r>
        <w:rPr>
          <w:rFonts w:hint="eastAsia"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val="0"/>
          <w:bCs w:val="0"/>
          <w:sz w:val="32"/>
          <w:szCs w:val="32"/>
          <w:lang w:val="en-US" w:eastAsia="zh-CN"/>
        </w:rPr>
        <w:t>深化安全生产治本攻坚三年行动，</w:t>
      </w:r>
      <w:r>
        <w:rPr>
          <w:rFonts w:hint="default" w:ascii="Times New Roman" w:hAnsi="Times New Roman" w:eastAsia="仿宋_GB2312" w:cs="Times New Roman"/>
          <w:sz w:val="32"/>
          <w:szCs w:val="32"/>
          <w:lang w:val="en-US" w:eastAsia="zh-CN"/>
        </w:rPr>
        <w:t>强化食品、道路、消防、燃气、企业安全生产宣传，扎实开展</w:t>
      </w:r>
      <w:r>
        <w:rPr>
          <w:rFonts w:hint="default" w:ascii="Times New Roman" w:hAnsi="Times New Roman" w:eastAsia="仿宋_GB2312" w:cs="Times New Roman"/>
          <w:color w:val="auto"/>
          <w:sz w:val="32"/>
          <w:szCs w:val="32"/>
          <w:highlight w:val="none"/>
          <w:lang w:val="en"/>
        </w:rPr>
        <w:t>安全警示教育工作</w:t>
      </w:r>
      <w:r>
        <w:rPr>
          <w:rFonts w:hint="default" w:ascii="Times New Roman" w:hAnsi="Times New Roman" w:eastAsia="仿宋_GB2312" w:cs="Times New Roman"/>
          <w:sz w:val="32"/>
          <w:szCs w:val="32"/>
          <w:lang w:val="en-US" w:eastAsia="zh-CN"/>
        </w:rPr>
        <w:t>；常态化开展</w:t>
      </w:r>
      <w:r>
        <w:rPr>
          <w:rFonts w:hint="default" w:ascii="Times New Roman" w:hAnsi="Times New Roman" w:eastAsia="仿宋_GB2312" w:cs="Times New Roman"/>
          <w:color w:val="auto"/>
          <w:sz w:val="32"/>
          <w:szCs w:val="32"/>
          <w:highlight w:val="none"/>
        </w:rPr>
        <w:t>“七进”活动</w:t>
      </w:r>
      <w:r>
        <w:rPr>
          <w:rFonts w:hint="default" w:ascii="Times New Roman" w:hAnsi="Times New Roman" w:eastAsia="仿宋_GB2312" w:cs="Times New Roman"/>
          <w:sz w:val="32"/>
          <w:szCs w:val="32"/>
          <w:lang w:val="en-US" w:eastAsia="zh-CN"/>
        </w:rPr>
        <w:t>，深入开展安全生产专项整治；</w:t>
      </w:r>
      <w:r>
        <w:rPr>
          <w:rFonts w:hint="default" w:ascii="Times New Roman" w:hAnsi="Times New Roman" w:eastAsia="仿宋_GB2312" w:cs="Times New Roman"/>
          <w:color w:val="auto"/>
          <w:sz w:val="32"/>
          <w:szCs w:val="32"/>
          <w:highlight w:val="none"/>
          <w:lang w:eastAsia="zh-CN"/>
        </w:rPr>
        <w:t>建立健全应急预案，</w:t>
      </w:r>
      <w:r>
        <w:rPr>
          <w:rFonts w:hint="default" w:ascii="Times New Roman" w:hAnsi="Times New Roman" w:eastAsia="仿宋_GB2312" w:cs="Times New Roman"/>
          <w:color w:val="auto"/>
          <w:sz w:val="32"/>
          <w:szCs w:val="32"/>
          <w:highlight w:val="none"/>
        </w:rPr>
        <w:t>完善应急体系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lang w:val="en-US" w:eastAsia="zh-CN"/>
        </w:rPr>
        <w:t>全面摸排辖区涉及危险化学品企业和单位的基本情况，及时关注闲置、废弃厂房利用状况，</w:t>
      </w:r>
      <w:r>
        <w:rPr>
          <w:rFonts w:hint="default" w:ascii="Times New Roman" w:hAnsi="Times New Roman" w:eastAsia="仿宋_GB2312" w:cs="Times New Roman"/>
          <w:color w:val="auto"/>
          <w:sz w:val="32"/>
          <w:szCs w:val="32"/>
          <w:highlight w:val="none"/>
          <w:lang w:val="en"/>
        </w:rPr>
        <w:t>全面排查整治各类风险隐患，</w:t>
      </w:r>
      <w:r>
        <w:rPr>
          <w:rFonts w:hint="default" w:ascii="Times New Roman" w:hAnsi="Times New Roman" w:eastAsia="仿宋_GB2312" w:cs="Times New Roman"/>
          <w:sz w:val="32"/>
          <w:szCs w:val="32"/>
          <w:lang w:val="en-US" w:eastAsia="zh-CN"/>
        </w:rPr>
        <w:t>推动辖区安全形势持续向好。</w:t>
      </w:r>
    </w:p>
    <w:p w14:paraId="2150383C">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9.着力保障辖区安稳态势。</w:t>
      </w:r>
      <w:r>
        <w:rPr>
          <w:rFonts w:hint="default" w:ascii="Times New Roman" w:hAnsi="Times New Roman" w:eastAsia="仿宋_GB2312" w:cs="Times New Roman"/>
          <w:sz w:val="32"/>
          <w:szCs w:val="32"/>
          <w:lang w:val="en-US" w:eastAsia="zh-CN"/>
        </w:rPr>
        <w:t>常态化开展扫黑除恶斗争，加强重点群体管控，强化网络舆情应急指挥体系建设，大力提升应对突发事件、网络舆情的处置能力，充分利用“雪亮工程”，提高技防水平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扎实推进“平安滨海”建设，提升城市现代化治理水平。</w:t>
      </w:r>
    </w:p>
    <w:p w14:paraId="6CB9F0D7">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（三）坚持绿色发展理念，打造宜居美丽街区</w:t>
      </w:r>
    </w:p>
    <w:p w14:paraId="7A1F8DDA">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10.持续打好蓝天、碧水、净土保卫战。</w:t>
      </w:r>
      <w:r>
        <w:rPr>
          <w:rFonts w:hint="default" w:ascii="Times New Roman" w:hAnsi="Times New Roman" w:eastAsia="仿宋_GB2312" w:cs="Times New Roman"/>
          <w:sz w:val="32"/>
          <w:szCs w:val="32"/>
          <w:lang w:val="en-US" w:eastAsia="zh-CN"/>
        </w:rPr>
        <w:t>抓好辖区企业污染防治工作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动建造过程绿色化；积极运用生态治河理念，落实“一河一策”，高效开展“清河湖”等专项行动，加大截污、清淤、活水治理力度，削减河道养殖污染源，加强河湖保护宣传引导，推进做优街域内15条河流“美丽河湖”创建工作；全力推动违法用地治理，加强生态环境协同整治力度，共创天蓝、水绿、风清、气净美丽古林。</w:t>
      </w:r>
    </w:p>
    <w:p w14:paraId="2F7849D3">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lang w:val="en-US" w:eastAsia="zh-CN"/>
        </w:rPr>
        <w:t>常态长效巩固创文创卫成果</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充分借鉴“千万工程”经验做法，狠抓村容村貌综合治理，着力提升农贸市场等场所环境卫生，扎实做好健康教育与促进及控烟工作；强化综合执法，加大对占路经营、流动摊点整治力度，推进垃圾分类管理；深入推进垃圾分类撤桶建箱，提升辖区居民环保意识。</w:t>
      </w:r>
    </w:p>
    <w:p w14:paraId="5BF089EC">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）坚持保障民计民生，打造美好幸福街区</w:t>
      </w:r>
    </w:p>
    <w:p w14:paraId="7DD2EC24">
      <w:pPr>
        <w:spacing w:line="578"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val="0"/>
          <w:sz w:val="32"/>
          <w:szCs w:val="32"/>
          <w:lang w:val="en-US" w:eastAsia="zh-CN"/>
        </w:rPr>
        <w:t>12.</w:t>
      </w:r>
      <w:r>
        <w:rPr>
          <w:rFonts w:hint="eastAsia" w:ascii="Times New Roman" w:hAnsi="Times New Roman" w:eastAsia="仿宋_GB2312" w:cs="Times New Roman"/>
          <w:b/>
          <w:bCs w:val="0"/>
          <w:sz w:val="32"/>
          <w:szCs w:val="32"/>
          <w:lang w:eastAsia="zh-CN"/>
        </w:rPr>
        <w:t>增强惠民实效。</w:t>
      </w:r>
      <w:r>
        <w:rPr>
          <w:rFonts w:hint="default" w:ascii="Times New Roman" w:hAnsi="Times New Roman" w:eastAsia="仿宋_GB2312" w:cs="Times New Roman"/>
          <w:b w:val="0"/>
          <w:bCs/>
          <w:sz w:val="32"/>
          <w:szCs w:val="32"/>
        </w:rPr>
        <w:t>抓好人大代表会商制落实</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Cs/>
          <w:sz w:val="32"/>
          <w:szCs w:val="32"/>
        </w:rPr>
        <w:t>充分发挥“人大代表之家”、“人大代表联络站”作用，抓好202</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年度民生实事项目监督落实</w:t>
      </w:r>
      <w:r>
        <w:rPr>
          <w:rFonts w:hint="default" w:ascii="Times New Roman" w:hAnsi="Times New Roman" w:eastAsia="仿宋_GB2312" w:cs="Times New Roman"/>
          <w:bCs/>
          <w:sz w:val="32"/>
          <w:szCs w:val="32"/>
          <w:lang w:eastAsia="zh-CN"/>
        </w:rPr>
        <w:t>，切实</w:t>
      </w:r>
      <w:r>
        <w:rPr>
          <w:rFonts w:hint="default" w:ascii="Times New Roman" w:hAnsi="Times New Roman" w:eastAsia="仿宋_GB2312" w:cs="Times New Roman"/>
          <w:sz w:val="32"/>
          <w:szCs w:val="32"/>
        </w:rPr>
        <w:t>提高群众的获得感、幸福感和满意度。高质量落实政务服务事项“跨省通办”工作，深入落实首问首办负责、一次性告知制度，实现“一件事一次办”，持续推进“互联网+政务服务”建设，提升企业和群众办事满意度。</w:t>
      </w:r>
    </w:p>
    <w:p w14:paraId="705427FB">
      <w:pPr>
        <w:spacing w:line="578"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val="0"/>
          <w:sz w:val="32"/>
          <w:szCs w:val="32"/>
          <w:lang w:val="en-US" w:eastAsia="zh-CN"/>
        </w:rPr>
        <w:t>13.</w:t>
      </w:r>
      <w:r>
        <w:rPr>
          <w:rFonts w:hint="default" w:ascii="Times New Roman" w:hAnsi="Times New Roman" w:eastAsia="仿宋_GB2312" w:cs="Times New Roman"/>
          <w:b/>
          <w:bCs w:val="0"/>
          <w:sz w:val="32"/>
          <w:szCs w:val="32"/>
          <w:lang w:eastAsia="zh-CN"/>
        </w:rPr>
        <w:t>多措并举促进高质量就业</w:t>
      </w:r>
      <w:r>
        <w:rPr>
          <w:rFonts w:hint="eastAsia" w:ascii="Times New Roman" w:hAnsi="Times New Roman" w:eastAsia="仿宋_GB2312" w:cs="Times New Roman"/>
          <w:b/>
          <w:bCs w:val="0"/>
          <w:sz w:val="32"/>
          <w:szCs w:val="32"/>
          <w:lang w:eastAsia="zh-CN"/>
        </w:rPr>
        <w:t>。</w:t>
      </w:r>
      <w:r>
        <w:rPr>
          <w:rFonts w:hint="default" w:ascii="Times New Roman" w:hAnsi="Times New Roman" w:eastAsia="仿宋_GB2312" w:cs="Times New Roman"/>
          <w:sz w:val="32"/>
          <w:szCs w:val="32"/>
          <w:lang w:val="en-US" w:eastAsia="zh-CN"/>
        </w:rPr>
        <w:t>坚持“就业是最基本的民生”工作宗旨，通过线上线下招聘会、直播带岗、公众号转发、居民微信群转发等经常性招聘信息交流平台，持续打造“永不落幕的招聘会”和“社区微就业”服务，确保全年就业招聘常态化。充分发挥街道大厅、万达广场“就业智港”服务优势，高效落实各项就业补贴政策，积极筹划与天津国土资源和房屋管理学院开展战略合作，多措并举促进全街高质量充分就业。</w:t>
      </w:r>
    </w:p>
    <w:p w14:paraId="668DDC75">
      <w:pPr>
        <w:spacing w:line="578"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val="0"/>
          <w:sz w:val="32"/>
          <w:szCs w:val="32"/>
          <w:lang w:val="en-US" w:eastAsia="zh-CN"/>
        </w:rPr>
        <w:t>14.持续做优“一老一小”关爱服务。</w:t>
      </w:r>
      <w:r>
        <w:rPr>
          <w:rFonts w:hint="default" w:ascii="Times New Roman" w:hAnsi="Times New Roman" w:eastAsia="仿宋_GB2312" w:cs="Times New Roman"/>
          <w:sz w:val="32"/>
          <w:szCs w:val="32"/>
          <w:lang w:val="en-US" w:eastAsia="zh-CN"/>
        </w:rPr>
        <w:t>打造官港地区集老年大学、日间照料、嵌入式、活动中心为一体的养老服务孵化基地，致力于提升官港地区老人学习、娱乐生活，满足老年人对美好幸福晚年生活需要。提升智慧养老服务水平，加强与中国移动合作，深入开展智慧化试点工作，全面促进辖区养老服务行业持续、健康、快速发展。做强古林“Yi”生活特色品牌，推进古林公益资源库和志愿者资源库平台搭建，激发调动辖区各公益组织及社区社会组织，着力打造“向阳花开、成长护航”困境儿童关爱项目和古林“Yi”生活扶弱济困民生幸福项目。</w:t>
      </w:r>
    </w:p>
    <w:p w14:paraId="4105BE7C">
      <w:pPr>
        <w:spacing w:line="578" w:lineRule="exact"/>
        <w:ind w:firstLine="643"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15.丰富居民群众文化生活</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做好奥林匹克博物馆、国家级古林古海岸贝壳博物馆的保护、利用工作，</w:t>
      </w:r>
      <w:r>
        <w:rPr>
          <w:rFonts w:hint="default" w:ascii="Times New Roman" w:hAnsi="Times New Roman" w:eastAsia="仿宋_GB2312" w:cs="Times New Roman"/>
          <w:sz w:val="32"/>
          <w:szCs w:val="32"/>
          <w:lang w:eastAsia="zh-CN"/>
        </w:rPr>
        <w:t>用好用活街道新时代文明实践所、文化站，村居新时代文明实践站、农家书屋、社区图书室等平台资源，用群众喜闻乐见的方式宣传社会主义核心价值观，不断提升居民文明素质和街道文明程度；</w:t>
      </w:r>
      <w:r>
        <w:rPr>
          <w:rFonts w:hint="eastAsia"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lang w:eastAsia="zh-CN"/>
        </w:rPr>
        <w:t>挥好文化志愿者工作室作用，打造更多与时俱进的文化团队，丰富辖区群众业余文化生活。</w:t>
      </w:r>
    </w:p>
    <w:p w14:paraId="0938924E">
      <w:pPr>
        <w:spacing w:line="578" w:lineRule="exact"/>
        <w:ind w:firstLine="643"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16.扎实推进</w:t>
      </w:r>
      <w:r>
        <w:rPr>
          <w:rFonts w:hint="default" w:ascii="Times New Roman" w:hAnsi="Times New Roman" w:eastAsia="仿宋_GB2312" w:cs="Times New Roman"/>
          <w:b/>
          <w:bCs/>
          <w:sz w:val="32"/>
          <w:szCs w:val="32"/>
          <w:lang w:val="en-US" w:eastAsia="zh-CN"/>
        </w:rPr>
        <w:t>乡村</w:t>
      </w:r>
      <w:r>
        <w:rPr>
          <w:rFonts w:hint="eastAsia" w:ascii="Times New Roman" w:hAnsi="Times New Roman" w:eastAsia="仿宋_GB2312" w:cs="Times New Roman"/>
          <w:b/>
          <w:bCs/>
          <w:sz w:val="32"/>
          <w:szCs w:val="32"/>
          <w:lang w:val="en-US" w:eastAsia="zh-CN"/>
        </w:rPr>
        <w:t>全面</w:t>
      </w:r>
      <w:r>
        <w:rPr>
          <w:rFonts w:hint="default" w:ascii="Times New Roman" w:hAnsi="Times New Roman" w:eastAsia="仿宋_GB2312" w:cs="Times New Roman"/>
          <w:b/>
          <w:bCs/>
          <w:sz w:val="32"/>
          <w:szCs w:val="32"/>
          <w:lang w:val="en-US" w:eastAsia="zh-CN"/>
        </w:rPr>
        <w:t>振兴</w:t>
      </w:r>
      <w:r>
        <w:rPr>
          <w:rFonts w:hint="eastAsia" w:ascii="Times New Roman" w:hAnsi="Times New Roman" w:eastAsia="仿宋_GB2312" w:cs="Times New Roman"/>
          <w:b/>
          <w:bCs/>
          <w:sz w:val="32"/>
          <w:szCs w:val="32"/>
          <w:lang w:val="en-US" w:eastAsia="zh-CN"/>
        </w:rPr>
        <w:t>。</w:t>
      </w:r>
      <w:r>
        <w:rPr>
          <w:rFonts w:hint="eastAsia" w:ascii="仿宋_GB2312" w:hAnsi="仿宋_GB2312" w:eastAsia="仿宋_GB2312" w:cs="仿宋_GB2312"/>
          <w:sz w:val="32"/>
          <w:szCs w:val="32"/>
          <w:lang w:eastAsia="zh-CN"/>
        </w:rPr>
        <w:t>持续加强党对“三农”工作的全面领导，</w:t>
      </w:r>
      <w:r>
        <w:rPr>
          <w:rFonts w:hint="eastAsia" w:ascii="仿宋_GB2312" w:hAnsi="仿宋_GB2312" w:eastAsia="仿宋_GB2312" w:cs="仿宋_GB2312"/>
          <w:b w:val="0"/>
          <w:bCs w:val="0"/>
          <w:color w:val="auto"/>
          <w:sz w:val="32"/>
          <w:szCs w:val="32"/>
          <w:highlight w:val="none"/>
          <w:lang w:val="en-US" w:eastAsia="zh-CN"/>
        </w:rPr>
        <w:t>积极开展集体经济和农村发展带头人培养使用力度，规范农村集体经济管理，强化乡村平安建设，繁荣乡村文化</w:t>
      </w:r>
      <w:r>
        <w:rPr>
          <w:rFonts w:hint="eastAsia" w:ascii="仿宋_GB2312" w:hAnsi="仿宋_GB2312" w:eastAsia="仿宋_GB2312" w:cs="仿宋_GB2312"/>
          <w:sz w:val="32"/>
          <w:szCs w:val="32"/>
          <w:lang w:val="en-US" w:eastAsia="zh-CN"/>
        </w:rPr>
        <w:t>；做好农村全域清洁化工作，</w:t>
      </w:r>
      <w:r>
        <w:rPr>
          <w:rFonts w:hint="eastAsia" w:ascii="仿宋_GB2312" w:hAnsi="仿宋_GB2312" w:eastAsia="仿宋_GB2312" w:cs="仿宋_GB2312"/>
          <w:sz w:val="32"/>
          <w:szCs w:val="32"/>
        </w:rPr>
        <w:t>继续深入开展农村厕所革命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推进古林街“四好农村路”高质量发展，着力提升乡村建设水平</w:t>
      </w:r>
      <w:r>
        <w:rPr>
          <w:rFonts w:hint="eastAsia" w:ascii="仿宋_GB2312" w:hAnsi="仿宋_GB2312" w:eastAsia="仿宋_GB2312" w:cs="仿宋_GB2312"/>
          <w:b w:val="0"/>
          <w:bCs w:val="0"/>
          <w:color w:val="auto"/>
          <w:sz w:val="32"/>
          <w:szCs w:val="32"/>
          <w:highlight w:val="none"/>
          <w:lang w:val="en-US" w:eastAsia="zh-CN"/>
        </w:rPr>
        <w:t>。</w:t>
      </w:r>
    </w:p>
    <w:p w14:paraId="3A9F33F3">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）坚持党的全面领导，打造担当为民古林</w:t>
      </w:r>
    </w:p>
    <w:p w14:paraId="661C598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17.严格</w:t>
      </w:r>
      <w:r>
        <w:rPr>
          <w:rFonts w:hint="default" w:ascii="Times New Roman" w:hAnsi="Times New Roman" w:eastAsia="仿宋_GB2312" w:cs="Times New Roman"/>
          <w:b/>
          <w:bCs/>
          <w:sz w:val="32"/>
          <w:szCs w:val="32"/>
          <w:lang w:val="en-US" w:eastAsia="zh-CN"/>
        </w:rPr>
        <w:t>落实意识形态工作责任制</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加强政务网站和新媒体规范化建设，围绕中心工作，扩大主流宣传；</w:t>
      </w:r>
      <w:r>
        <w:rPr>
          <w:rFonts w:hint="eastAsia" w:ascii="Times New Roman" w:hAnsi="Times New Roman" w:eastAsia="仿宋_GB2312" w:cs="Times New Roman"/>
          <w:sz w:val="32"/>
          <w:szCs w:val="32"/>
          <w:lang w:val="en-US" w:eastAsia="zh-CN"/>
        </w:rPr>
        <w:t>发挥好</w:t>
      </w:r>
      <w:r>
        <w:rPr>
          <w:rFonts w:hint="default" w:ascii="Times New Roman" w:hAnsi="Times New Roman" w:eastAsia="仿宋_GB2312" w:cs="Times New Roman"/>
          <w:sz w:val="32"/>
          <w:szCs w:val="32"/>
          <w:lang w:val="en-US" w:eastAsia="zh-CN"/>
        </w:rPr>
        <w:t>网络舆情“</w:t>
      </w:r>
      <w:r>
        <w:rPr>
          <w:rFonts w:hint="eastAsia" w:ascii="仿宋_GB2312" w:hAnsi="仿宋_GB2312" w:eastAsia="仿宋_GB2312" w:cs="仿宋_GB2312"/>
          <w:sz w:val="32"/>
          <w:szCs w:val="32"/>
          <w:lang w:val="en-US" w:eastAsia="zh-CN"/>
        </w:rPr>
        <w:t>瞭望哨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作用</w:t>
      </w:r>
      <w:r>
        <w:rPr>
          <w:rFonts w:hint="default" w:ascii="Times New Roman" w:hAnsi="Times New Roman" w:eastAsia="仿宋_GB2312" w:cs="Times New Roman"/>
          <w:sz w:val="32"/>
          <w:szCs w:val="32"/>
          <w:lang w:val="en-US" w:eastAsia="zh-CN"/>
        </w:rPr>
        <w:t>，引进智慧星光“舆情秘书”智慧服务系统，</w:t>
      </w:r>
      <w:r>
        <w:rPr>
          <w:rFonts w:hint="eastAsia" w:ascii="Times New Roman" w:hAnsi="Times New Roman" w:eastAsia="仿宋_GB2312" w:cs="Times New Roman"/>
          <w:sz w:val="32"/>
          <w:szCs w:val="32"/>
          <w:lang w:val="en-US" w:eastAsia="zh-CN"/>
        </w:rPr>
        <w:t>提</w:t>
      </w:r>
      <w:r>
        <w:rPr>
          <w:rFonts w:hint="default" w:ascii="Times New Roman" w:hAnsi="Times New Roman" w:eastAsia="仿宋_GB2312" w:cs="Times New Roman"/>
          <w:sz w:val="32"/>
          <w:szCs w:val="32"/>
          <w:lang w:val="en-US" w:eastAsia="zh-CN"/>
        </w:rPr>
        <w:t>升区域舆情监控和处置的能力，</w:t>
      </w:r>
      <w:r>
        <w:rPr>
          <w:rFonts w:hint="eastAsia" w:ascii="Times New Roman" w:hAnsi="Times New Roman" w:eastAsia="仿宋_GB2312" w:cs="Times New Roman"/>
          <w:sz w:val="32"/>
          <w:szCs w:val="32"/>
          <w:lang w:val="en-US" w:eastAsia="zh-CN"/>
        </w:rPr>
        <w:t>坚决保障</w:t>
      </w:r>
      <w:r>
        <w:rPr>
          <w:rFonts w:hint="default" w:ascii="Times New Roman" w:hAnsi="Times New Roman" w:eastAsia="仿宋_GB2312" w:cs="Times New Roman"/>
          <w:sz w:val="32"/>
          <w:szCs w:val="32"/>
          <w:lang w:val="en-US" w:eastAsia="zh-CN"/>
        </w:rPr>
        <w:t>网络意识形态安全和政治安全。</w:t>
      </w:r>
      <w:r>
        <w:rPr>
          <w:rFonts w:hint="eastAsia" w:ascii="Times New Roman" w:hAnsi="Times New Roman" w:eastAsia="仿宋_GB2312" w:cs="Times New Roman"/>
          <w:sz w:val="32"/>
          <w:szCs w:val="32"/>
          <w:lang w:val="en-US" w:eastAsia="zh-CN"/>
        </w:rPr>
        <w:t xml:space="preserve">  </w:t>
      </w:r>
    </w:p>
    <w:p w14:paraId="4EFD2D8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18.</w:t>
      </w:r>
      <w:r>
        <w:rPr>
          <w:rFonts w:hint="default" w:ascii="Times New Roman" w:hAnsi="Times New Roman" w:eastAsia="仿宋_GB2312" w:cs="Times New Roman"/>
          <w:b/>
          <w:bCs/>
          <w:sz w:val="32"/>
          <w:szCs w:val="32"/>
          <w:lang w:val="en-US" w:eastAsia="zh-CN"/>
        </w:rPr>
        <w:t>做优做强基层党建</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val="0"/>
          <w:bCs w:val="0"/>
          <w:sz w:val="32"/>
          <w:szCs w:val="32"/>
          <w:lang w:val="en-US" w:eastAsia="zh-CN"/>
        </w:rPr>
        <w:t>坚持以党的政治建设为统领，</w:t>
      </w:r>
      <w:r>
        <w:rPr>
          <w:rFonts w:hint="default" w:ascii="Times New Roman" w:hAnsi="Times New Roman" w:eastAsia="仿宋_GB2312" w:cs="Times New Roman"/>
          <w:sz w:val="32"/>
          <w:szCs w:val="32"/>
          <w:shd w:val="clear" w:color="auto" w:fill="FFFFFF"/>
        </w:rPr>
        <w:t>深化政治忠诚教育和党性教育，提高基层党组织的战斗力和凝聚力</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lang w:val="en-US" w:eastAsia="zh-CN"/>
        </w:rPr>
        <w:t>加大力度宣传推广“党建引领共同缔造基层党建六项行动”典型案例，增强成熟品牌的孵化和辐射作用，指导村居因地制宜创建党建特色品牌，促进党建引领基层治理再上新台阶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严格执行干部日常监督管理规定，加强机关干部队伍建设，增强教育管理针对性、实效性</w:t>
      </w:r>
      <w:r>
        <w:rPr>
          <w:rFonts w:hint="default" w:ascii="Times New Roman" w:hAnsi="Times New Roman" w:eastAsia="仿宋_GB2312" w:cs="Times New Roman"/>
          <w:sz w:val="32"/>
          <w:szCs w:val="32"/>
          <w:lang w:val="en-US" w:eastAsia="zh-CN"/>
        </w:rPr>
        <w:t>。</w:t>
      </w:r>
    </w:p>
    <w:p w14:paraId="2CAD4B1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19.</w:t>
      </w:r>
      <w:r>
        <w:rPr>
          <w:rFonts w:hint="eastAsia" w:ascii="Times New Roman" w:hAnsi="Times New Roman" w:eastAsia="仿宋_GB2312" w:cs="Times New Roman"/>
          <w:b/>
          <w:bCs/>
          <w:color w:val="auto"/>
          <w:sz w:val="32"/>
          <w:szCs w:val="32"/>
          <w:highlight w:val="none"/>
          <w:lang w:val="en-US" w:eastAsia="zh-CN"/>
        </w:rPr>
        <w:t>认真履行全面从严治党主体责任。</w:t>
      </w:r>
      <w:r>
        <w:rPr>
          <w:rFonts w:hint="eastAsia" w:ascii="Times New Roman" w:hAnsi="Times New Roman" w:eastAsia="仿宋_GB2312" w:cs="Times New Roman"/>
          <w:color w:val="auto"/>
          <w:sz w:val="32"/>
          <w:szCs w:val="32"/>
          <w:lang w:val="en-US" w:eastAsia="zh-CN"/>
        </w:rPr>
        <w:t>深化运用监督执纪“四种形态”，持之以恒正风肃纪反腐，</w:t>
      </w:r>
      <w:r>
        <w:rPr>
          <w:rFonts w:hint="default" w:ascii="Times New Roman" w:hAnsi="Times New Roman" w:eastAsia="仿宋_GB2312" w:cs="Times New Roman"/>
          <w:color w:val="auto"/>
          <w:sz w:val="32"/>
          <w:szCs w:val="32"/>
          <w:lang w:val="en-US" w:eastAsia="zh-CN"/>
        </w:rPr>
        <w:t>持续整治群众身边不正之风</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腐败问题。深化纪法教育，多形式开展警示教育，发挥好廉政文化长廊、图书角和廉政文化主题公园的警示教育作用，加强新时代廉洁文化宣传，</w:t>
      </w:r>
      <w:r>
        <w:rPr>
          <w:rFonts w:hint="eastAsia" w:ascii="Times New Roman" w:hAnsi="Times New Roman" w:eastAsia="仿宋_GB2312" w:cs="Times New Roman"/>
          <w:color w:val="auto"/>
          <w:sz w:val="32"/>
          <w:szCs w:val="32"/>
          <w:lang w:val="en-US" w:eastAsia="zh-CN"/>
        </w:rPr>
        <w:t>健全完善各项工作</w:t>
      </w:r>
      <w:bookmarkStart w:id="0" w:name="_GoBack"/>
      <w:bookmarkEnd w:id="0"/>
      <w:r>
        <w:rPr>
          <w:rFonts w:hint="eastAsia" w:ascii="Times New Roman" w:hAnsi="Times New Roman" w:eastAsia="仿宋_GB2312" w:cs="Times New Roman"/>
          <w:color w:val="auto"/>
          <w:sz w:val="32"/>
          <w:szCs w:val="32"/>
          <w:lang w:val="en-US" w:eastAsia="zh-CN"/>
        </w:rPr>
        <w:t>制度，</w:t>
      </w:r>
      <w:r>
        <w:rPr>
          <w:rFonts w:hint="default" w:ascii="Times New Roman" w:hAnsi="Times New Roman" w:eastAsia="仿宋_GB2312" w:cs="Times New Roman"/>
          <w:color w:val="auto"/>
          <w:sz w:val="32"/>
          <w:szCs w:val="32"/>
          <w:lang w:val="en-US" w:eastAsia="zh-CN"/>
        </w:rPr>
        <w:t>教育引导广大党员、干部守牢拒腐防变的思想防线和行为底线。</w:t>
      </w:r>
    </w:p>
    <w:p w14:paraId="1197CF4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加强党对</w:t>
      </w:r>
      <w:r>
        <w:rPr>
          <w:rFonts w:hint="eastAsia" w:ascii="Times New Roman" w:hAnsi="Times New Roman" w:eastAsia="仿宋_GB2312" w:cs="Times New Roman"/>
          <w:b/>
          <w:bCs/>
          <w:sz w:val="32"/>
          <w:szCs w:val="32"/>
          <w:lang w:val="en-US" w:eastAsia="zh-CN"/>
        </w:rPr>
        <w:t>群团统战等</w:t>
      </w:r>
      <w:r>
        <w:rPr>
          <w:rFonts w:hint="default" w:ascii="Times New Roman" w:hAnsi="Times New Roman" w:eastAsia="仿宋_GB2312" w:cs="Times New Roman"/>
          <w:b/>
          <w:bCs/>
          <w:sz w:val="32"/>
          <w:szCs w:val="32"/>
        </w:rPr>
        <w:t>工作的领导</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扎实做好新时代统战工作，充分发挥工会、共青团、妇联等群团组织桥梁纽带作用，做好妇女、儿童、残疾人、慈善等工作；坚持党管武装，</w:t>
      </w:r>
      <w:r>
        <w:rPr>
          <w:rFonts w:hint="default" w:ascii="Times New Roman" w:hAnsi="Times New Roman" w:eastAsia="仿宋_GB2312" w:cs="Times New Roman"/>
          <w:kern w:val="2"/>
          <w:sz w:val="32"/>
          <w:szCs w:val="32"/>
          <w:lang w:val="en-US" w:eastAsia="zh-CN" w:bidi="ar-SA"/>
        </w:rPr>
        <w:t>大</w:t>
      </w:r>
      <w:r>
        <w:rPr>
          <w:rFonts w:hint="default" w:ascii="Times New Roman" w:hAnsi="Times New Roman" w:eastAsia="仿宋_GB2312" w:cs="Times New Roman"/>
          <w:sz w:val="32"/>
          <w:szCs w:val="32"/>
        </w:rPr>
        <w:t>力营造现役军人受尊崇、退役军人受关爱的良好社会氛围，</w:t>
      </w:r>
      <w:r>
        <w:rPr>
          <w:rFonts w:hint="default" w:ascii="Times New Roman" w:hAnsi="Times New Roman" w:eastAsia="仿宋_GB2312" w:cs="Times New Roman"/>
          <w:sz w:val="32"/>
          <w:szCs w:val="32"/>
          <w:lang w:val="en-US" w:eastAsia="zh-CN"/>
        </w:rPr>
        <w:t>加强民兵政治教育，高质量组织开展民兵训练，提升突发事件应急处置行动能力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SA"/>
        </w:rPr>
        <w:t>扎实完成2025年征兵工作</w:t>
      </w:r>
      <w:r>
        <w:rPr>
          <w:rFonts w:hint="eastAsia" w:ascii="Times New Roman" w:hAnsi="Times New Roman" w:eastAsia="仿宋_GB2312" w:cs="Times New Roman"/>
          <w:sz w:val="32"/>
          <w:szCs w:val="32"/>
          <w:lang w:val="en-US" w:eastAsia="zh-CN"/>
        </w:rPr>
        <w:t>。</w:t>
      </w:r>
    </w:p>
    <w:p w14:paraId="36AB2C3D">
      <w:pPr>
        <w:jc w:val="both"/>
        <w:rPr>
          <w:rFonts w:hint="default" w:ascii="Times New Roman" w:hAnsi="Times New Roman" w:eastAsia="黑体" w:cs="Times New Roman"/>
          <w:sz w:val="32"/>
          <w:szCs w:val="32"/>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C05D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7641F">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7641F">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54CF8"/>
    <w:rsid w:val="012D66CB"/>
    <w:rsid w:val="01F221DA"/>
    <w:rsid w:val="01F24AFA"/>
    <w:rsid w:val="01F36FCC"/>
    <w:rsid w:val="02904FFB"/>
    <w:rsid w:val="02AE55E9"/>
    <w:rsid w:val="037E1E38"/>
    <w:rsid w:val="0410030A"/>
    <w:rsid w:val="0475016D"/>
    <w:rsid w:val="04A42800"/>
    <w:rsid w:val="04EB3BB5"/>
    <w:rsid w:val="06D118A6"/>
    <w:rsid w:val="07E32CEB"/>
    <w:rsid w:val="07FB307F"/>
    <w:rsid w:val="087F10E4"/>
    <w:rsid w:val="09BA2AC6"/>
    <w:rsid w:val="0C455461"/>
    <w:rsid w:val="0D9A2A64"/>
    <w:rsid w:val="0E8F4521"/>
    <w:rsid w:val="130B0040"/>
    <w:rsid w:val="13E66A1A"/>
    <w:rsid w:val="146E3805"/>
    <w:rsid w:val="14986CC5"/>
    <w:rsid w:val="149C7998"/>
    <w:rsid w:val="17BD4E01"/>
    <w:rsid w:val="19E10151"/>
    <w:rsid w:val="1BC021BE"/>
    <w:rsid w:val="1C8256C5"/>
    <w:rsid w:val="1FEF3071"/>
    <w:rsid w:val="21D150D7"/>
    <w:rsid w:val="245060A9"/>
    <w:rsid w:val="250E05A3"/>
    <w:rsid w:val="25DF1958"/>
    <w:rsid w:val="26CA4D6E"/>
    <w:rsid w:val="272A0664"/>
    <w:rsid w:val="288D1679"/>
    <w:rsid w:val="28FD67FF"/>
    <w:rsid w:val="29B83F2D"/>
    <w:rsid w:val="29E277A3"/>
    <w:rsid w:val="29F66DB7"/>
    <w:rsid w:val="2C9055B3"/>
    <w:rsid w:val="2CCF04B2"/>
    <w:rsid w:val="2CF22100"/>
    <w:rsid w:val="2DEF65C8"/>
    <w:rsid w:val="2E5B1FE4"/>
    <w:rsid w:val="2E734CFD"/>
    <w:rsid w:val="2EEB29B5"/>
    <w:rsid w:val="307D21EF"/>
    <w:rsid w:val="30EE6D78"/>
    <w:rsid w:val="332B4EFB"/>
    <w:rsid w:val="341C1B03"/>
    <w:rsid w:val="35674555"/>
    <w:rsid w:val="36C04DA2"/>
    <w:rsid w:val="373652B7"/>
    <w:rsid w:val="388D4D7E"/>
    <w:rsid w:val="3B1A467C"/>
    <w:rsid w:val="3C5462DE"/>
    <w:rsid w:val="3CC10B1D"/>
    <w:rsid w:val="3D695DB9"/>
    <w:rsid w:val="3DB2141D"/>
    <w:rsid w:val="3E32588A"/>
    <w:rsid w:val="3F103129"/>
    <w:rsid w:val="3FF51B86"/>
    <w:rsid w:val="402B50E4"/>
    <w:rsid w:val="40B413C5"/>
    <w:rsid w:val="41456B3D"/>
    <w:rsid w:val="41746EF3"/>
    <w:rsid w:val="41777303"/>
    <w:rsid w:val="41A63C99"/>
    <w:rsid w:val="43730506"/>
    <w:rsid w:val="4503026E"/>
    <w:rsid w:val="451D7FCA"/>
    <w:rsid w:val="45633A36"/>
    <w:rsid w:val="46274A64"/>
    <w:rsid w:val="47CD33E9"/>
    <w:rsid w:val="48F71834"/>
    <w:rsid w:val="497F70F8"/>
    <w:rsid w:val="4A266DE0"/>
    <w:rsid w:val="4A6C513B"/>
    <w:rsid w:val="4BB70638"/>
    <w:rsid w:val="4BE55636"/>
    <w:rsid w:val="4D310E2A"/>
    <w:rsid w:val="4E3C3076"/>
    <w:rsid w:val="4EF61477"/>
    <w:rsid w:val="501025C1"/>
    <w:rsid w:val="50357D7D"/>
    <w:rsid w:val="50B46A2C"/>
    <w:rsid w:val="510E04E0"/>
    <w:rsid w:val="51581E16"/>
    <w:rsid w:val="541F4FCC"/>
    <w:rsid w:val="54D062C6"/>
    <w:rsid w:val="558D5A93"/>
    <w:rsid w:val="55E21E63"/>
    <w:rsid w:val="55FA3400"/>
    <w:rsid w:val="572A52CC"/>
    <w:rsid w:val="57FD4237"/>
    <w:rsid w:val="58D14441"/>
    <w:rsid w:val="593036FC"/>
    <w:rsid w:val="5A81078E"/>
    <w:rsid w:val="5AF076C2"/>
    <w:rsid w:val="5C1C015E"/>
    <w:rsid w:val="5C2A6518"/>
    <w:rsid w:val="5CB5471F"/>
    <w:rsid w:val="5CBD5382"/>
    <w:rsid w:val="5E77579E"/>
    <w:rsid w:val="5F3376FB"/>
    <w:rsid w:val="5F5B232F"/>
    <w:rsid w:val="6044624D"/>
    <w:rsid w:val="609D1752"/>
    <w:rsid w:val="62FE4BD6"/>
    <w:rsid w:val="63F2431C"/>
    <w:rsid w:val="63FF21DF"/>
    <w:rsid w:val="660109D5"/>
    <w:rsid w:val="67BB791E"/>
    <w:rsid w:val="681A2354"/>
    <w:rsid w:val="68257B6F"/>
    <w:rsid w:val="6ADB7A47"/>
    <w:rsid w:val="6ADF7C84"/>
    <w:rsid w:val="6AFD5FCC"/>
    <w:rsid w:val="6B182A49"/>
    <w:rsid w:val="6BA918F3"/>
    <w:rsid w:val="6CA7053F"/>
    <w:rsid w:val="6E3C004B"/>
    <w:rsid w:val="6FAC37FD"/>
    <w:rsid w:val="7195214F"/>
    <w:rsid w:val="71A27AAE"/>
    <w:rsid w:val="71B56E83"/>
    <w:rsid w:val="71BA1FD9"/>
    <w:rsid w:val="72620A4E"/>
    <w:rsid w:val="73B54BAD"/>
    <w:rsid w:val="73BE4993"/>
    <w:rsid w:val="76045978"/>
    <w:rsid w:val="765B5EE0"/>
    <w:rsid w:val="76C32425"/>
    <w:rsid w:val="770135F9"/>
    <w:rsid w:val="77BF5FFA"/>
    <w:rsid w:val="78CA5435"/>
    <w:rsid w:val="78EC4BBD"/>
    <w:rsid w:val="78F5718D"/>
    <w:rsid w:val="79226841"/>
    <w:rsid w:val="7A144A4C"/>
    <w:rsid w:val="7A3E76AA"/>
    <w:rsid w:val="7B022DCE"/>
    <w:rsid w:val="7B407452"/>
    <w:rsid w:val="7C4C480B"/>
    <w:rsid w:val="7D480840"/>
    <w:rsid w:val="7F594F87"/>
    <w:rsid w:val="7F95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3515</Words>
  <Characters>3569</Characters>
  <Lines>0</Lines>
  <Paragraphs>0</Paragraphs>
  <TotalTime>19</TotalTime>
  <ScaleCrop>false</ScaleCrop>
  <LinksUpToDate>false</LinksUpToDate>
  <CharactersWithSpaces>3571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2025-02-10T00:53:00Z</dcterms:created>
  <dc:creator>Administrator</dc:creator>
  <cp:lastModifiedBy>张林夕</cp:lastModifiedBy>
  <cp:lastPrinted>2025-03-26T03:35:00Z</cp:lastPrinted>
  <dcterms:modified xsi:type="dcterms:W3CDTF">2025-07-08T01:42:33Z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eyJoZGlkIjoiYmUyMTE2N2FhNzg2NDUxYTYxOTI3NjQwNGQyMjk1Y2IiLCJ1c2VySWQiOiI3NDgxOTE4ODgifQ==</vt:lpwstr>
  </property>
  <property fmtid="{D5CDD505-2E9C-101B-9397-08002B2CF9AE}" pid="4" name="ICV">
    <vt:lpwstr>1A6E23A240A744F0A94E976EE0D0CC64_13</vt:lpwstr>
  </property>
</Properties>
</file>