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7D0" w:rsidRDefault="002337D0">
      <w:pPr>
        <w:widowControl/>
        <w:shd w:val="clear" w:color="auto" w:fill="FFFFFF"/>
        <w:spacing w:line="640" w:lineRule="exact"/>
        <w:jc w:val="center"/>
        <w:outlineLvl w:val="0"/>
        <w:rPr>
          <w:rFonts w:ascii="方正小标宋简体" w:eastAsia="方正小标宋简体" w:hAnsi="仿宋" w:cs="宋体"/>
          <w:bCs/>
          <w:kern w:val="36"/>
          <w:sz w:val="44"/>
          <w:szCs w:val="44"/>
        </w:rPr>
      </w:pPr>
    </w:p>
    <w:p w:rsidR="002337D0" w:rsidRDefault="002337D0">
      <w:pPr>
        <w:widowControl/>
        <w:shd w:val="clear" w:color="auto" w:fill="FFFFFF"/>
        <w:spacing w:line="640" w:lineRule="exact"/>
        <w:jc w:val="center"/>
        <w:outlineLvl w:val="0"/>
        <w:rPr>
          <w:rFonts w:ascii="方正小标宋简体" w:eastAsia="方正小标宋简体" w:hAnsi="仿宋" w:cs="宋体"/>
          <w:bCs/>
          <w:kern w:val="36"/>
          <w:sz w:val="44"/>
          <w:szCs w:val="44"/>
        </w:rPr>
      </w:pPr>
    </w:p>
    <w:p w:rsidR="002337D0" w:rsidRDefault="00892D10">
      <w:pPr>
        <w:widowControl/>
        <w:shd w:val="clear" w:color="auto" w:fill="FFFFFF"/>
        <w:spacing w:line="640" w:lineRule="exact"/>
        <w:jc w:val="center"/>
        <w:outlineLvl w:val="0"/>
        <w:rPr>
          <w:rFonts w:ascii="方正小标宋简体" w:eastAsia="方正小标宋简体" w:hAnsi="仿宋" w:cs="宋体"/>
          <w:bCs/>
          <w:kern w:val="36"/>
          <w:sz w:val="44"/>
          <w:szCs w:val="44"/>
        </w:rPr>
      </w:pPr>
      <w:r>
        <w:rPr>
          <w:rFonts w:ascii="方正小标宋简体" w:eastAsia="方正小标宋简体" w:hAnsi="仿宋" w:cs="宋体" w:hint="eastAsia"/>
          <w:bCs/>
          <w:kern w:val="36"/>
          <w:sz w:val="44"/>
          <w:szCs w:val="44"/>
        </w:rPr>
        <w:t>大港街2019年政务公开工作实施方案</w:t>
      </w:r>
    </w:p>
    <w:p w:rsidR="002337D0" w:rsidRDefault="00892D10">
      <w:pPr>
        <w:widowControl/>
        <w:shd w:val="clear" w:color="auto" w:fill="FFFFFF"/>
        <w:spacing w:line="640" w:lineRule="exact"/>
        <w:jc w:val="left"/>
        <w:rPr>
          <w:rFonts w:ascii="仿宋" w:eastAsia="仿宋" w:hAnsi="仿宋" w:cs="宋体"/>
          <w:color w:val="333333"/>
          <w:kern w:val="0"/>
          <w:sz w:val="32"/>
          <w:szCs w:val="32"/>
        </w:rPr>
      </w:pPr>
      <w:r>
        <w:rPr>
          <w:rFonts w:ascii="宋体" w:eastAsia="仿宋" w:hAnsi="宋体" w:cs="宋体" w:hint="eastAsia"/>
          <w:color w:val="333333"/>
          <w:kern w:val="0"/>
          <w:sz w:val="32"/>
          <w:szCs w:val="32"/>
        </w:rPr>
        <w:t> </w:t>
      </w:r>
    </w:p>
    <w:p w:rsidR="002337D0" w:rsidRDefault="00892D10">
      <w:pPr>
        <w:widowControl/>
        <w:shd w:val="clear" w:color="auto" w:fill="FFFFFF"/>
        <w:spacing w:line="640" w:lineRule="exact"/>
        <w:ind w:firstLineChars="200" w:firstLine="64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为贯彻落实区相关文件要求，进一步转变职能，改进工作作风，提高行政效能，优化政务环境，推进我街政务公开工作深入开展，现结合街道实际，特制定本方案。</w:t>
      </w:r>
    </w:p>
    <w:p w:rsidR="002337D0" w:rsidRDefault="00892D10">
      <w:pPr>
        <w:widowControl/>
        <w:shd w:val="clear" w:color="auto" w:fill="FFFFFF"/>
        <w:spacing w:line="640" w:lineRule="exact"/>
        <w:ind w:firstLineChars="199" w:firstLine="639"/>
        <w:jc w:val="left"/>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一、总体要求</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认真落实</w:t>
      </w:r>
      <w:r w:rsidR="00D03C4C" w:rsidRPr="00D03C4C">
        <w:rPr>
          <w:rFonts w:ascii="仿宋" w:eastAsia="仿宋" w:hAnsi="仿宋" w:cs="宋体" w:hint="eastAsia"/>
          <w:color w:val="333333"/>
          <w:kern w:val="0"/>
          <w:sz w:val="32"/>
          <w:szCs w:val="32"/>
        </w:rPr>
        <w:t>党的十九大精神</w:t>
      </w:r>
      <w:r>
        <w:rPr>
          <w:rFonts w:ascii="仿宋" w:eastAsia="仿宋" w:hAnsi="仿宋" w:cs="宋体" w:hint="eastAsia"/>
          <w:color w:val="333333"/>
          <w:kern w:val="0"/>
          <w:sz w:val="32"/>
          <w:szCs w:val="32"/>
        </w:rPr>
        <w:t>，深入贯彻</w:t>
      </w:r>
      <w:r w:rsidR="00FC5CE8">
        <w:rPr>
          <w:rFonts w:ascii="仿宋" w:eastAsia="仿宋" w:hAnsi="仿宋" w:cs="宋体" w:hint="eastAsia"/>
          <w:color w:val="333333"/>
          <w:kern w:val="0"/>
          <w:sz w:val="32"/>
          <w:szCs w:val="32"/>
        </w:rPr>
        <w:t>习近平总书记系列重要讲话</w:t>
      </w:r>
      <w:r>
        <w:rPr>
          <w:rFonts w:ascii="仿宋" w:eastAsia="仿宋" w:hAnsi="仿宋" w:cs="宋体" w:hint="eastAsia"/>
          <w:color w:val="333333"/>
          <w:kern w:val="0"/>
          <w:sz w:val="32"/>
          <w:szCs w:val="32"/>
        </w:rPr>
        <w:t>精神和治国理政新理念新思想战略，紧紧围绕经济社会发展和人民群众关注关切，坚持“以公开为常态，不公开为例外”原则，推进行政决策公开、执行公开、管理公开、服务公开和结果公开，大力提高政务工作的透明度和办事效率，让群众看得到、听得懂、能监督，切实保障广大群众的知情权、参与权和监督权。</w:t>
      </w:r>
    </w:p>
    <w:p w:rsidR="002337D0" w:rsidRDefault="00892D10">
      <w:pPr>
        <w:widowControl/>
        <w:shd w:val="clear" w:color="auto" w:fill="FFFFFF"/>
        <w:spacing w:line="640" w:lineRule="exact"/>
        <w:ind w:firstLineChars="199" w:firstLine="639"/>
        <w:jc w:val="left"/>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二、组织领导</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为保障政务公开工作有效推进，大港街成立政务公开领导小组。</w:t>
      </w:r>
    </w:p>
    <w:p w:rsidR="002337D0" w:rsidRDefault="00892D10">
      <w:pPr>
        <w:widowControl/>
        <w:shd w:val="clear" w:color="auto" w:fill="FFFFFF"/>
        <w:spacing w:line="640" w:lineRule="exact"/>
        <w:ind w:firstLine="48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组长：贾宝龙</w:t>
      </w:r>
    </w:p>
    <w:p w:rsidR="002337D0" w:rsidRDefault="00892D10">
      <w:pPr>
        <w:widowControl/>
        <w:shd w:val="clear" w:color="auto" w:fill="FFFFFF"/>
        <w:spacing w:line="640" w:lineRule="exact"/>
        <w:ind w:firstLine="48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副组长：王新港</w:t>
      </w:r>
      <w:r>
        <w:rPr>
          <w:rFonts w:ascii="宋体" w:eastAsia="仿宋" w:hAnsi="宋体" w:cs="宋体"/>
          <w:color w:val="333333"/>
          <w:kern w:val="0"/>
          <w:sz w:val="32"/>
          <w:szCs w:val="32"/>
        </w:rPr>
        <w:t> </w:t>
      </w:r>
    </w:p>
    <w:p w:rsidR="002337D0" w:rsidRDefault="00892D10">
      <w:pPr>
        <w:widowControl/>
        <w:shd w:val="clear" w:color="auto" w:fill="FFFFFF"/>
        <w:spacing w:line="640" w:lineRule="exact"/>
        <w:ind w:firstLine="48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lastRenderedPageBreak/>
        <w:t>成员：陈建锋  张佳</w:t>
      </w:r>
      <w:r>
        <w:rPr>
          <w:rFonts w:ascii="宋体" w:eastAsia="仿宋" w:hAnsi="宋体" w:cs="宋体"/>
          <w:color w:val="333333"/>
          <w:kern w:val="0"/>
          <w:sz w:val="32"/>
          <w:szCs w:val="32"/>
        </w:rPr>
        <w:t> </w:t>
      </w:r>
    </w:p>
    <w:p w:rsidR="002337D0" w:rsidRDefault="00892D10">
      <w:pPr>
        <w:widowControl/>
        <w:shd w:val="clear" w:color="auto" w:fill="FFFFFF"/>
        <w:spacing w:line="640" w:lineRule="exact"/>
        <w:ind w:firstLine="480"/>
        <w:jc w:val="left"/>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三、基本原则</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坚持改革创新，注重精细化、可操作性，务求公开实效，推进政务公开工作与转变机关工作作风相结合，与加强廉政建设、完善监督机制相结合，与政务信息化建设相结合。</w:t>
      </w:r>
    </w:p>
    <w:p w:rsidR="002337D0" w:rsidRDefault="00892D10">
      <w:pPr>
        <w:widowControl/>
        <w:shd w:val="clear" w:color="auto" w:fill="FFFFFF"/>
        <w:spacing w:line="640" w:lineRule="exact"/>
        <w:ind w:firstLineChars="199" w:firstLine="639"/>
        <w:jc w:val="left"/>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（一）依法公开原则。</w:t>
      </w:r>
      <w:r>
        <w:rPr>
          <w:rFonts w:ascii="仿宋" w:eastAsia="仿宋" w:hAnsi="仿宋" w:cs="宋体" w:hint="eastAsia"/>
          <w:color w:val="333333"/>
          <w:kern w:val="0"/>
          <w:sz w:val="32"/>
          <w:szCs w:val="32"/>
        </w:rPr>
        <w:t>依据国家有关公开信息的法律、法规和相关政策规定实施公开。</w:t>
      </w:r>
    </w:p>
    <w:p w:rsidR="002337D0" w:rsidRDefault="00892D10">
      <w:pPr>
        <w:widowControl/>
        <w:shd w:val="clear" w:color="auto" w:fill="FFFFFF"/>
        <w:spacing w:line="640" w:lineRule="exact"/>
        <w:ind w:firstLineChars="199" w:firstLine="639"/>
        <w:jc w:val="left"/>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（二）真实公正原则。</w:t>
      </w:r>
      <w:r>
        <w:rPr>
          <w:rFonts w:ascii="仿宋" w:eastAsia="仿宋" w:hAnsi="仿宋" w:cs="宋体" w:hint="eastAsia"/>
          <w:color w:val="333333"/>
          <w:kern w:val="0"/>
          <w:sz w:val="32"/>
          <w:szCs w:val="32"/>
        </w:rPr>
        <w:t>坚持实事求是，公开事项真实可靠，准确无误，办事结果公平公正。</w:t>
      </w:r>
    </w:p>
    <w:p w:rsidR="002337D0" w:rsidRDefault="00892D10">
      <w:pPr>
        <w:widowControl/>
        <w:shd w:val="clear" w:color="auto" w:fill="FFFFFF"/>
        <w:spacing w:line="640" w:lineRule="exact"/>
        <w:ind w:firstLineChars="199" w:firstLine="639"/>
        <w:jc w:val="left"/>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（三）及时准确原则。</w:t>
      </w:r>
      <w:r>
        <w:rPr>
          <w:rFonts w:ascii="仿宋" w:eastAsia="仿宋" w:hAnsi="仿宋" w:cs="宋体" w:hint="eastAsia"/>
          <w:color w:val="333333"/>
          <w:kern w:val="0"/>
          <w:sz w:val="32"/>
          <w:szCs w:val="32"/>
        </w:rPr>
        <w:t>信息发布及时有效，满足社会和公众的现实需求，适时准确地把握不同信息发布的时机，切实维护社会稳定。</w:t>
      </w:r>
    </w:p>
    <w:p w:rsidR="002337D0" w:rsidRDefault="00892D10">
      <w:pPr>
        <w:widowControl/>
        <w:shd w:val="clear" w:color="auto" w:fill="FFFFFF"/>
        <w:spacing w:line="640" w:lineRule="exact"/>
        <w:ind w:firstLineChars="199" w:firstLine="639"/>
        <w:jc w:val="left"/>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（四）有利监督原则。</w:t>
      </w:r>
      <w:r>
        <w:rPr>
          <w:rFonts w:ascii="仿宋" w:eastAsia="仿宋" w:hAnsi="仿宋" w:cs="宋体" w:hint="eastAsia"/>
          <w:color w:val="333333"/>
          <w:kern w:val="0"/>
          <w:sz w:val="32"/>
          <w:szCs w:val="32"/>
        </w:rPr>
        <w:t>政务公开的内容简明清楚，通俗易懂、一目了然。要方便群众办事，便于群众知情，有利于党员和群众行使监督权。</w:t>
      </w:r>
    </w:p>
    <w:p w:rsidR="002337D0" w:rsidRDefault="00892D10">
      <w:pPr>
        <w:widowControl/>
        <w:shd w:val="clear" w:color="auto" w:fill="FFFFFF"/>
        <w:spacing w:line="640" w:lineRule="exact"/>
        <w:ind w:firstLineChars="199" w:firstLine="639"/>
        <w:jc w:val="left"/>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四、主要任务及责任分解</w:t>
      </w:r>
    </w:p>
    <w:p w:rsidR="002337D0" w:rsidRDefault="00892D10">
      <w:pPr>
        <w:widowControl/>
        <w:shd w:val="clear" w:color="auto" w:fill="FFFFFF"/>
        <w:spacing w:line="640" w:lineRule="exact"/>
        <w:ind w:firstLineChars="199" w:firstLine="639"/>
        <w:jc w:val="left"/>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（一）以政务公开助力稳增长</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1.加强预期引导</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lastRenderedPageBreak/>
        <w:t>深入开展政策解读，重要信息、重大政策发布后，及时报道解读，发准确权威信息，澄清事实，解疑释惑；分月度、季度及时发布解读社会关注的重要指标数据。</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2.推进减税、降费、降低要素成本信息公开</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主动推送公开新出台的减税降费政策措施，以及促进创业创新、支持小微企业、保障和改善民生等方面税收优惠政策。</w:t>
      </w:r>
    </w:p>
    <w:p w:rsidR="002337D0" w:rsidRDefault="00892D10">
      <w:pPr>
        <w:widowControl/>
        <w:shd w:val="clear" w:color="auto" w:fill="FFFFFF"/>
        <w:spacing w:line="640" w:lineRule="exact"/>
        <w:ind w:firstLine="48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 xml:space="preserve">  3.推进重大建设项目和公共资源配置信息公开。</w:t>
      </w:r>
    </w:p>
    <w:p w:rsidR="002337D0" w:rsidRDefault="00892D10">
      <w:pPr>
        <w:widowControl/>
        <w:shd w:val="clear" w:color="auto" w:fill="FFFFFF"/>
        <w:spacing w:line="640" w:lineRule="exact"/>
        <w:ind w:firstLineChars="199" w:firstLine="639"/>
        <w:jc w:val="left"/>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 xml:space="preserve">（二）以政务公开助力促改革　　</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街权力清单和责任清单除涉密事项外,要及时全面向社会公开;推进办事指南规范化,对于所承担的行政审批、公共服务事项，列明依据、申请条件、申请材料、基本流程、审批时限、收费依据及标准、审批决定证件、年检要求、注意事项等内容;推进“互联网＋政务”,推动政务服务事项办理由实体政务大厅向网上办事大厅延伸，逐步实现服务事项在线咨询、网上办理。及时回应社会各界关心的问题；推进街道预决算公开，及时、主动公开经批准的预算、预算调整、决算、预算执行情况报告及报表，上级政府或政府部门下拨的涉及公众利益的专项经费及使用情况等。</w:t>
      </w:r>
    </w:p>
    <w:p w:rsidR="002337D0" w:rsidRDefault="00892D10">
      <w:pPr>
        <w:widowControl/>
        <w:shd w:val="clear" w:color="auto" w:fill="FFFFFF"/>
        <w:spacing w:line="640" w:lineRule="exact"/>
        <w:ind w:firstLine="480"/>
        <w:jc w:val="left"/>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（三）以政务公开助力惠民生</w:t>
      </w:r>
      <w:r>
        <w:rPr>
          <w:rFonts w:ascii="宋体" w:eastAsia="仿宋" w:hAnsi="宋体" w:cs="宋体" w:hint="eastAsia"/>
          <w:b/>
          <w:bCs/>
          <w:color w:val="333333"/>
          <w:kern w:val="0"/>
          <w:sz w:val="32"/>
          <w:szCs w:val="32"/>
        </w:rPr>
        <w:t> </w:t>
      </w:r>
    </w:p>
    <w:p w:rsidR="002337D0" w:rsidRDefault="00892D10">
      <w:pPr>
        <w:widowControl/>
        <w:shd w:val="clear" w:color="auto" w:fill="FFFFFF"/>
        <w:spacing w:line="640" w:lineRule="exact"/>
        <w:ind w:firstLine="48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lastRenderedPageBreak/>
        <w:t xml:space="preserve">通过政府网站、公开栏及时向社会公开扶贫政策、扶贫对象、帮扶措施、扶贫成效、贫困退出、扶贫资金项目安排等信息；做好城乡低保、特困人员救助供养、医疗救助、临时救助等信息公开，切实增强公开的针对性和有效性，让困难群众知晓政策、得到保障。及时公开环境政策措施、环境治理工作进展等信息，配合区环保局，进一步推进重点排污单位或个体的公开；依法公开重特大或敏感突发环境事件信息，主动回应社会关注的热点问题。及时公开教育信息和义务教育招生入学政策；配合卫生系统推动医疗机构院务公开，健全公开目录；依法定程序公开传染病疫情及防控信息。加强对辖区餐馆、学校食堂等场所的食品安全监管，及时应对回应公众关心的公共食品安全问题及突发事件。　</w:t>
      </w:r>
    </w:p>
    <w:p w:rsidR="002337D0" w:rsidRDefault="00892D10">
      <w:pPr>
        <w:widowControl/>
        <w:shd w:val="clear" w:color="auto" w:fill="FFFFFF"/>
        <w:spacing w:line="640" w:lineRule="exact"/>
        <w:ind w:firstLineChars="199" w:firstLine="639"/>
        <w:jc w:val="left"/>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（四）以政务公开助力防风险</w:t>
      </w:r>
      <w:r>
        <w:rPr>
          <w:rFonts w:ascii="宋体" w:eastAsia="仿宋" w:hAnsi="宋体" w:cs="宋体" w:hint="eastAsia"/>
          <w:b/>
          <w:bCs/>
          <w:color w:val="333333"/>
          <w:kern w:val="0"/>
          <w:sz w:val="32"/>
          <w:szCs w:val="32"/>
        </w:rPr>
        <w:t> </w:t>
      </w:r>
      <w:r>
        <w:rPr>
          <w:rFonts w:ascii="仿宋" w:eastAsia="仿宋" w:hAnsi="仿宋" w:cs="宋体" w:hint="eastAsia"/>
          <w:b/>
          <w:bCs/>
          <w:color w:val="333333"/>
          <w:kern w:val="0"/>
          <w:sz w:val="32"/>
          <w:szCs w:val="32"/>
        </w:rPr>
        <w:t xml:space="preserve">　　</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围绕防范金融风险推进公开，引导公众远离非法集资，躲避风险；及时公开棚户区改造和保障性住房等社会公益事业情况；围绕防范遏制重特大生产安全事故推进公开，及时发布特别重大事故调查处理情况及重特大事故预警信息和安全提示。</w:t>
      </w:r>
    </w:p>
    <w:p w:rsidR="002337D0" w:rsidRDefault="00892D10">
      <w:pPr>
        <w:widowControl/>
        <w:shd w:val="clear" w:color="auto" w:fill="FFFFFF"/>
        <w:spacing w:line="640" w:lineRule="exact"/>
        <w:ind w:firstLineChars="199" w:firstLine="639"/>
        <w:jc w:val="left"/>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（五）增强政务公开实效</w:t>
      </w:r>
      <w:r>
        <w:rPr>
          <w:rFonts w:ascii="宋体" w:eastAsia="仿宋" w:hAnsi="宋体" w:cs="宋体" w:hint="eastAsia"/>
          <w:b/>
          <w:bCs/>
          <w:color w:val="333333"/>
          <w:kern w:val="0"/>
          <w:sz w:val="32"/>
          <w:szCs w:val="32"/>
        </w:rPr>
        <w:t> </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1.全面落实“五公开”工作机制</w:t>
      </w:r>
      <w:r>
        <w:rPr>
          <w:rFonts w:ascii="宋体" w:eastAsia="仿宋" w:hAnsi="宋体" w:cs="宋体" w:hint="eastAsia"/>
          <w:color w:val="333333"/>
          <w:kern w:val="0"/>
          <w:sz w:val="32"/>
          <w:szCs w:val="32"/>
        </w:rPr>
        <w:t> </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lastRenderedPageBreak/>
        <w:t>拟制公文时，将政务公开“五公开”（决策、执行、管理、服务、结果）纳入办文办会程序；对涉及公共利益、社会广泛关注的建议提案，原则上都要公开答复全文，及时回应关切，接受群众监督。</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2.进一步健全解读回应机制</w:t>
      </w:r>
      <w:r>
        <w:rPr>
          <w:rFonts w:ascii="宋体" w:eastAsia="仿宋" w:hAnsi="宋体" w:cs="宋体" w:hint="eastAsia"/>
          <w:color w:val="333333"/>
          <w:kern w:val="0"/>
          <w:sz w:val="32"/>
          <w:szCs w:val="32"/>
        </w:rPr>
        <w:t> </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及时发布重要政策的解读；做好重大突发事件处置，遇有重大突发事件，街道主要负责人要当好“第一新闻发言人”，快速反应、及时发声；针对涉及突发事件的各种虚假不实信息，要迅速澄清事实，消除不良影响。</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3.加强政务公开平台建设</w:t>
      </w:r>
      <w:r>
        <w:rPr>
          <w:rFonts w:ascii="宋体" w:eastAsia="仿宋" w:hAnsi="宋体" w:cs="宋体" w:hint="eastAsia"/>
          <w:color w:val="333333"/>
          <w:kern w:val="0"/>
          <w:sz w:val="32"/>
          <w:szCs w:val="32"/>
        </w:rPr>
        <w:t> </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依托政府网站街道频道，充分发挥发布信息、解读政策、回应关切、引导舆论的功能；加强对规范性文件公开的审查，切实解决更新慢、无序发声、敷衍了事等问题；进一步完善街道信息公开保密审查制度，对拟公开的政府信息依法依规做好保密审查。</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4.依法规范依申请公开工作</w:t>
      </w:r>
      <w:r>
        <w:rPr>
          <w:rFonts w:ascii="宋体" w:eastAsia="仿宋" w:hAnsi="宋体" w:cs="宋体" w:hint="eastAsia"/>
          <w:color w:val="333333"/>
          <w:kern w:val="0"/>
          <w:sz w:val="32"/>
          <w:szCs w:val="32"/>
        </w:rPr>
        <w:t> </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畅通依申请公开受理渠道，依法保障公众合理的信息需求；进一步规范依申请公开答复工作，严格按照法定时限答复，增强答复内容针对性并明示救济渠道，答复形式要严谨规范。</w:t>
      </w:r>
    </w:p>
    <w:p w:rsidR="002337D0" w:rsidRDefault="00892D10">
      <w:pPr>
        <w:widowControl/>
        <w:shd w:val="clear" w:color="auto" w:fill="FFFFFF"/>
        <w:spacing w:line="640" w:lineRule="exact"/>
        <w:ind w:firstLineChars="199" w:firstLine="639"/>
        <w:jc w:val="left"/>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五、政务公开形式</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lastRenderedPageBreak/>
        <w:t>政务公开形式以简洁明了、方便群众、讲求实效为原则，选择贴近群众、方便监督的形式进行公开。主要公开形式如下：</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1.政府网站。利用滨海新区政务网街镇频道中的大港街频道，面向社会公开街道政务信息。</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2.公开栏。利用街道政务公开栏，公开相关内容，便于居民群众监督。</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3.媒体平台。通过大港街微信公众号、滨海时报、今晚报等媒体进行公开。</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4.会议、文件。对不适合公开栏、媒体等形式公开的内容，要采取召开党员或群众大会、情况通报会、组织生活会、征求意见座谈会等形式公开，运用文件、通报、简报、公告、宣传资料等文字载体公开。</w:t>
      </w:r>
    </w:p>
    <w:p w:rsidR="002337D0" w:rsidRDefault="00892D10">
      <w:pPr>
        <w:widowControl/>
        <w:shd w:val="clear" w:color="auto" w:fill="FFFFFF"/>
        <w:spacing w:line="640" w:lineRule="exact"/>
        <w:ind w:firstLineChars="199" w:firstLine="639"/>
        <w:jc w:val="left"/>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六、政务公开时限</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1.政务公开工作要坚持不懈地推行，在公开的时间上应做到经常性工作长期公开，阶段性工作定期公开，临时性工作随时公开。</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2.对事关全局的重要事项，公众普遍关注的有关事项，要实行决策前公开和实施过程的动态公开，保证公众的知情权、参与权和监督权。</w:t>
      </w:r>
    </w:p>
    <w:p w:rsidR="002337D0" w:rsidRDefault="00892D10">
      <w:pPr>
        <w:widowControl/>
        <w:shd w:val="clear" w:color="auto" w:fill="FFFFFF"/>
        <w:spacing w:line="640" w:lineRule="exact"/>
        <w:ind w:firstLineChars="199" w:firstLine="639"/>
        <w:jc w:val="left"/>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七、政务公开程序</w:t>
      </w:r>
    </w:p>
    <w:p w:rsidR="002337D0" w:rsidRDefault="00892D10">
      <w:pPr>
        <w:widowControl/>
        <w:shd w:val="clear" w:color="auto" w:fill="FFFFFF"/>
        <w:spacing w:line="640" w:lineRule="exact"/>
        <w:ind w:firstLineChars="200" w:firstLine="640"/>
        <w:jc w:val="lef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lastRenderedPageBreak/>
        <w:t>对公开的内容必须严格按程序报批审核，各部门需要公开的事项由分管领导初审后，报主管领导审批同意后，交政务公开办进行公布。对重要的政务活动，一律要求民主议事在前，决策公布在后，广泛征求并统一意见后进行公布。对涉及到各类财务收支的，一律审计理财在前，核实公布在后。</w:t>
      </w:r>
    </w:p>
    <w:p w:rsidR="002337D0" w:rsidRDefault="00892D10">
      <w:pPr>
        <w:widowControl/>
        <w:shd w:val="clear" w:color="auto" w:fill="FFFFFF"/>
        <w:spacing w:line="640" w:lineRule="exact"/>
        <w:ind w:firstLineChars="199" w:firstLine="639"/>
        <w:jc w:val="left"/>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八、措施和要求</w:t>
      </w:r>
    </w:p>
    <w:p w:rsidR="002337D0" w:rsidRDefault="00892D10">
      <w:pPr>
        <w:widowControl/>
        <w:shd w:val="clear" w:color="auto" w:fill="FFFFFF"/>
        <w:spacing w:line="640" w:lineRule="exact"/>
        <w:ind w:firstLineChars="199" w:firstLine="639"/>
        <w:jc w:val="left"/>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（一）提高认识，加强领导。</w:t>
      </w:r>
      <w:r>
        <w:rPr>
          <w:rFonts w:ascii="仿宋" w:eastAsia="仿宋" w:hAnsi="仿宋" w:cs="宋体" w:hint="eastAsia"/>
          <w:color w:val="333333"/>
          <w:kern w:val="0"/>
          <w:sz w:val="32"/>
          <w:szCs w:val="32"/>
        </w:rPr>
        <w:t>公开透明是法治政府的基本特征，政务公开是全面依法治国、建设法治政府的重要内容，街道把政务公开工作纳入全年工作目标责任制，同其他工作一并安排、同时部署、一起落实。各村也要成立相应组织，制定相应的工作方案，按照相关要求，做好街务公开。</w:t>
      </w:r>
    </w:p>
    <w:p w:rsidR="002337D0" w:rsidRDefault="00892D10">
      <w:pPr>
        <w:widowControl/>
        <w:shd w:val="clear" w:color="auto" w:fill="FFFFFF"/>
        <w:spacing w:line="640" w:lineRule="exact"/>
        <w:ind w:firstLine="480"/>
        <w:jc w:val="left"/>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（二）注重实效，规范运作。</w:t>
      </w:r>
      <w:r>
        <w:rPr>
          <w:rFonts w:ascii="仿宋" w:eastAsia="仿宋" w:hAnsi="仿宋" w:cs="宋体" w:hint="eastAsia"/>
          <w:color w:val="333333"/>
          <w:kern w:val="0"/>
          <w:sz w:val="32"/>
          <w:szCs w:val="32"/>
        </w:rPr>
        <w:t>凡是事关全街经济和社会发展的重大政务，与广大人民群众利益密切相关的事务都要列入政务公开的内容。拟公开的内容特别是“三重一大”事项及当年的经济和社会发展计划等必须经街领导班子集体讨论作出决定后公开，审议通过后公开。对公开的内容要进行严格审核，以保证公开内容的真实准确。同时要建立政务公开档案，方便群众的查询和监督。</w:t>
      </w:r>
    </w:p>
    <w:p w:rsidR="002337D0" w:rsidRDefault="00892D10">
      <w:pPr>
        <w:widowControl/>
        <w:shd w:val="clear" w:color="auto" w:fill="FFFFFF"/>
        <w:spacing w:line="640" w:lineRule="exact"/>
        <w:ind w:firstLine="480"/>
        <w:jc w:val="left"/>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（三）完善制度，强化监督。</w:t>
      </w:r>
      <w:r>
        <w:rPr>
          <w:rFonts w:ascii="仿宋" w:eastAsia="仿宋" w:hAnsi="仿宋" w:cs="宋体" w:hint="eastAsia"/>
          <w:color w:val="333333"/>
          <w:kern w:val="0"/>
          <w:sz w:val="32"/>
          <w:szCs w:val="32"/>
        </w:rPr>
        <w:t>建立健全政务公开制度，对于应当让社会公众广泛知晓或参与的事项，要及时主动向社会公</w:t>
      </w:r>
      <w:r>
        <w:rPr>
          <w:rFonts w:ascii="仿宋" w:eastAsia="仿宋" w:hAnsi="仿宋" w:cs="宋体" w:hint="eastAsia"/>
          <w:color w:val="333333"/>
          <w:kern w:val="0"/>
          <w:sz w:val="32"/>
          <w:szCs w:val="32"/>
        </w:rPr>
        <w:lastRenderedPageBreak/>
        <w:t>开；建立健全与政务公开相配套的服务承诺制、来信来访处理制度、意见信息反馈制度等，加强内部规范化管理；建立监督制度，完善便于群众了解和监督政务的途径和方法。</w:t>
      </w:r>
    </w:p>
    <w:p w:rsidR="002337D0" w:rsidRDefault="00892D10">
      <w:pPr>
        <w:widowControl/>
        <w:shd w:val="clear" w:color="auto" w:fill="FFFFFF"/>
        <w:spacing w:line="640" w:lineRule="exact"/>
        <w:ind w:firstLine="480"/>
        <w:jc w:val="left"/>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（四）健全机制，严格考核。</w:t>
      </w:r>
      <w:r>
        <w:rPr>
          <w:rFonts w:ascii="仿宋" w:eastAsia="仿宋" w:hAnsi="仿宋" w:cs="宋体" w:hint="eastAsia"/>
          <w:color w:val="333333"/>
          <w:kern w:val="0"/>
          <w:sz w:val="32"/>
          <w:szCs w:val="32"/>
        </w:rPr>
        <w:t>建立健全考核奖惩制度和责任追究制，明确政务公开工作的责任，按照谁主管、谁负责的原则，一级抓一级，层层抓落实，将推行政务公开情况纳入各部门季度考核、年度总结评比的一项重要内容。</w:t>
      </w:r>
    </w:p>
    <w:p w:rsidR="002337D0" w:rsidRDefault="002337D0">
      <w:pPr>
        <w:spacing w:line="640" w:lineRule="exact"/>
        <w:rPr>
          <w:rFonts w:ascii="仿宋" w:eastAsia="仿宋" w:hAnsi="仿宋"/>
          <w:sz w:val="32"/>
          <w:szCs w:val="32"/>
        </w:rPr>
      </w:pPr>
    </w:p>
    <w:p w:rsidR="002337D0" w:rsidRDefault="002337D0">
      <w:pPr>
        <w:spacing w:line="640" w:lineRule="exact"/>
        <w:rPr>
          <w:rFonts w:ascii="仿宋" w:eastAsia="仿宋" w:hAnsi="仿宋"/>
          <w:sz w:val="32"/>
          <w:szCs w:val="32"/>
        </w:rPr>
      </w:pPr>
    </w:p>
    <w:p w:rsidR="002337D0" w:rsidRDefault="00892D10">
      <w:pPr>
        <w:spacing w:line="640" w:lineRule="exact"/>
        <w:rPr>
          <w:rFonts w:ascii="仿宋" w:eastAsia="仿宋" w:hAnsi="仿宋"/>
          <w:sz w:val="32"/>
          <w:szCs w:val="32"/>
        </w:rPr>
      </w:pPr>
      <w:r>
        <w:rPr>
          <w:rFonts w:ascii="仿宋" w:eastAsia="仿宋" w:hAnsi="仿宋" w:hint="eastAsia"/>
          <w:sz w:val="32"/>
          <w:szCs w:val="32"/>
        </w:rPr>
        <w:t xml:space="preserve">                        滨海新区人民政府大港街道办事处</w:t>
      </w:r>
    </w:p>
    <w:p w:rsidR="002337D0" w:rsidRDefault="00892D10">
      <w:pPr>
        <w:spacing w:line="640" w:lineRule="exact"/>
        <w:rPr>
          <w:rFonts w:ascii="仿宋" w:eastAsia="仿宋" w:hAnsi="仿宋"/>
          <w:sz w:val="32"/>
          <w:szCs w:val="32"/>
        </w:rPr>
      </w:pPr>
      <w:r>
        <w:rPr>
          <w:rFonts w:ascii="仿宋" w:eastAsia="仿宋" w:hAnsi="仿宋" w:hint="eastAsia"/>
          <w:sz w:val="32"/>
          <w:szCs w:val="32"/>
        </w:rPr>
        <w:t xml:space="preserve">                                2018年3月8日</w:t>
      </w:r>
    </w:p>
    <w:p w:rsidR="002337D0" w:rsidRDefault="002337D0">
      <w:pPr>
        <w:spacing w:line="640" w:lineRule="exact"/>
        <w:rPr>
          <w:rFonts w:ascii="仿宋" w:eastAsia="仿宋" w:hAnsi="仿宋"/>
          <w:sz w:val="32"/>
          <w:szCs w:val="32"/>
        </w:rPr>
      </w:pPr>
    </w:p>
    <w:p w:rsidR="002337D0" w:rsidRDefault="002337D0">
      <w:pPr>
        <w:spacing w:line="640" w:lineRule="exact"/>
        <w:rPr>
          <w:rFonts w:ascii="仿宋" w:eastAsia="仿宋" w:hAnsi="仿宋"/>
          <w:sz w:val="32"/>
          <w:szCs w:val="32"/>
        </w:rPr>
      </w:pPr>
      <w:bookmarkStart w:id="0" w:name="_GoBack"/>
      <w:bookmarkEnd w:id="0"/>
    </w:p>
    <w:sectPr w:rsidR="002337D0" w:rsidSect="002337D0">
      <w:pgSz w:w="11906" w:h="16838"/>
      <w:pgMar w:top="2041" w:right="1559" w:bottom="1701" w:left="155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BCD" w:rsidRDefault="00614BCD" w:rsidP="00D03C4C">
      <w:r>
        <w:separator/>
      </w:r>
    </w:p>
  </w:endnote>
  <w:endnote w:type="continuationSeparator" w:id="1">
    <w:p w:rsidR="00614BCD" w:rsidRDefault="00614BCD" w:rsidP="00D03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BCD" w:rsidRDefault="00614BCD" w:rsidP="00D03C4C">
      <w:r>
        <w:separator/>
      </w:r>
    </w:p>
  </w:footnote>
  <w:footnote w:type="continuationSeparator" w:id="1">
    <w:p w:rsidR="00614BCD" w:rsidRDefault="00614BCD" w:rsidP="00D03C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4170C"/>
    <w:rsid w:val="0004170C"/>
    <w:rsid w:val="000557A0"/>
    <w:rsid w:val="000D6D84"/>
    <w:rsid w:val="002337D0"/>
    <w:rsid w:val="00402C41"/>
    <w:rsid w:val="00443F96"/>
    <w:rsid w:val="004616F6"/>
    <w:rsid w:val="00610910"/>
    <w:rsid w:val="00614BCD"/>
    <w:rsid w:val="006D6F89"/>
    <w:rsid w:val="007D65D4"/>
    <w:rsid w:val="00802D94"/>
    <w:rsid w:val="00871103"/>
    <w:rsid w:val="00885FF7"/>
    <w:rsid w:val="00892D10"/>
    <w:rsid w:val="009B715E"/>
    <w:rsid w:val="00C85635"/>
    <w:rsid w:val="00CC2843"/>
    <w:rsid w:val="00D03C4C"/>
    <w:rsid w:val="00DA6BC3"/>
    <w:rsid w:val="00EB2C91"/>
    <w:rsid w:val="00ED076B"/>
    <w:rsid w:val="00F46AF7"/>
    <w:rsid w:val="00FB5644"/>
    <w:rsid w:val="00FC5CE8"/>
    <w:rsid w:val="7DEE9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7D0"/>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2337D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337D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337D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rsid w:val="0023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5">
    <w:name w:val="Normal (Web)"/>
    <w:basedOn w:val="a"/>
    <w:uiPriority w:val="99"/>
    <w:semiHidden/>
    <w:unhideWhenUsed/>
    <w:qFormat/>
    <w:rsid w:val="002337D0"/>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qFormat/>
    <w:rsid w:val="002337D0"/>
    <w:rPr>
      <w:color w:val="0000FF"/>
      <w:u w:val="single"/>
    </w:rPr>
  </w:style>
  <w:style w:type="character" w:customStyle="1" w:styleId="1Char">
    <w:name w:val="标题 1 Char"/>
    <w:basedOn w:val="a0"/>
    <w:link w:val="1"/>
    <w:uiPriority w:val="9"/>
    <w:qFormat/>
    <w:rsid w:val="002337D0"/>
    <w:rPr>
      <w:rFonts w:ascii="宋体" w:eastAsia="宋体" w:hAnsi="宋体" w:cs="宋体"/>
      <w:b/>
      <w:bCs/>
      <w:kern w:val="36"/>
      <w:sz w:val="48"/>
      <w:szCs w:val="48"/>
    </w:rPr>
  </w:style>
  <w:style w:type="character" w:customStyle="1" w:styleId="Char0">
    <w:name w:val="页眉 Char"/>
    <w:basedOn w:val="a0"/>
    <w:link w:val="a4"/>
    <w:uiPriority w:val="99"/>
    <w:semiHidden/>
    <w:qFormat/>
    <w:rsid w:val="002337D0"/>
    <w:rPr>
      <w:sz w:val="18"/>
      <w:szCs w:val="18"/>
    </w:rPr>
  </w:style>
  <w:style w:type="character" w:customStyle="1" w:styleId="Char">
    <w:name w:val="页脚 Char"/>
    <w:basedOn w:val="a0"/>
    <w:link w:val="a3"/>
    <w:uiPriority w:val="99"/>
    <w:semiHidden/>
    <w:qFormat/>
    <w:rsid w:val="002337D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470</Words>
  <Characters>2681</Characters>
  <Application>Microsoft Office Word</Application>
  <DocSecurity>0</DocSecurity>
  <Lines>22</Lines>
  <Paragraphs>6</Paragraphs>
  <ScaleCrop>false</ScaleCrop>
  <Company>微软中国</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丁全海</dc:creator>
  <cp:lastModifiedBy>651516</cp:lastModifiedBy>
  <cp:revision>4</cp:revision>
  <cp:lastPrinted>2019-01-17T09:49:00Z</cp:lastPrinted>
  <dcterms:created xsi:type="dcterms:W3CDTF">2021-09-08T10:23:00Z</dcterms:created>
  <dcterms:modified xsi:type="dcterms:W3CDTF">2023-02-20T02:24:00Z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