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天津市滨海新区人民政府茶淀街道办事处</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天津市滨海新区人民政府茶淀街道办事处编制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1.2025年街镇拖欠账款支出预算绩效目标表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rPr/>
          <w:t xml:space="preserve">2.2026年社区党组织工作和活动经费绩效目标表</w:t>
        </w:r>
        <w:r>
          <w:tab/>
        </w:r>
        <w:r>
          <w:fldChar w:fldCharType="begin"/>
        </w:r>
        <w:r>
          <w:instrText xml:space="preserve">PAGEREF _Toc_4_4_0000000005 \h</w:instrText>
        </w:r>
        <w:r>
          <w:fldChar w:fldCharType="separate"/>
        </w:r>
        <w:r>
          <w:t xml:space="preserve">5</w:t>
        </w:r>
        <w:r>
          <w:fldChar w:fldCharType="end"/>
        </w:r>
      </w:hyperlink>
    </w:p>
    <w:p>
      <w:pPr>
        <w:pStyle w:val="TOC1"/>
        <w:tabs>
          <w:tab w:val="right" w:leader="dot" w:pos="9282"/>
        </w:tabs>
      </w:pPr>
      <w:hyperlink w:anchor="_Toc_4_4_0000000006" w:history="1">
        <w:r>
          <w:rPr/>
          <w:t xml:space="preserve">3.茶淀街2026日常运行机关业务费绩效目标表</w:t>
        </w:r>
        <w:r>
          <w:tab/>
        </w:r>
        <w:r>
          <w:fldChar w:fldCharType="begin"/>
        </w:r>
        <w:r>
          <w:instrText xml:space="preserve">PAGEREF _Toc_4_4_0000000006 \h</w:instrText>
        </w:r>
        <w:r>
          <w:fldChar w:fldCharType="separate"/>
        </w:r>
        <w:r>
          <w:t xml:space="preserve">6</w:t>
        </w:r>
        <w:r>
          <w:fldChar w:fldCharType="end"/>
        </w:r>
      </w:hyperlink>
    </w:p>
    <w:p>
      <w:pPr>
        <w:pStyle w:val="TOC1"/>
        <w:tabs>
          <w:tab w:val="right" w:leader="dot" w:pos="9282"/>
        </w:tabs>
      </w:pPr>
      <w:hyperlink w:anchor="_Toc_4_4_0000000007" w:history="1">
        <w:r>
          <w:rPr/>
          <w:t xml:space="preserve">4.茶淀街安全隐患排查及应急支出绩效目标表</w:t>
        </w:r>
        <w:r>
          <w:tab/>
        </w:r>
        <w:r>
          <w:fldChar w:fldCharType="begin"/>
        </w:r>
        <w:r>
          <w:instrText xml:space="preserve">PAGEREF _Toc_4_4_0000000007 \h</w:instrText>
        </w:r>
        <w:r>
          <w:fldChar w:fldCharType="separate"/>
        </w:r>
        <w:r>
          <w:t xml:space="preserve">7</w:t>
        </w:r>
        <w:r>
          <w:fldChar w:fldCharType="end"/>
        </w:r>
      </w:hyperlink>
    </w:p>
    <w:p>
      <w:pPr>
        <w:pStyle w:val="TOC1"/>
        <w:tabs>
          <w:tab w:val="right" w:leader="dot" w:pos="9282"/>
        </w:tabs>
      </w:pPr>
      <w:hyperlink w:anchor="_Toc_4_4_0000000008" w:history="1">
        <w:r>
          <w:rPr/>
          <w:t xml:space="preserve">5.茶淀街环境卫生等支出项目绩效目标表</w:t>
        </w:r>
        <w:r>
          <w:tab/>
        </w:r>
        <w:r>
          <w:fldChar w:fldCharType="begin"/>
        </w:r>
        <w:r>
          <w:instrText xml:space="preserve">PAGEREF _Toc_4_4_0000000008 \h</w:instrText>
        </w:r>
        <w:r>
          <w:fldChar w:fldCharType="separate"/>
        </w:r>
        <w:r>
          <w:t xml:space="preserve">8</w:t>
        </w:r>
        <w:r>
          <w:fldChar w:fldCharType="end"/>
        </w:r>
      </w:hyperlink>
    </w:p>
    <w:p>
      <w:pPr>
        <w:pStyle w:val="TOC1"/>
        <w:tabs>
          <w:tab w:val="right" w:leader="dot" w:pos="9282"/>
        </w:tabs>
      </w:pPr>
      <w:hyperlink w:anchor="_Toc_4_4_0000000009" w:history="1">
        <w:r>
          <w:rPr/>
          <w:t xml:space="preserve">6.茶淀街垃圾分类及病媒防治项目绩效目标表</w:t>
        </w:r>
        <w:r>
          <w:tab/>
        </w:r>
        <w:r>
          <w:fldChar w:fldCharType="begin"/>
        </w:r>
        <w:r>
          <w:instrText xml:space="preserve">PAGEREF _Toc_4_4_0000000009 \h</w:instrText>
        </w:r>
        <w:r>
          <w:fldChar w:fldCharType="separate"/>
        </w:r>
        <w:r>
          <w:t xml:space="preserve">9</w:t>
        </w:r>
        <w:r>
          <w:fldChar w:fldCharType="end"/>
        </w:r>
      </w:hyperlink>
    </w:p>
    <w:p>
      <w:pPr>
        <w:pStyle w:val="TOC1"/>
        <w:tabs>
          <w:tab w:val="right" w:leader="dot" w:pos="9282"/>
        </w:tabs>
      </w:pPr>
      <w:hyperlink w:anchor="_Toc_4_4_0000000010" w:history="1">
        <w:r>
          <w:rPr/>
          <w:t xml:space="preserve">7.茶淀街农村发展相关支出绩效目标表</w:t>
        </w:r>
        <w:r>
          <w:tab/>
        </w:r>
        <w:r>
          <w:fldChar w:fldCharType="begin"/>
        </w:r>
        <w:r>
          <w:instrText xml:space="preserve">PAGEREF _Toc_4_4_0000000010 \h</w:instrText>
        </w:r>
        <w:r>
          <w:fldChar w:fldCharType="separate"/>
        </w:r>
        <w:r>
          <w:t xml:space="preserve">10</w:t>
        </w:r>
        <w:r>
          <w:fldChar w:fldCharType="end"/>
        </w:r>
      </w:hyperlink>
    </w:p>
    <w:p>
      <w:pPr>
        <w:pStyle w:val="TOC1"/>
        <w:tabs>
          <w:tab w:val="right" w:leader="dot" w:pos="9282"/>
        </w:tabs>
      </w:pPr>
      <w:hyperlink w:anchor="_Toc_4_4_0000000011" w:history="1">
        <w:r>
          <w:rPr/>
          <w:t xml:space="preserve">8.茶淀街农业农村支出项目绩效目标表</w:t>
        </w:r>
        <w:r>
          <w:tab/>
        </w:r>
        <w:r>
          <w:fldChar w:fldCharType="begin"/>
        </w:r>
        <w:r>
          <w:instrText xml:space="preserve">PAGEREF _Toc_4_4_0000000011 \h</w:instrText>
        </w:r>
        <w:r>
          <w:fldChar w:fldCharType="separate"/>
        </w:r>
        <w:r>
          <w:t xml:space="preserve">11</w:t>
        </w:r>
        <w:r>
          <w:fldChar w:fldCharType="end"/>
        </w:r>
      </w:hyperlink>
    </w:p>
    <w:p>
      <w:pPr>
        <w:pStyle w:val="TOC1"/>
        <w:tabs>
          <w:tab w:val="right" w:leader="dot" w:pos="9282"/>
        </w:tabs>
      </w:pPr>
      <w:hyperlink w:anchor="_Toc_4_4_0000000012" w:history="1">
        <w:r>
          <w:rPr/>
          <w:t xml:space="preserve">9.茶淀街其他城乡社区支出项目绩效目标表</w:t>
        </w:r>
        <w:r>
          <w:tab/>
        </w:r>
        <w:r>
          <w:fldChar w:fldCharType="begin"/>
        </w:r>
        <w:r>
          <w:instrText xml:space="preserve">PAGEREF _Toc_4_4_0000000012 \h</w:instrText>
        </w:r>
        <w:r>
          <w:fldChar w:fldCharType="separate"/>
        </w:r>
        <w:r>
          <w:t xml:space="preserve">12</w:t>
        </w:r>
        <w:r>
          <w:fldChar w:fldCharType="end"/>
        </w:r>
      </w:hyperlink>
    </w:p>
    <w:p>
      <w:pPr>
        <w:pStyle w:val="TOC1"/>
        <w:tabs>
          <w:tab w:val="right" w:leader="dot" w:pos="9282"/>
        </w:tabs>
      </w:pPr>
      <w:hyperlink w:anchor="_Toc_4_4_0000000013" w:history="1">
        <w:r>
          <w:rPr/>
          <w:t xml:space="preserve">10.茶淀街社区及老城区物业费绩效目标表</w:t>
        </w:r>
        <w:r>
          <w:tab/>
        </w:r>
        <w:r>
          <w:fldChar w:fldCharType="begin"/>
        </w:r>
        <w:r>
          <w:instrText xml:space="preserve">PAGEREF _Toc_4_4_0000000013 \h</w:instrText>
        </w:r>
        <w:r>
          <w:fldChar w:fldCharType="separate"/>
        </w:r>
        <w:r>
          <w:t xml:space="preserve">13</w:t>
        </w:r>
        <w:r>
          <w:fldChar w:fldCharType="end"/>
        </w:r>
      </w:hyperlink>
    </w:p>
    <w:p>
      <w:pPr>
        <w:pStyle w:val="TOC1"/>
        <w:tabs>
          <w:tab w:val="right" w:leader="dot" w:pos="9282"/>
        </w:tabs>
      </w:pPr>
      <w:hyperlink w:anchor="_Toc_4_4_0000000014" w:history="1">
        <w:r>
          <w:rPr/>
          <w:t xml:space="preserve">11.茶淀街水环境治理、污水处理及河长制等支出绩效目标表</w:t>
        </w:r>
        <w:r>
          <w:tab/>
        </w:r>
        <w:r>
          <w:fldChar w:fldCharType="begin"/>
        </w:r>
        <w:r>
          <w:instrText xml:space="preserve">PAGEREF _Toc_4_4_0000000014 \h</w:instrText>
        </w:r>
        <w:r>
          <w:fldChar w:fldCharType="separate"/>
        </w:r>
        <w:r>
          <w:t xml:space="preserve">14</w:t>
        </w:r>
        <w:r>
          <w:fldChar w:fldCharType="end"/>
        </w:r>
      </w:hyperlink>
    </w:p>
    <w:p>
      <w:pPr>
        <w:pStyle w:val="TOC1"/>
        <w:tabs>
          <w:tab w:val="right" w:leader="dot" w:pos="9282"/>
        </w:tabs>
      </w:pPr>
      <w:hyperlink w:anchor="_Toc_4_4_0000000015" w:history="1">
        <w:r>
          <w:rPr/>
          <w:t xml:space="preserve">12.茶淀街突发应急事务项目绩效目标表</w:t>
        </w:r>
        <w:r>
          <w:tab/>
        </w:r>
        <w:r>
          <w:fldChar w:fldCharType="begin"/>
        </w:r>
        <w:r>
          <w:instrText xml:space="preserve">PAGEREF _Toc_4_4_0000000015 \h</w:instrText>
        </w:r>
        <w:r>
          <w:fldChar w:fldCharType="separate"/>
        </w:r>
        <w:r>
          <w:t xml:space="preserve">15</w:t>
        </w:r>
        <w:r>
          <w:fldChar w:fldCharType="end"/>
        </w:r>
      </w:hyperlink>
    </w:p>
    <w:p>
      <w:pPr>
        <w:pStyle w:val="TOC1"/>
        <w:tabs>
          <w:tab w:val="right" w:leader="dot" w:pos="9282"/>
        </w:tabs>
      </w:pPr>
      <w:hyperlink w:anchor="_Toc_4_4_0000000016" w:history="1">
        <w:r>
          <w:rPr/>
          <w:t xml:space="preserve">13.信访维稳专项绩效目标表</w:t>
        </w:r>
        <w:r>
          <w:tab/>
        </w:r>
        <w:r>
          <w:fldChar w:fldCharType="begin"/>
        </w:r>
        <w:r>
          <w:instrText xml:space="preserve">PAGEREF _Toc_4_4_0000000016 \h</w:instrText>
        </w:r>
        <w:r>
          <w:fldChar w:fldCharType="separate"/>
        </w:r>
        <w:r>
          <w:t xml:space="preserve">16</w:t>
        </w:r>
        <w:r>
          <w:fldChar w:fldCharType="end"/>
        </w:r>
      </w:hyperlink>
    </w:p>
    <w:p>
      <w:pPr>
        <w:pStyle w:val="TOC1"/>
        <w:tabs>
          <w:tab w:val="right" w:leader="dot" w:pos="9282"/>
        </w:tabs>
      </w:pPr>
      <w:hyperlink w:anchor="_Toc_4_4_0000000017" w:history="1">
        <w:r>
          <w:rPr/>
          <w:t xml:space="preserve">14.2025年残疾人专职委员管理经费（津财社指2025-1号）（第二批）绩效目标表</w:t>
        </w:r>
        <w:r>
          <w:tab/>
        </w:r>
        <w:r>
          <w:fldChar w:fldCharType="begin"/>
        </w:r>
        <w:r>
          <w:instrText xml:space="preserve">PAGEREF _Toc_4_4_0000000017 \h</w:instrText>
        </w:r>
        <w:r>
          <w:fldChar w:fldCharType="separate"/>
        </w:r>
        <w:r>
          <w:t xml:space="preserve">17</w:t>
        </w:r>
        <w:r>
          <w:fldChar w:fldCharType="end"/>
        </w:r>
      </w:hyperlink>
    </w:p>
    <w:p>
      <w:pPr>
        <w:pStyle w:val="TOC1"/>
        <w:tabs>
          <w:tab w:val="right" w:leader="dot" w:pos="9282"/>
        </w:tabs>
      </w:pPr>
      <w:hyperlink w:anchor="_Toc_4_4_0000000018" w:history="1">
        <w:r>
          <w:rPr/>
          <w:t xml:space="preserve">15.2025年基础社区补助-居委会工作经费（津财行政指【2025】2号）绩效目标表</w:t>
        </w:r>
        <w:r>
          <w:tab/>
        </w:r>
        <w:r>
          <w:fldChar w:fldCharType="begin"/>
        </w:r>
        <w:r>
          <w:instrText xml:space="preserve">PAGEREF _Toc_4_4_0000000018 \h</w:instrText>
        </w:r>
        <w:r>
          <w:fldChar w:fldCharType="separate"/>
        </w:r>
        <w:r>
          <w:t xml:space="preserve">18</w:t>
        </w:r>
        <w:r>
          <w:fldChar w:fldCharType="end"/>
        </w:r>
      </w:hyperlink>
    </w:p>
    <w:p>
      <w:pPr>
        <w:pStyle w:val="TOC1"/>
        <w:tabs>
          <w:tab w:val="right" w:leader="dot" w:pos="9282"/>
        </w:tabs>
      </w:pPr>
      <w:hyperlink w:anchor="_Toc_4_4_0000000019" w:history="1">
        <w:r>
          <w:rPr/>
          <w:t xml:space="preserve">16.2025年基础社区补助-体检经费（津财行政指【2025】2号）绩效目标表</w:t>
        </w:r>
        <w:r>
          <w:tab/>
        </w:r>
        <w:r>
          <w:fldChar w:fldCharType="begin"/>
        </w:r>
        <w:r>
          <w:instrText xml:space="preserve">PAGEREF _Toc_4_4_0000000019 \h</w:instrText>
        </w:r>
        <w:r>
          <w:fldChar w:fldCharType="separate"/>
        </w:r>
        <w:r>
          <w:t xml:space="preserve">19</w:t>
        </w:r>
        <w:r>
          <w:fldChar w:fldCharType="end"/>
        </w:r>
      </w:hyperlink>
    </w:p>
    <w:p>
      <w:pPr>
        <w:pStyle w:val="TOC1"/>
        <w:tabs>
          <w:tab w:val="right" w:leader="dot" w:pos="9282"/>
        </w:tabs>
      </w:pPr>
      <w:hyperlink w:anchor="_Toc_4_4_0000000020" w:history="1">
        <w:r>
          <w:rPr/>
          <w:t xml:space="preserve">17.2026年编制外长聘人员经费项目（残疾人专职委员）绩效目标表</w:t>
        </w:r>
        <w:r>
          <w:tab/>
        </w:r>
        <w:r>
          <w:fldChar w:fldCharType="begin"/>
        </w:r>
        <w:r>
          <w:instrText xml:space="preserve">PAGEREF _Toc_4_4_0000000020 \h</w:instrText>
        </w:r>
        <w:r>
          <w:fldChar w:fldCharType="separate"/>
        </w:r>
        <w:r>
          <w:t xml:space="preserve">20</w:t>
        </w:r>
        <w:r>
          <w:fldChar w:fldCharType="end"/>
        </w:r>
      </w:hyperlink>
    </w:p>
    <w:p>
      <w:pPr>
        <w:pStyle w:val="TOC1"/>
        <w:tabs>
          <w:tab w:val="right" w:leader="dot" w:pos="9282"/>
        </w:tabs>
      </w:pPr>
      <w:hyperlink w:anchor="_Toc_4_4_0000000021" w:history="1">
        <w:r>
          <w:rPr/>
          <w:t xml:space="preserve">18.2026年编制外长聘人员经费项目（多种用工）绩效目标表</w:t>
        </w:r>
        <w:r>
          <w:tab/>
        </w:r>
        <w:r>
          <w:fldChar w:fldCharType="begin"/>
        </w:r>
        <w:r>
          <w:instrText xml:space="preserve">PAGEREF _Toc_4_4_0000000021 \h</w:instrText>
        </w:r>
        <w:r>
          <w:fldChar w:fldCharType="separate"/>
        </w:r>
        <w:r>
          <w:t xml:space="preserve">21</w:t>
        </w:r>
        <w:r>
          <w:fldChar w:fldCharType="end"/>
        </w:r>
      </w:hyperlink>
    </w:p>
    <w:p>
      <w:pPr>
        <w:pStyle w:val="TOC1"/>
        <w:tabs>
          <w:tab w:val="right" w:leader="dot" w:pos="9282"/>
        </w:tabs>
      </w:pPr>
      <w:hyperlink w:anchor="_Toc_4_4_0000000022" w:history="1">
        <w:r>
          <w:rPr/>
          <w:t xml:space="preserve">19.2026年编制外长聘人员经费项目（劳动保障协管员）-行政政法室绩效目标表</w:t>
        </w:r>
        <w:r>
          <w:tab/>
        </w:r>
        <w:r>
          <w:fldChar w:fldCharType="begin"/>
        </w:r>
        <w:r>
          <w:instrText xml:space="preserve">PAGEREF _Toc_4_4_0000000022 \h</w:instrText>
        </w:r>
        <w:r>
          <w:fldChar w:fldCharType="separate"/>
        </w:r>
        <w:r>
          <w:t xml:space="preserve">22</w:t>
        </w:r>
        <w:r>
          <w:fldChar w:fldCharType="end"/>
        </w:r>
      </w:hyperlink>
    </w:p>
    <w:p>
      <w:pPr>
        <w:pStyle w:val="TOC1"/>
        <w:tabs>
          <w:tab w:val="right" w:leader="dot" w:pos="9282"/>
        </w:tabs>
      </w:pPr>
      <w:hyperlink w:anchor="_Toc_4_4_0000000023" w:history="1">
        <w:r>
          <w:rPr/>
          <w:t xml:space="preserve">20.2026年编制外长聘人员经费项目（社区工作者含退养主任）-行政政法室绩效目标表</w:t>
        </w:r>
        <w:r>
          <w:tab/>
        </w:r>
        <w:r>
          <w:fldChar w:fldCharType="begin"/>
        </w:r>
        <w:r>
          <w:instrText xml:space="preserve">PAGEREF _Toc_4_4_0000000023 \h</w:instrText>
        </w:r>
        <w:r>
          <w:fldChar w:fldCharType="separate"/>
        </w:r>
        <w:r>
          <w:t xml:space="preserve">23</w:t>
        </w:r>
        <w:r>
          <w:fldChar w:fldCharType="end"/>
        </w:r>
      </w:hyperlink>
    </w:p>
    <w:p>
      <w:pPr>
        <w:pStyle w:val="TOC1"/>
        <w:tabs>
          <w:tab w:val="right" w:leader="dot" w:pos="9282"/>
        </w:tabs>
      </w:pPr>
      <w:hyperlink w:anchor="_Toc_4_4_0000000024" w:history="1">
        <w:r>
          <w:rPr/>
          <w:t xml:space="preserve">21.2026年编制外长聘人员经费项目（文化管理员）绩效目标表</w:t>
        </w:r>
        <w:r>
          <w:tab/>
        </w:r>
        <w:r>
          <w:fldChar w:fldCharType="begin"/>
        </w:r>
        <w:r>
          <w:instrText xml:space="preserve">PAGEREF _Toc_4_4_0000000024 \h</w:instrText>
        </w:r>
        <w:r>
          <w:fldChar w:fldCharType="separate"/>
        </w:r>
        <w:r>
          <w:t xml:space="preserve">24</w:t>
        </w:r>
        <w:r>
          <w:fldChar w:fldCharType="end"/>
        </w:r>
      </w:hyperlink>
    </w:p>
    <w:p>
      <w:pPr>
        <w:pStyle w:val="TOC1"/>
        <w:tabs>
          <w:tab w:val="right" w:leader="dot" w:pos="9282"/>
        </w:tabs>
      </w:pPr>
      <w:hyperlink w:anchor="_Toc_4_4_0000000025" w:history="1">
        <w:r>
          <w:rPr/>
          <w:t xml:space="preserve">22.2026年茶淀街提前下达中央公共文化服务及免费开放补助资金（津财教指[2025]95号）绩效目标表</w:t>
        </w:r>
        <w:r>
          <w:tab/>
        </w:r>
        <w:r>
          <w:fldChar w:fldCharType="begin"/>
        </w:r>
        <w:r>
          <w:instrText xml:space="preserve">PAGEREF _Toc_4_4_0000000025 \h</w:instrText>
        </w:r>
        <w:r>
          <w:fldChar w:fldCharType="separate"/>
        </w:r>
        <w:r>
          <w:t xml:space="preserve">25</w:t>
        </w:r>
        <w:r>
          <w:fldChar w:fldCharType="end"/>
        </w:r>
      </w:hyperlink>
    </w:p>
    <w:p>
      <w:pPr>
        <w:pStyle w:val="TOC1"/>
        <w:tabs>
          <w:tab w:val="right" w:leader="dot" w:pos="9282"/>
        </w:tabs>
      </w:pPr>
      <w:hyperlink w:anchor="_Toc_4_4_0000000026" w:history="1">
        <w:r>
          <w:rPr/>
          <w:t xml:space="preserve">23.2026年茶淀街文化站区级免费开放补助资金绩效目标表</w:t>
        </w:r>
        <w:r>
          <w:tab/>
        </w:r>
        <w:r>
          <w:fldChar w:fldCharType="begin"/>
        </w:r>
        <w:r>
          <w:instrText xml:space="preserve">PAGEREF _Toc_4_4_0000000026 \h</w:instrText>
        </w:r>
        <w:r>
          <w:fldChar w:fldCharType="separate"/>
        </w:r>
        <w:r>
          <w:t xml:space="preserve">26</w:t>
        </w:r>
        <w:r>
          <w:fldChar w:fldCharType="end"/>
        </w:r>
      </w:hyperlink>
    </w:p>
    <w:p>
      <w:pPr>
        <w:pStyle w:val="TOC1"/>
        <w:tabs>
          <w:tab w:val="right" w:leader="dot" w:pos="9282"/>
        </w:tabs>
      </w:pPr>
      <w:hyperlink w:anchor="_Toc_4_4_0000000027" w:history="1">
        <w:r>
          <w:rPr/>
          <w:t xml:space="preserve">24.2026年村级组织运转经费绩效目标表</w:t>
        </w:r>
        <w:r>
          <w:tab/>
        </w:r>
        <w:r>
          <w:fldChar w:fldCharType="begin"/>
        </w:r>
        <w:r>
          <w:instrText xml:space="preserve">PAGEREF _Toc_4_4_0000000027 \h</w:instrText>
        </w:r>
        <w:r>
          <w:fldChar w:fldCharType="separate"/>
        </w:r>
        <w:r>
          <w:t xml:space="preserve">27</w:t>
        </w:r>
        <w:r>
          <w:fldChar w:fldCharType="end"/>
        </w:r>
      </w:hyperlink>
    </w:p>
    <w:p>
      <w:pPr>
        <w:pStyle w:val="TOC1"/>
        <w:tabs>
          <w:tab w:val="right" w:leader="dot" w:pos="9282"/>
        </w:tabs>
      </w:pPr>
      <w:hyperlink w:anchor="_Toc_4_4_0000000028" w:history="1">
        <w:r>
          <w:rPr/>
          <w:t xml:space="preserve">25.2026年居委会办公经费绩效目标表</w:t>
        </w:r>
        <w:r>
          <w:tab/>
        </w:r>
        <w:r>
          <w:fldChar w:fldCharType="begin"/>
        </w:r>
        <w:r>
          <w:instrText xml:space="preserve">PAGEREF _Toc_4_4_0000000028 \h</w:instrText>
        </w:r>
        <w:r>
          <w:fldChar w:fldCharType="separate"/>
        </w:r>
        <w:r>
          <w:t xml:space="preserve">28</w:t>
        </w:r>
        <w:r>
          <w:fldChar w:fldCharType="end"/>
        </w:r>
      </w:hyperlink>
    </w:p>
    <w:p>
      <w:pPr>
        <w:pStyle w:val="TOC1"/>
        <w:tabs>
          <w:tab w:val="right" w:leader="dot" w:pos="9282"/>
        </w:tabs>
      </w:pPr>
      <w:hyperlink w:anchor="_Toc_4_4_0000000029" w:history="1">
        <w:r>
          <w:rPr/>
          <w:t xml:space="preserve">26.2026年社区服务群众专项经费绩效目标表</w:t>
        </w:r>
        <w:r>
          <w:tab/>
        </w:r>
        <w:r>
          <w:fldChar w:fldCharType="begin"/>
        </w:r>
        <w:r>
          <w:instrText xml:space="preserve">PAGEREF _Toc_4_4_0000000029 \h</w:instrText>
        </w:r>
        <w:r>
          <w:fldChar w:fldCharType="separate"/>
        </w:r>
        <w:r>
          <w:t xml:space="preserve">29</w:t>
        </w:r>
        <w:r>
          <w:fldChar w:fldCharType="end"/>
        </w:r>
      </w:hyperlink>
    </w:p>
    <w:p>
      <w:pPr>
        <w:pStyle w:val="TOC1"/>
        <w:tabs>
          <w:tab w:val="right" w:leader="dot" w:pos="9282"/>
        </w:tabs>
      </w:pPr>
      <w:hyperlink w:anchor="_Toc_4_4_0000000030" w:history="1">
        <w:r>
          <w:rPr/>
          <w:t xml:space="preserve">27.2026年选调生到村任职工作补助区配套资金绩效目标表</w:t>
        </w:r>
        <w:r>
          <w:tab/>
        </w:r>
        <w:r>
          <w:fldChar w:fldCharType="begin"/>
        </w:r>
        <w:r>
          <w:instrText xml:space="preserve">PAGEREF _Toc_4_4_0000000030 \h</w:instrText>
        </w:r>
        <w:r>
          <w:fldChar w:fldCharType="separate"/>
        </w:r>
        <w:r>
          <w:t xml:space="preserve">30</w:t>
        </w:r>
        <w:r>
          <w:fldChar w:fldCharType="end"/>
        </w:r>
      </w:hyperlink>
    </w:p>
    <w:p>
      <w:pPr>
        <w:pStyle w:val="TOC1"/>
        <w:tabs>
          <w:tab w:val="right" w:leader="dot" w:pos="9282"/>
        </w:tabs>
      </w:pPr>
      <w:hyperlink w:anchor="_Toc_4_4_0000000031" w:history="1">
        <w:r>
          <w:rPr/>
          <w:t xml:space="preserve">28.2026其他政府性基金债券付息支出（预算室）绩效目标表</w:t>
        </w:r>
        <w:r>
          <w:tab/>
        </w:r>
        <w:r>
          <w:fldChar w:fldCharType="begin"/>
        </w:r>
        <w:r>
          <w:instrText xml:space="preserve">PAGEREF _Toc_4_4_0000000031 \h</w:instrText>
        </w:r>
        <w:r>
          <w:fldChar w:fldCharType="separate"/>
        </w:r>
        <w:r>
          <w:t xml:space="preserve">31</w:t>
        </w:r>
        <w:r>
          <w:fldChar w:fldCharType="end"/>
        </w:r>
      </w:hyperlink>
    </w:p>
    <w:p>
      <w:pPr>
        <w:pStyle w:val="TOC1"/>
        <w:tabs>
          <w:tab w:val="right" w:leader="dot" w:pos="9282"/>
        </w:tabs>
      </w:pPr>
      <w:hyperlink w:anchor="_Toc_4_4_0000000032" w:history="1">
        <w:r>
          <w:rPr/>
          <w:t xml:space="preserve">29.茶淀街-天津市财政局关于提前下达2025年中央支持地方公共文化服务体系建设补助资金预算的通知（津财教指[2024]125号）绩效目标表</w:t>
        </w:r>
        <w:r>
          <w:tab/>
        </w:r>
        <w:r>
          <w:fldChar w:fldCharType="begin"/>
        </w:r>
        <w:r>
          <w:instrText xml:space="preserve">PAGEREF _Toc_4_4_0000000032 \h</w:instrText>
        </w:r>
        <w:r>
          <w:fldChar w:fldCharType="separate"/>
        </w:r>
        <w:r>
          <w:t xml:space="preserve">32</w:t>
        </w:r>
        <w:r>
          <w:fldChar w:fldCharType="end"/>
        </w:r>
      </w:hyperlink>
    </w:p>
    <w:p>
      <w:pPr>
        <w:pStyle w:val="TOC1"/>
        <w:tabs>
          <w:tab w:val="right" w:leader="dot" w:pos="9282"/>
        </w:tabs>
      </w:pPr>
      <w:hyperlink w:anchor="_Toc_4_4_0000000033" w:history="1">
        <w:r>
          <w:rPr/>
          <w:t xml:space="preserve">30.茶淀街-天津市财政局关于下达2025年基层公共文化服务体系建设市级补助资金预算的通知（津财教指[2025]20号）绩效目标表</w:t>
        </w:r>
        <w:r>
          <w:tab/>
        </w:r>
        <w:r>
          <w:fldChar w:fldCharType="begin"/>
        </w:r>
        <w:r>
          <w:instrText xml:space="preserve">PAGEREF _Toc_4_4_0000000033 \h</w:instrText>
        </w:r>
        <w:r>
          <w:fldChar w:fldCharType="separate"/>
        </w:r>
        <w:r>
          <w:t xml:space="preserve">33</w:t>
        </w:r>
        <w:r>
          <w:fldChar w:fldCharType="end"/>
        </w:r>
      </w:hyperlink>
    </w:p>
    <w:p>
      <w:pPr>
        <w:pStyle w:val="TOC1"/>
        <w:tabs>
          <w:tab w:val="right" w:leader="dot" w:pos="9282"/>
        </w:tabs>
      </w:pPr>
      <w:hyperlink w:anchor="_Toc_4_4_0000000034" w:history="1">
        <w:r>
          <w:rPr/>
          <w:t xml:space="preserve">31.茶淀街-天津市财政局关于下达2025年中央支持地方公共文化服务体系建设补助资金预算的通知（津财教指[2025]21号）绩效目标表</w:t>
        </w:r>
        <w:r>
          <w:tab/>
        </w:r>
        <w:r>
          <w:fldChar w:fldCharType="begin"/>
        </w:r>
        <w:r>
          <w:instrText xml:space="preserve">PAGEREF _Toc_4_4_0000000034 \h</w:instrText>
        </w:r>
        <w:r>
          <w:fldChar w:fldCharType="separate"/>
        </w:r>
        <w:r>
          <w:t xml:space="preserve">34</w:t>
        </w:r>
        <w:r>
          <w:fldChar w:fldCharType="end"/>
        </w:r>
      </w:hyperlink>
    </w:p>
    <w:p>
      <w:pPr>
        <w:pStyle w:val="TOC1"/>
        <w:tabs>
          <w:tab w:val="right" w:leader="dot" w:pos="9282"/>
        </w:tabs>
      </w:pPr>
      <w:hyperlink w:anchor="_Toc_4_4_0000000035" w:history="1">
        <w:r>
          <w:rPr/>
          <w:t xml:space="preserve">32.茶淀街2025年残疾人专职委员管理经费（市级残保金）（第三批）（津财社指[2025]1号）绩效目标表</w:t>
        </w:r>
        <w:r>
          <w:tab/>
        </w:r>
        <w:r>
          <w:fldChar w:fldCharType="begin"/>
        </w:r>
        <w:r>
          <w:instrText xml:space="preserve">PAGEREF _Toc_4_4_0000000035 \h</w:instrText>
        </w:r>
        <w:r>
          <w:fldChar w:fldCharType="separate"/>
        </w:r>
        <w:r>
          <w:t xml:space="preserve">35</w:t>
        </w:r>
        <w:r>
          <w:fldChar w:fldCharType="end"/>
        </w:r>
      </w:hyperlink>
    </w:p>
    <w:p>
      <w:pPr>
        <w:pStyle w:val="TOC1"/>
        <w:tabs>
          <w:tab w:val="right" w:leader="dot" w:pos="9282"/>
        </w:tabs>
      </w:pPr>
      <w:hyperlink w:anchor="_Toc_4_4_0000000036" w:history="1">
        <w:r>
          <w:rPr/>
          <w:t xml:space="preserve">33.茶淀街2025年国有企业退休人员社会化资金（津财社指【2024】109号）绩效目标表</w:t>
        </w:r>
        <w:r>
          <w:tab/>
        </w:r>
        <w:r>
          <w:fldChar w:fldCharType="begin"/>
        </w:r>
        <w:r>
          <w:instrText xml:space="preserve">PAGEREF _Toc_4_4_0000000036 \h</w:instrText>
        </w:r>
        <w:r>
          <w:fldChar w:fldCharType="separate"/>
        </w:r>
        <w:r>
          <w:t xml:space="preserve">36</w:t>
        </w:r>
        <w:r>
          <w:fldChar w:fldCharType="end"/>
        </w:r>
      </w:hyperlink>
    </w:p>
    <w:p>
      <w:pPr>
        <w:pStyle w:val="TOC1"/>
        <w:tabs>
          <w:tab w:val="right" w:leader="dot" w:pos="9282"/>
        </w:tabs>
      </w:pPr>
      <w:hyperlink w:anchor="_Toc_4_4_0000000037" w:history="1">
        <w:r>
          <w:rPr/>
          <w:t xml:space="preserve">34.东西部协作和支援合作财政资金帮扶项目绩效目标表</w:t>
        </w:r>
        <w:r>
          <w:tab/>
        </w:r>
        <w:r>
          <w:fldChar w:fldCharType="begin"/>
        </w:r>
        <w:r>
          <w:instrText xml:space="preserve">PAGEREF _Toc_4_4_0000000037 \h</w:instrText>
        </w:r>
        <w:r>
          <w:fldChar w:fldCharType="separate"/>
        </w:r>
        <w:r>
          <w:t xml:space="preserve">37</w:t>
        </w:r>
        <w:r>
          <w:fldChar w:fldCharType="end"/>
        </w:r>
      </w:hyperlink>
    </w:p>
    <w:p>
      <w:pPr>
        <w:pStyle w:val="TOC1"/>
        <w:tabs>
          <w:tab w:val="right" w:leader="dot" w:pos="9282"/>
        </w:tabs>
      </w:pPr>
      <w:hyperlink w:anchor="_Toc_4_4_0000000038" w:history="1">
        <w:r>
          <w:rPr/>
          <w:t xml:space="preserve">35.天津市财政局关于提前下达2025年度选调生到村工作转移支付资金的通知（津财行政指〔2024〕94号）绩效目标表</w:t>
        </w:r>
        <w:r>
          <w:tab/>
        </w:r>
        <w:r>
          <w:fldChar w:fldCharType="begin"/>
        </w:r>
        <w:r>
          <w:instrText xml:space="preserve">PAGEREF _Toc_4_4_0000000038 \h</w:instrText>
        </w:r>
        <w:r>
          <w:fldChar w:fldCharType="separate"/>
        </w:r>
        <w:r>
          <w:t xml:space="preserve">38</w:t>
        </w:r>
        <w:r>
          <w:fldChar w:fldCharType="end"/>
        </w:r>
      </w:hyperlink>
    </w:p>
    <w:p>
      <w:pPr>
        <w:pStyle w:val="TOC1"/>
        <w:tabs>
          <w:tab w:val="right" w:leader="dot" w:pos="9282"/>
        </w:tabs>
      </w:pPr>
      <w:hyperlink w:anchor="_Toc_4_4_0000000039" w:history="1">
        <w:r>
          <w:rPr/>
          <w:t xml:space="preserve">36.新时代文明实践中心建设项目经费（津财教指【2025】21号）（津财教指【2024】125号）绩效目标表</w:t>
        </w:r>
        <w:r>
          <w:tab/>
        </w:r>
        <w:r>
          <w:fldChar w:fldCharType="begin"/>
        </w:r>
        <w:r>
          <w:instrText xml:space="preserve">PAGEREF _Toc_4_4_0000000039 \h</w:instrText>
        </w:r>
        <w:r>
          <w:fldChar w:fldCharType="separate"/>
        </w:r>
        <w:r>
          <w:t xml:space="preserve">39</w:t>
        </w:r>
        <w:r>
          <w:fldChar w:fldCharType="end"/>
        </w:r>
      </w:hyperlink>
    </w:p>
    <w:p>
      <w:pPr>
        <w:sectPr>
          <w:footerReference w:type="even" r:id="rId77"/>
          <w:footerReference w:type="default" r:id="rId78"/>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1.2025年街镇拖欠账款支出预算绩效目标表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2025年街镇拖欠账款支出预算</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14778100.00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14778100.00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通过支付欠款，有效保障街道正常运行</w:t>
            </w:r>
            <w:r>
              <w:tab/>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1.通过支付欠款，有效保障街道正常运行</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支付欠款街镇数量</w:t>
            </w:r>
          </w:p>
        </w:tc>
        <w:tc>
          <w:tcPr>
            <w:tcW w:w="3430" w:type="dxa"/>
            <w:hMerge w:val="restart"/>
            <w:vAlign w:val="center"/>
          </w:tcPr>
          <w:p>
            <w:pPr>
              <w:pStyle w:val="单元格样式2"/>
            </w:pPr>
            <w:r>
              <w:t xml:space="preserve">支付欠款街镇数量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支付完成时间</w:t>
            </w:r>
          </w:p>
        </w:tc>
        <w:tc>
          <w:tcPr>
            <w:tcW w:w="3430" w:type="dxa"/>
            <w:hMerge w:val="restart"/>
            <w:vAlign w:val="center"/>
          </w:tcPr>
          <w:p>
            <w:pPr>
              <w:pStyle w:val="单元格样式2"/>
            </w:pPr>
            <w:r>
              <w:t xml:space="preserve">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相关款项金额</w:t>
            </w:r>
          </w:p>
        </w:tc>
        <w:tc>
          <w:tcPr>
            <w:tcW w:w="3430" w:type="dxa"/>
            <w:hMerge w:val="restart"/>
            <w:vAlign w:val="center"/>
          </w:tcPr>
          <w:p>
            <w:pPr>
              <w:pStyle w:val="单元格样式2"/>
            </w:pPr>
            <w:r>
              <w:t xml:space="preserve">相关款项金额</w:t>
            </w:r>
          </w:p>
        </w:tc>
        <w:tc>
          <w:tcPr>
            <w:tcW w:w="0" w:type="auto"/>
            <w:hMerge/>
            <w:vAlign w:val="center"/>
          </w:tcPr>
          <w:p>
            <w:pPr/>
          </w:p>
        </w:tc>
        <w:tc>
          <w:tcPr>
            <w:tcW w:w="2551" w:type="dxa"/>
            <w:hMerge w:val="restart"/>
            <w:vAlign w:val="center"/>
          </w:tcPr>
          <w:p>
            <w:pPr>
              <w:pStyle w:val="单元格样式2"/>
            </w:pPr>
            <w:r>
              <w:t xml:space="preserve">≤1477.81万元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有效保障街镇正常运行</w:t>
            </w:r>
          </w:p>
        </w:tc>
        <w:tc>
          <w:tcPr>
            <w:tcW w:w="3430" w:type="dxa"/>
            <w:hMerge w:val="restart"/>
            <w:vAlign w:val="center"/>
          </w:tcPr>
          <w:p>
            <w:pPr>
              <w:pStyle w:val="单元格样式2"/>
            </w:pPr>
            <w:r>
              <w:t xml:space="preserve">有效保障街镇正常运行</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辖区居民满意度</w:t>
            </w:r>
          </w:p>
        </w:tc>
        <w:tc>
          <w:tcPr>
            <w:tcW w:w="3430" w:type="dxa"/>
            <w:hMerge w:val="restart"/>
            <w:vAlign w:val="center"/>
          </w:tcPr>
          <w:p>
            <w:pPr>
              <w:pStyle w:val="单元格样式2"/>
            </w:pPr>
            <w:r>
              <w:t xml:space="preserve">辖区居民满意度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2.2026年社区党组织工作和活动经费绩效目标表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2026年社区党组织工作和活动经费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125715.00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125715.00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通过发放社区党组织工作和活动经费，进一步加强社区党组织建设，规范专项经费的使用管理、提高效能，全面提升社区党建工作水平。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1.通过发放社区党组织工作和活动经费，进一步加强社区党组织建设，规范专项经费的使用管理、提高效能，全面提升社区党建工作水平。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经费发放社区数</w:t>
            </w:r>
          </w:p>
        </w:tc>
        <w:tc>
          <w:tcPr>
            <w:tcW w:w="3430" w:type="dxa"/>
            <w:hMerge w:val="restart"/>
            <w:vAlign w:val="center"/>
          </w:tcPr>
          <w:p>
            <w:pPr>
              <w:pStyle w:val="单元格样式2"/>
            </w:pPr>
            <w:r>
              <w:t xml:space="preserve">经费发放社区数</w:t>
            </w:r>
          </w:p>
        </w:tc>
        <w:tc>
          <w:tcPr>
            <w:tcW w:w="0" w:type="auto"/>
            <w:hMerge/>
            <w:vAlign w:val="center"/>
          </w:tcPr>
          <w:p>
            <w:pPr/>
          </w:p>
        </w:tc>
        <w:tc>
          <w:tcPr>
            <w:tcW w:w="2551" w:type="dxa"/>
            <w:hMerge w:val="restart"/>
            <w:vAlign w:val="center"/>
          </w:tcPr>
          <w:p>
            <w:pPr>
              <w:pStyle w:val="单元格样式2"/>
            </w:pPr>
            <w:r>
              <w:t xml:space="preserve">12个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经费拨付合规率</w:t>
            </w:r>
          </w:p>
        </w:tc>
        <w:tc>
          <w:tcPr>
            <w:tcW w:w="3430" w:type="dxa"/>
            <w:hMerge w:val="restart"/>
            <w:vAlign w:val="center"/>
          </w:tcPr>
          <w:p>
            <w:pPr>
              <w:pStyle w:val="单元格样式2"/>
            </w:pPr>
            <w:r>
              <w:t xml:space="preserve">经费拨付合规率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经费发放完成时间</w:t>
            </w:r>
          </w:p>
        </w:tc>
        <w:tc>
          <w:tcPr>
            <w:tcW w:w="3430" w:type="dxa"/>
            <w:hMerge w:val="restart"/>
            <w:vAlign w:val="center"/>
          </w:tcPr>
          <w:p>
            <w:pPr>
              <w:pStyle w:val="单元格样式2"/>
            </w:pPr>
            <w:r>
              <w:t xml:space="preserve">经费发放完成时间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经费核算标准</w:t>
            </w:r>
          </w:p>
        </w:tc>
        <w:tc>
          <w:tcPr>
            <w:tcW w:w="3430" w:type="dxa"/>
            <w:hMerge w:val="restart"/>
            <w:vAlign w:val="center"/>
          </w:tcPr>
          <w:p>
            <w:pPr>
              <w:pStyle w:val="单元格样式2"/>
            </w:pPr>
            <w:r>
              <w:t xml:space="preserve">经费核算标准</w:t>
            </w:r>
          </w:p>
        </w:tc>
        <w:tc>
          <w:tcPr>
            <w:tcW w:w="0" w:type="auto"/>
            <w:hMerge/>
            <w:vAlign w:val="center"/>
          </w:tcPr>
          <w:p>
            <w:pPr/>
          </w:p>
        </w:tc>
        <w:tc>
          <w:tcPr>
            <w:tcW w:w="2551" w:type="dxa"/>
            <w:hMerge w:val="restart"/>
            <w:vAlign w:val="center"/>
          </w:tcPr>
          <w:p>
            <w:pPr>
              <w:pStyle w:val="单元格样式2"/>
            </w:pPr>
            <w:r>
              <w:t xml:space="preserve">≤12.57万元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进一步加强社区党组织建设，规范专项经费的使用管理、提高效能，全面提升社区党建工作水平。</w:t>
            </w:r>
          </w:p>
        </w:tc>
        <w:tc>
          <w:tcPr>
            <w:tcW w:w="3430" w:type="dxa"/>
            <w:hMerge w:val="restart"/>
            <w:vAlign w:val="center"/>
          </w:tcPr>
          <w:p>
            <w:pPr>
              <w:pStyle w:val="单元格样式2"/>
            </w:pPr>
            <w:r>
              <w:t xml:space="preserve">进一步加强社区党组织建设，规范专项经费的使用管理、提高效能，全面提升社区党建工作水平。</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3.茶淀街2026日常运行机关业务费绩效目标表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茶淀街2026日常运行机关业务费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12640000.00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12640000.00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保障为民服务基本设施完善及机关日常运行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1.保障为民服务基本设施完善及机关日常运行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日常运行机关业务费使用街镇数量</w:t>
            </w:r>
          </w:p>
        </w:tc>
        <w:tc>
          <w:tcPr>
            <w:tcW w:w="3430" w:type="dxa"/>
            <w:hMerge w:val="restart"/>
            <w:vAlign w:val="center"/>
          </w:tcPr>
          <w:p>
            <w:pPr>
              <w:pStyle w:val="单元格样式2"/>
            </w:pPr>
            <w:r>
              <w:t xml:space="preserve">日常运行机关业务费使用街镇数量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资金使用合规率</w:t>
            </w:r>
          </w:p>
        </w:tc>
        <w:tc>
          <w:tcPr>
            <w:tcW w:w="3430" w:type="dxa"/>
            <w:hMerge w:val="restart"/>
            <w:vAlign w:val="center"/>
          </w:tcPr>
          <w:p>
            <w:pPr>
              <w:pStyle w:val="单元格样式2"/>
            </w:pPr>
            <w:r>
              <w:t xml:space="preserve">资金使用合规率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机关业务费支付完成时间</w:t>
            </w:r>
          </w:p>
        </w:tc>
        <w:tc>
          <w:tcPr>
            <w:tcW w:w="3430" w:type="dxa"/>
            <w:hMerge w:val="restart"/>
            <w:vAlign w:val="center"/>
          </w:tcPr>
          <w:p>
            <w:pPr>
              <w:pStyle w:val="单元格样式2"/>
            </w:pPr>
            <w:r>
              <w:t xml:space="preserve">机关业务费支付完成时间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每月机关日常运行费用支出</w:t>
            </w:r>
          </w:p>
        </w:tc>
        <w:tc>
          <w:tcPr>
            <w:tcW w:w="3430" w:type="dxa"/>
            <w:hMerge w:val="restart"/>
            <w:vAlign w:val="center"/>
          </w:tcPr>
          <w:p>
            <w:pPr>
              <w:pStyle w:val="单元格样式2"/>
            </w:pPr>
            <w:r>
              <w:t xml:space="preserve">每月机关日常运行费用支出</w:t>
            </w:r>
          </w:p>
        </w:tc>
        <w:tc>
          <w:tcPr>
            <w:tcW w:w="0" w:type="auto"/>
            <w:hMerge/>
            <w:vAlign w:val="center"/>
          </w:tcPr>
          <w:p>
            <w:pPr/>
          </w:p>
        </w:tc>
        <w:tc>
          <w:tcPr>
            <w:tcW w:w="2551" w:type="dxa"/>
            <w:hMerge w:val="restart"/>
            <w:vAlign w:val="center"/>
          </w:tcPr>
          <w:p>
            <w:pPr>
              <w:pStyle w:val="单元格样式2"/>
            </w:pPr>
            <w:r>
              <w:t xml:space="preserve">≤105.3万元/月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保障机关单位基本运行</w:t>
            </w:r>
          </w:p>
        </w:tc>
        <w:tc>
          <w:tcPr>
            <w:tcW w:w="3430" w:type="dxa"/>
            <w:hMerge w:val="restart"/>
            <w:vAlign w:val="center"/>
          </w:tcPr>
          <w:p>
            <w:pPr>
              <w:pStyle w:val="单元格样式2"/>
            </w:pPr>
            <w:r>
              <w:t xml:space="preserve">保障机关单位基本运行</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机关工作人员满意度</w:t>
            </w:r>
          </w:p>
          <w:p>
            <w:pPr>
              <w:pStyle w:val="单元格样式2"/>
            </w:pPr>
          </w:p>
        </w:tc>
        <w:tc>
          <w:tcPr>
            <w:tcW w:w="3430" w:type="dxa"/>
            <w:hMerge w:val="restart"/>
            <w:vAlign w:val="center"/>
          </w:tcPr>
          <w:p>
            <w:pPr>
              <w:pStyle w:val="单元格样式2"/>
            </w:pPr>
            <w:r>
              <w:t xml:space="preserve">机关工作人员满意度</w:t>
            </w:r>
          </w:p>
          <w:p>
            <w:pPr>
              <w:pStyle w:val="单元格样式2"/>
            </w:pP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4.茶淀街安全隐患排查及应急支出绩效目标表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茶淀街安全隐患排查及应急支出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996000.00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996000.00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完成危化、工贸重点企业检查，完成安全培训、仿真应急演练等活动；排查茶淀街辖区建筑安全隐患及村居燃气设备设施，加强我街辖区企业生产安全性、降低潜在风险隐患。</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1.完成危化、工贸重点企业检查，完成安全培训、仿真应急演练等活动；排查茶淀街辖区建筑安全隐患及村居燃气设备设施，加强我街辖区企业生产安全性、降低潜在风险隐患。</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企业排查数量</w:t>
            </w:r>
          </w:p>
        </w:tc>
        <w:tc>
          <w:tcPr>
            <w:tcW w:w="3430" w:type="dxa"/>
            <w:hMerge w:val="restart"/>
            <w:vAlign w:val="center"/>
          </w:tcPr>
          <w:p>
            <w:pPr>
              <w:pStyle w:val="单元格样式2"/>
            </w:pPr>
            <w:r>
              <w:t xml:space="preserve">企业排查数量</w:t>
            </w:r>
          </w:p>
        </w:tc>
        <w:tc>
          <w:tcPr>
            <w:tcW w:w="0" w:type="auto"/>
            <w:hMerge/>
            <w:vAlign w:val="center"/>
          </w:tcPr>
          <w:p>
            <w:pPr/>
          </w:p>
        </w:tc>
        <w:tc>
          <w:tcPr>
            <w:tcW w:w="2551" w:type="dxa"/>
            <w:hMerge w:val="restart"/>
            <w:vAlign w:val="center"/>
          </w:tcPr>
          <w:p>
            <w:pPr>
              <w:pStyle w:val="单元格样式2"/>
            </w:pPr>
            <w:r>
              <w:t xml:space="preserve">≥10家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燃气安全检查次数</w:t>
            </w:r>
          </w:p>
        </w:tc>
        <w:tc>
          <w:tcPr>
            <w:tcW w:w="3430" w:type="dxa"/>
            <w:hMerge w:val="restart"/>
            <w:vAlign w:val="center"/>
          </w:tcPr>
          <w:p>
            <w:pPr>
              <w:pStyle w:val="单元格样式2"/>
            </w:pPr>
            <w:r>
              <w:t xml:space="preserve">燃气安全检查次数</w:t>
            </w:r>
          </w:p>
        </w:tc>
        <w:tc>
          <w:tcPr>
            <w:tcW w:w="0" w:type="auto"/>
            <w:hMerge/>
            <w:vAlign w:val="center"/>
          </w:tcPr>
          <w:p>
            <w:pPr/>
          </w:p>
        </w:tc>
        <w:tc>
          <w:tcPr>
            <w:tcW w:w="2551" w:type="dxa"/>
            <w:hMerge w:val="restart"/>
            <w:vAlign w:val="center"/>
          </w:tcPr>
          <w:p>
            <w:pPr>
              <w:pStyle w:val="单元格样式2"/>
            </w:pPr>
            <w:r>
              <w:t xml:space="preserve">≥5份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指导隐患问题整改率</w:t>
            </w:r>
          </w:p>
        </w:tc>
        <w:tc>
          <w:tcPr>
            <w:tcW w:w="3430" w:type="dxa"/>
            <w:hMerge w:val="restart"/>
            <w:vAlign w:val="center"/>
          </w:tcPr>
          <w:p>
            <w:pPr>
              <w:pStyle w:val="单元格样式2"/>
            </w:pPr>
            <w:r>
              <w:t xml:space="preserve">指导隐患问题整改率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各类重大监测风险解决率</w:t>
            </w:r>
          </w:p>
        </w:tc>
        <w:tc>
          <w:tcPr>
            <w:tcW w:w="3430" w:type="dxa"/>
            <w:hMerge w:val="restart"/>
            <w:vAlign w:val="center"/>
          </w:tcPr>
          <w:p>
            <w:pPr>
              <w:pStyle w:val="单元格样式2"/>
            </w:pPr>
            <w:r>
              <w:t xml:space="preserve">各类重大监测风险解决率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排查工作完成时间</w:t>
            </w:r>
          </w:p>
        </w:tc>
        <w:tc>
          <w:tcPr>
            <w:tcW w:w="3430" w:type="dxa"/>
            <w:hMerge w:val="restart"/>
            <w:vAlign w:val="center"/>
          </w:tcPr>
          <w:p>
            <w:pPr>
              <w:pStyle w:val="单元格样式2"/>
            </w:pPr>
            <w:r>
              <w:t xml:space="preserve">排查工作完成时间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安全检查及应急支出成本</w:t>
            </w:r>
          </w:p>
        </w:tc>
        <w:tc>
          <w:tcPr>
            <w:tcW w:w="3430" w:type="dxa"/>
            <w:hMerge w:val="restart"/>
            <w:vAlign w:val="center"/>
          </w:tcPr>
          <w:p>
            <w:pPr>
              <w:pStyle w:val="单元格样式2"/>
            </w:pPr>
            <w:r>
              <w:t xml:space="preserve">安全检查及应急支出成本</w:t>
            </w:r>
          </w:p>
        </w:tc>
        <w:tc>
          <w:tcPr>
            <w:tcW w:w="0" w:type="auto"/>
            <w:hMerge/>
            <w:vAlign w:val="center"/>
          </w:tcPr>
          <w:p>
            <w:pPr/>
          </w:p>
        </w:tc>
        <w:tc>
          <w:tcPr>
            <w:tcW w:w="2551" w:type="dxa"/>
            <w:hMerge w:val="restart"/>
            <w:vAlign w:val="center"/>
          </w:tcPr>
          <w:p>
            <w:pPr>
              <w:pStyle w:val="单元格样式2"/>
            </w:pPr>
            <w:r>
              <w:t xml:space="preserve">≤99万元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持续提高企业安全管理水平</w:t>
            </w:r>
          </w:p>
        </w:tc>
        <w:tc>
          <w:tcPr>
            <w:tcW w:w="3430" w:type="dxa"/>
            <w:hMerge w:val="restart"/>
            <w:vAlign w:val="center"/>
          </w:tcPr>
          <w:p>
            <w:pPr>
              <w:pStyle w:val="单元格样式2"/>
            </w:pPr>
            <w:r>
              <w:t xml:space="preserve">持续提高企业安全管理水平</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相关部门满意度</w:t>
            </w:r>
          </w:p>
        </w:tc>
        <w:tc>
          <w:tcPr>
            <w:tcW w:w="3430" w:type="dxa"/>
            <w:hMerge w:val="restart"/>
            <w:vAlign w:val="center"/>
          </w:tcPr>
          <w:p>
            <w:pPr>
              <w:pStyle w:val="单元格样式2"/>
            </w:pPr>
            <w:r>
              <w:t xml:space="preserve">相关部门满意度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5.茶淀街环境卫生等支出项目绩效目标表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茶淀街环境卫生等支出项目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2500000.00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通过养护辖区内小区及小区公园绿化、扫保公路等工作，保持辖区卫生干净整洁，提升茶淀街辖区空气质量、提升改善百姓生活质量、改善生态环境。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1.通过养护辖区内小区及小区公园绿化、扫保公路等工作，保持辖区卫生干净整洁，提升茶淀街辖区空气质量、提升改善百姓生活质量、改善生态环境。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茶淀街五条路及大辛环境卫生扫保长度</w:t>
            </w:r>
          </w:p>
        </w:tc>
        <w:tc>
          <w:tcPr>
            <w:tcW w:w="3430" w:type="dxa"/>
            <w:hMerge w:val="restart"/>
            <w:vAlign w:val="center"/>
          </w:tcPr>
          <w:p>
            <w:pPr>
              <w:pStyle w:val="单元格样式2"/>
            </w:pPr>
            <w:r>
              <w:t xml:space="preserve">茶淀街五条路及大辛环境卫生扫保长度</w:t>
            </w:r>
          </w:p>
        </w:tc>
        <w:tc>
          <w:tcPr>
            <w:tcW w:w="0" w:type="auto"/>
            <w:hMerge/>
            <w:vAlign w:val="center"/>
          </w:tcPr>
          <w:p>
            <w:pPr/>
          </w:p>
        </w:tc>
        <w:tc>
          <w:tcPr>
            <w:tcW w:w="2551" w:type="dxa"/>
            <w:hMerge w:val="restart"/>
            <w:vAlign w:val="center"/>
          </w:tcPr>
          <w:p>
            <w:pPr>
              <w:pStyle w:val="单元格样式2"/>
            </w:pPr>
            <w:r>
              <w:t xml:space="preserve">≥14600米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洒水车每日洒水量（雨雪、上冻天除外）</w:t>
            </w:r>
          </w:p>
        </w:tc>
        <w:tc>
          <w:tcPr>
            <w:tcW w:w="3430" w:type="dxa"/>
            <w:hMerge w:val="restart"/>
            <w:vAlign w:val="center"/>
          </w:tcPr>
          <w:p>
            <w:pPr>
              <w:pStyle w:val="单元格样式2"/>
            </w:pPr>
            <w:r>
              <w:t xml:space="preserve">洒水车每日洒水量（雨雪、上冻天除外）</w:t>
            </w:r>
          </w:p>
        </w:tc>
        <w:tc>
          <w:tcPr>
            <w:tcW w:w="0" w:type="auto"/>
            <w:hMerge/>
            <w:vAlign w:val="center"/>
          </w:tcPr>
          <w:p>
            <w:pPr/>
          </w:p>
        </w:tc>
        <w:tc>
          <w:tcPr>
            <w:tcW w:w="2551" w:type="dxa"/>
            <w:hMerge w:val="restart"/>
            <w:vAlign w:val="center"/>
          </w:tcPr>
          <w:p>
            <w:pPr>
              <w:pStyle w:val="单元格样式2"/>
            </w:pPr>
            <w:r>
              <w:t xml:space="preserve">≥15吨</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扫保、洒水区域洒扫合格率</w:t>
            </w:r>
          </w:p>
        </w:tc>
        <w:tc>
          <w:tcPr>
            <w:tcW w:w="3430" w:type="dxa"/>
            <w:hMerge w:val="restart"/>
            <w:vAlign w:val="center"/>
          </w:tcPr>
          <w:p>
            <w:pPr>
              <w:pStyle w:val="单元格样式2"/>
            </w:pPr>
            <w:r>
              <w:t xml:space="preserve">扫保、洒水区域洒扫合格率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扫保工作完成时间</w:t>
            </w:r>
          </w:p>
        </w:tc>
        <w:tc>
          <w:tcPr>
            <w:tcW w:w="3430" w:type="dxa"/>
            <w:hMerge w:val="restart"/>
            <w:vAlign w:val="center"/>
          </w:tcPr>
          <w:p>
            <w:pPr>
              <w:pStyle w:val="单元格样式2"/>
            </w:pPr>
            <w:r>
              <w:t xml:space="preserve">扫保工作完成时间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洒水车洒水服务成本</w:t>
            </w:r>
          </w:p>
        </w:tc>
        <w:tc>
          <w:tcPr>
            <w:tcW w:w="3430" w:type="dxa"/>
            <w:hMerge w:val="restart"/>
            <w:vAlign w:val="center"/>
          </w:tcPr>
          <w:p>
            <w:pPr>
              <w:pStyle w:val="单元格样式2"/>
            </w:pPr>
            <w:r>
              <w:t xml:space="preserve">洒水车洒水服务成本</w:t>
            </w:r>
          </w:p>
        </w:tc>
        <w:tc>
          <w:tcPr>
            <w:tcW w:w="0" w:type="auto"/>
            <w:hMerge/>
            <w:vAlign w:val="center"/>
          </w:tcPr>
          <w:p>
            <w:pPr/>
          </w:p>
        </w:tc>
        <w:tc>
          <w:tcPr>
            <w:tcW w:w="2551" w:type="dxa"/>
            <w:hMerge w:val="restart"/>
            <w:vAlign w:val="center"/>
          </w:tcPr>
          <w:p>
            <w:pPr>
              <w:pStyle w:val="单元格样式2"/>
            </w:pPr>
            <w:r>
              <w:t xml:space="preserve">≤130万元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环境卫生扫保劳务费成本</w:t>
            </w:r>
          </w:p>
        </w:tc>
        <w:tc>
          <w:tcPr>
            <w:tcW w:w="3430" w:type="dxa"/>
            <w:hMerge w:val="restart"/>
            <w:vAlign w:val="center"/>
          </w:tcPr>
          <w:p>
            <w:pPr>
              <w:pStyle w:val="单元格样式2"/>
            </w:pPr>
            <w:r>
              <w:t xml:space="preserve">环境卫生扫保劳务费成本</w:t>
            </w:r>
          </w:p>
        </w:tc>
        <w:tc>
          <w:tcPr>
            <w:tcW w:w="0" w:type="auto"/>
            <w:hMerge/>
            <w:vAlign w:val="center"/>
          </w:tcPr>
          <w:p>
            <w:pPr/>
          </w:p>
        </w:tc>
        <w:tc>
          <w:tcPr>
            <w:tcW w:w="2551" w:type="dxa"/>
            <w:hMerge w:val="restart"/>
            <w:vAlign w:val="center"/>
          </w:tcPr>
          <w:p>
            <w:pPr>
              <w:pStyle w:val="单元格样式2"/>
            </w:pPr>
            <w:r>
              <w:t xml:space="preserve">≤120万元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有效保障辖区环境质量水平、创建生态宜居城乡</w:t>
            </w:r>
          </w:p>
        </w:tc>
        <w:tc>
          <w:tcPr>
            <w:tcW w:w="3430" w:type="dxa"/>
            <w:hMerge w:val="restart"/>
            <w:vAlign w:val="center"/>
          </w:tcPr>
          <w:p>
            <w:pPr>
              <w:pStyle w:val="单元格样式2"/>
            </w:pPr>
            <w:r>
              <w:t xml:space="preserve">有效保障辖区环境质量水平、创建生态宜居城乡</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辖区居民满意度</w:t>
            </w:r>
          </w:p>
        </w:tc>
        <w:tc>
          <w:tcPr>
            <w:tcW w:w="3430" w:type="dxa"/>
            <w:hMerge w:val="restart"/>
            <w:vAlign w:val="center"/>
          </w:tcPr>
          <w:p>
            <w:pPr>
              <w:pStyle w:val="单元格样式2"/>
            </w:pPr>
            <w:r>
              <w:t xml:space="preserve">辖区居民满意度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6.茶淀街垃圾分类及病媒防治项目绩效目标表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茶淀街垃圾分类及病媒防治项目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通过垃圾分类箱房建设，开展垃圾分类工作，有效提升辖区居民垃圾分类知晓度、参与度，营造良好环保氛围。</w:t>
            </w:r>
            <w:r>
              <w:tab/>
            </w:r>
            <w:r>
              <w:t xml:space="preserve">通过做好辖区24个村居的病媒生物防治，营造宜居生活环境。</w:t>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1.通过垃圾分类箱房建设，开展垃圾分类工作，有效提升辖区居民垃圾分类知晓度、参与度，营造良好环保氛围。</w:t>
            </w:r>
            <w:r>
              <w:tab/>
            </w:r>
          </w:p>
          <w:p>
            <w:pPr>
              <w:pStyle w:val="单元格样式2"/>
            </w:pPr>
            <w:r>
              <w:t xml:space="preserve">2.通过做好辖区24个村居的病媒生物防治，营造宜居生活环境。</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垃圾箱房建设数量</w:t>
            </w:r>
          </w:p>
          <w:p>
            <w:pPr>
              <w:pStyle w:val="单元格样式2"/>
            </w:pPr>
          </w:p>
        </w:tc>
        <w:tc>
          <w:tcPr>
            <w:tcW w:w="3430" w:type="dxa"/>
            <w:hMerge w:val="restart"/>
            <w:vAlign w:val="center"/>
          </w:tcPr>
          <w:p>
            <w:pPr>
              <w:pStyle w:val="单元格样式2"/>
            </w:pPr>
            <w:r>
              <w:t xml:space="preserve">垃圾箱房建设数量</w:t>
            </w:r>
          </w:p>
          <w:p>
            <w:pPr>
              <w:pStyle w:val="单元格样式2"/>
            </w:pPr>
          </w:p>
        </w:tc>
        <w:tc>
          <w:tcPr>
            <w:tcW w:w="0" w:type="auto"/>
            <w:hMerge/>
            <w:vAlign w:val="center"/>
          </w:tcPr>
          <w:p>
            <w:pPr/>
          </w:p>
        </w:tc>
        <w:tc>
          <w:tcPr>
            <w:tcW w:w="2551" w:type="dxa"/>
            <w:hMerge w:val="restart"/>
            <w:vAlign w:val="center"/>
          </w:tcPr>
          <w:p>
            <w:pPr>
              <w:pStyle w:val="单元格样式2"/>
            </w:pPr>
            <w:r>
              <w:t xml:space="preserve">≥5个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辖区毒饵站设置数量</w:t>
            </w:r>
          </w:p>
          <w:p>
            <w:pPr>
              <w:pStyle w:val="单元格样式2"/>
            </w:pPr>
          </w:p>
        </w:tc>
        <w:tc>
          <w:tcPr>
            <w:tcW w:w="3430" w:type="dxa"/>
            <w:hMerge w:val="restart"/>
            <w:vAlign w:val="center"/>
          </w:tcPr>
          <w:p>
            <w:pPr>
              <w:pStyle w:val="单元格样式2"/>
            </w:pPr>
            <w:r>
              <w:t xml:space="preserve">辖区毒饵站设置数量</w:t>
            </w:r>
          </w:p>
          <w:p>
            <w:pPr>
              <w:pStyle w:val="单元格样式2"/>
            </w:pPr>
          </w:p>
        </w:tc>
        <w:tc>
          <w:tcPr>
            <w:tcW w:w="0" w:type="auto"/>
            <w:hMerge/>
            <w:vAlign w:val="center"/>
          </w:tcPr>
          <w:p>
            <w:pPr/>
          </w:p>
        </w:tc>
        <w:tc>
          <w:tcPr>
            <w:tcW w:w="2551" w:type="dxa"/>
            <w:hMerge w:val="restart"/>
            <w:vAlign w:val="center"/>
          </w:tcPr>
          <w:p>
            <w:pPr>
              <w:pStyle w:val="单元格样式2"/>
            </w:pPr>
            <w:r>
              <w:t xml:space="preserve">≥2000个</w:t>
            </w:r>
          </w:p>
          <w:p>
            <w:pPr>
              <w:pStyle w:val="单元格样式2"/>
            </w:pP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茶淀街辖区垃圾分类覆盖率</w:t>
            </w:r>
          </w:p>
        </w:tc>
        <w:tc>
          <w:tcPr>
            <w:tcW w:w="3430" w:type="dxa"/>
            <w:hMerge w:val="restart"/>
            <w:vAlign w:val="center"/>
          </w:tcPr>
          <w:p>
            <w:pPr>
              <w:pStyle w:val="单元格样式2"/>
            </w:pPr>
            <w:r>
              <w:t xml:space="preserve">茶淀街辖区垃圾分类覆盖率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生物病媒防治季度考核合格率</w:t>
            </w:r>
          </w:p>
        </w:tc>
        <w:tc>
          <w:tcPr>
            <w:tcW w:w="3430" w:type="dxa"/>
            <w:hMerge w:val="restart"/>
            <w:vAlign w:val="center"/>
          </w:tcPr>
          <w:p>
            <w:pPr>
              <w:pStyle w:val="单元格样式2"/>
            </w:pPr>
            <w:r>
              <w:t xml:space="preserve">生物病媒防治季度考核合格率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垃圾清运工作完成时间</w:t>
            </w:r>
          </w:p>
        </w:tc>
        <w:tc>
          <w:tcPr>
            <w:tcW w:w="3430" w:type="dxa"/>
            <w:hMerge w:val="restart"/>
            <w:vAlign w:val="center"/>
          </w:tcPr>
          <w:p>
            <w:pPr>
              <w:pStyle w:val="单元格样式2"/>
            </w:pPr>
            <w:r>
              <w:t xml:space="preserve">垃圾清运工作完成时间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病媒生物消杀频率</w:t>
            </w:r>
          </w:p>
        </w:tc>
        <w:tc>
          <w:tcPr>
            <w:tcW w:w="3430" w:type="dxa"/>
            <w:hMerge w:val="restart"/>
            <w:vAlign w:val="center"/>
          </w:tcPr>
          <w:p>
            <w:pPr>
              <w:pStyle w:val="单元格样式2"/>
            </w:pPr>
            <w:r>
              <w:t xml:space="preserve">病媒生物消杀频率</w:t>
            </w:r>
          </w:p>
        </w:tc>
        <w:tc>
          <w:tcPr>
            <w:tcW w:w="0" w:type="auto"/>
            <w:hMerge/>
            <w:vAlign w:val="center"/>
          </w:tcPr>
          <w:p>
            <w:pPr/>
          </w:p>
        </w:tc>
        <w:tc>
          <w:tcPr>
            <w:tcW w:w="2551" w:type="dxa"/>
            <w:hMerge w:val="restart"/>
            <w:vAlign w:val="center"/>
          </w:tcPr>
          <w:p>
            <w:pPr>
              <w:pStyle w:val="单元格样式2"/>
            </w:pPr>
            <w:r>
              <w:t xml:space="preserve">≥4次/月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垃圾箱房建设费用</w:t>
            </w:r>
          </w:p>
        </w:tc>
        <w:tc>
          <w:tcPr>
            <w:tcW w:w="3430" w:type="dxa"/>
            <w:hMerge w:val="restart"/>
            <w:vAlign w:val="center"/>
          </w:tcPr>
          <w:p>
            <w:pPr>
              <w:pStyle w:val="单元格样式2"/>
            </w:pPr>
            <w:r>
              <w:t xml:space="preserve">垃圾箱房建设费用</w:t>
            </w:r>
          </w:p>
        </w:tc>
        <w:tc>
          <w:tcPr>
            <w:tcW w:w="0" w:type="auto"/>
            <w:hMerge/>
            <w:vAlign w:val="center"/>
          </w:tcPr>
          <w:p>
            <w:pPr/>
          </w:p>
        </w:tc>
        <w:tc>
          <w:tcPr>
            <w:tcW w:w="2551" w:type="dxa"/>
            <w:hMerge w:val="restart"/>
            <w:vAlign w:val="center"/>
          </w:tcPr>
          <w:p>
            <w:pPr>
              <w:pStyle w:val="单元格样式2"/>
            </w:pPr>
            <w:r>
              <w:t xml:space="preserve">≤60万</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村居服务成本</w:t>
            </w:r>
          </w:p>
        </w:tc>
        <w:tc>
          <w:tcPr>
            <w:tcW w:w="3430" w:type="dxa"/>
            <w:hMerge w:val="restart"/>
            <w:vAlign w:val="center"/>
          </w:tcPr>
          <w:p>
            <w:pPr>
              <w:pStyle w:val="单元格样式2"/>
            </w:pPr>
            <w:r>
              <w:t xml:space="preserve">村居服务成本</w:t>
            </w:r>
          </w:p>
        </w:tc>
        <w:tc>
          <w:tcPr>
            <w:tcW w:w="0" w:type="auto"/>
            <w:hMerge/>
            <w:vAlign w:val="center"/>
          </w:tcPr>
          <w:p>
            <w:pPr/>
          </w:p>
        </w:tc>
        <w:tc>
          <w:tcPr>
            <w:tcW w:w="2551" w:type="dxa"/>
            <w:hMerge w:val="restart"/>
            <w:vAlign w:val="center"/>
          </w:tcPr>
          <w:p>
            <w:pPr>
              <w:pStyle w:val="单元格样式2"/>
            </w:pPr>
            <w:r>
              <w:t xml:space="preserve">≤40万元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持续提升辖区居民垃圾分类知晓度、参与度，营造良好环保氛围</w:t>
            </w:r>
          </w:p>
        </w:tc>
        <w:tc>
          <w:tcPr>
            <w:tcW w:w="3430" w:type="dxa"/>
            <w:hMerge w:val="restart"/>
            <w:vAlign w:val="center"/>
          </w:tcPr>
          <w:p>
            <w:pPr>
              <w:pStyle w:val="单元格样式2"/>
            </w:pPr>
            <w:r>
              <w:t xml:space="preserve">持续提升辖区居民垃圾分类知晓度、参与度，营造良好环保氛围</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有效保障群众居住生活环境干净整洁</w:t>
            </w:r>
          </w:p>
        </w:tc>
        <w:tc>
          <w:tcPr>
            <w:tcW w:w="3430" w:type="dxa"/>
            <w:hMerge w:val="restart"/>
            <w:vAlign w:val="center"/>
          </w:tcPr>
          <w:p>
            <w:pPr>
              <w:pStyle w:val="单元格样式2"/>
            </w:pPr>
            <w:r>
              <w:t xml:space="preserve">有效保障群众居住生活环境干净整洁</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p>
            <w:pPr>
              <w:pStyle w:val="单元格样式2"/>
            </w:pPr>
          </w:p>
        </w:tc>
        <w:tc>
          <w:tcPr>
            <w:tcW w:w="3430" w:type="dxa"/>
            <w:hMerge w:val="restart"/>
            <w:vAlign w:val="center"/>
          </w:tcPr>
          <w:p>
            <w:pPr>
              <w:pStyle w:val="单元格样式2"/>
            </w:pPr>
            <w:r>
              <w:t xml:space="preserve">居民满意度</w:t>
            </w:r>
          </w:p>
          <w:p>
            <w:pPr>
              <w:pStyle w:val="单元格样式2"/>
            </w:pP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sz w:val="28"/>
        </w:rPr>
        <w:t xml:space="preserve">7.茶淀街农村发展相关支出绩效目标表</w:t>
      </w:r>
      <w:bookmarkEnd w:id="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茶淀街农村发展相关支出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保障茶淀葡萄文化旅游节、民俗文化节、新年音乐会等活动经费。利用广场、公共空间开展各类群众性系列演出、展览等文化惠民活动，并向品牌化方向发展。</w:t>
            </w:r>
            <w:r>
              <w:tab/>
            </w:r>
            <w:r>
              <w:t xml:space="preserve">葡萄种植标准化示范园建设，全面推动葡萄标准化种植，保证葡萄溯源，打造玫瑰香葡萄高端品牌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1.保障茶淀葡萄文化旅游节、民俗文化节、新年音乐会等活动经费。利用广场、公共空间开展各类群众性系列演出、展览等文化惠民活动，并向品牌化方向发展。</w:t>
            </w:r>
            <w:r>
              <w:tab/>
            </w:r>
          </w:p>
          <w:p>
            <w:pPr>
              <w:pStyle w:val="单元格样式2"/>
            </w:pPr>
            <w:r>
              <w:t xml:space="preserve">2.葡萄种植标准化示范园建设，全面推动葡萄标准化种植，保证葡萄溯源，打造玫瑰香葡萄高端品牌</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举办大型文艺类活动数量</w:t>
            </w:r>
          </w:p>
          <w:p>
            <w:pPr>
              <w:pStyle w:val="单元格样式2"/>
            </w:pPr>
          </w:p>
        </w:tc>
        <w:tc>
          <w:tcPr>
            <w:tcW w:w="3430" w:type="dxa"/>
            <w:hMerge w:val="restart"/>
            <w:vAlign w:val="center"/>
          </w:tcPr>
          <w:p>
            <w:pPr>
              <w:pStyle w:val="单元格样式2"/>
            </w:pPr>
            <w:r>
              <w:t xml:space="preserve">举办大型文艺类活动数量</w:t>
            </w:r>
          </w:p>
          <w:p>
            <w:pPr>
              <w:pStyle w:val="单元格样式2"/>
            </w:pPr>
          </w:p>
        </w:tc>
        <w:tc>
          <w:tcPr>
            <w:tcW w:w="0" w:type="auto"/>
            <w:hMerge/>
            <w:vAlign w:val="center"/>
          </w:tcPr>
          <w:p>
            <w:pPr/>
          </w:p>
        </w:tc>
        <w:tc>
          <w:tcPr>
            <w:tcW w:w="2551" w:type="dxa"/>
            <w:hMerge w:val="restart"/>
            <w:vAlign w:val="center"/>
          </w:tcPr>
          <w:p>
            <w:pPr>
              <w:pStyle w:val="单元格样式2"/>
            </w:pPr>
            <w:r>
              <w:t xml:space="preserve">≥6场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乡村振兴相关场馆改造管理面积</w:t>
            </w:r>
          </w:p>
          <w:p>
            <w:pPr>
              <w:pStyle w:val="单元格样式2"/>
            </w:pPr>
          </w:p>
        </w:tc>
        <w:tc>
          <w:tcPr>
            <w:tcW w:w="3430" w:type="dxa"/>
            <w:hMerge w:val="restart"/>
            <w:vAlign w:val="center"/>
          </w:tcPr>
          <w:p>
            <w:pPr>
              <w:pStyle w:val="单元格样式2"/>
            </w:pPr>
            <w:r>
              <w:t xml:space="preserve">乡村振兴相关场馆改造管理面积</w:t>
            </w:r>
          </w:p>
          <w:p>
            <w:pPr>
              <w:pStyle w:val="单元格样式2"/>
            </w:pPr>
          </w:p>
        </w:tc>
        <w:tc>
          <w:tcPr>
            <w:tcW w:w="0" w:type="auto"/>
            <w:hMerge/>
            <w:vAlign w:val="center"/>
          </w:tcPr>
          <w:p>
            <w:pPr/>
          </w:p>
        </w:tc>
        <w:tc>
          <w:tcPr>
            <w:tcW w:w="2551" w:type="dxa"/>
            <w:hMerge w:val="restart"/>
            <w:vAlign w:val="center"/>
          </w:tcPr>
          <w:p>
            <w:pPr>
              <w:pStyle w:val="单元格样式2"/>
            </w:pPr>
            <w:r>
              <w:t xml:space="preserve">≥1500亩</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设备正常使用率</w:t>
            </w:r>
          </w:p>
          <w:p>
            <w:pPr>
              <w:pStyle w:val="单元格样式2"/>
            </w:pPr>
          </w:p>
        </w:tc>
        <w:tc>
          <w:tcPr>
            <w:tcW w:w="3430" w:type="dxa"/>
            <w:hMerge w:val="restart"/>
            <w:vAlign w:val="center"/>
          </w:tcPr>
          <w:p>
            <w:pPr>
              <w:pStyle w:val="单元格样式2"/>
            </w:pPr>
            <w:r>
              <w:t xml:space="preserve">设备正常使用率</w:t>
            </w:r>
          </w:p>
          <w:p>
            <w:pPr>
              <w:pStyle w:val="单元格样式2"/>
            </w:pP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提升葡萄种植标准率</w:t>
            </w:r>
          </w:p>
        </w:tc>
        <w:tc>
          <w:tcPr>
            <w:tcW w:w="3430" w:type="dxa"/>
            <w:hMerge w:val="restart"/>
            <w:vAlign w:val="center"/>
          </w:tcPr>
          <w:p>
            <w:pPr>
              <w:pStyle w:val="单元格样式2"/>
            </w:pPr>
            <w:r>
              <w:t xml:space="preserve">提升葡萄种植标准率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活动开展完成时间</w:t>
            </w:r>
          </w:p>
        </w:tc>
        <w:tc>
          <w:tcPr>
            <w:tcW w:w="3430" w:type="dxa"/>
            <w:hMerge w:val="restart"/>
            <w:vAlign w:val="center"/>
          </w:tcPr>
          <w:p>
            <w:pPr>
              <w:pStyle w:val="单元格样式2"/>
            </w:pPr>
            <w:r>
              <w:t xml:space="preserve">活动开展完成时间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农业技术及直播间销售培训完成时间</w:t>
            </w:r>
          </w:p>
          <w:p>
            <w:pPr>
              <w:pStyle w:val="单元格样式2"/>
            </w:pPr>
          </w:p>
        </w:tc>
        <w:tc>
          <w:tcPr>
            <w:tcW w:w="3430" w:type="dxa"/>
            <w:hMerge w:val="restart"/>
            <w:vAlign w:val="center"/>
          </w:tcPr>
          <w:p>
            <w:pPr>
              <w:pStyle w:val="单元格样式2"/>
            </w:pPr>
            <w:r>
              <w:t xml:space="preserve">农业技术及直播间销售培训完成时间</w:t>
            </w:r>
          </w:p>
          <w:p>
            <w:pPr>
              <w:pStyle w:val="单元格样式2"/>
            </w:pP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活动费用成本</w:t>
            </w:r>
          </w:p>
          <w:p>
            <w:pPr>
              <w:pStyle w:val="单元格样式2"/>
            </w:pPr>
          </w:p>
        </w:tc>
        <w:tc>
          <w:tcPr>
            <w:tcW w:w="3430" w:type="dxa"/>
            <w:hMerge w:val="restart"/>
            <w:vAlign w:val="center"/>
          </w:tcPr>
          <w:p>
            <w:pPr>
              <w:pStyle w:val="单元格样式2"/>
            </w:pPr>
            <w:r>
              <w:t xml:space="preserve">活动费用成本</w:t>
            </w:r>
          </w:p>
          <w:p>
            <w:pPr>
              <w:pStyle w:val="单元格样式2"/>
            </w:pPr>
          </w:p>
        </w:tc>
        <w:tc>
          <w:tcPr>
            <w:tcW w:w="0" w:type="auto"/>
            <w:hMerge/>
            <w:vAlign w:val="center"/>
          </w:tcPr>
          <w:p>
            <w:pPr/>
          </w:p>
        </w:tc>
        <w:tc>
          <w:tcPr>
            <w:tcW w:w="2551" w:type="dxa"/>
            <w:hMerge w:val="restart"/>
            <w:vAlign w:val="center"/>
          </w:tcPr>
          <w:p>
            <w:pPr>
              <w:pStyle w:val="单元格样式2"/>
            </w:pPr>
            <w:r>
              <w:t xml:space="preserve">≤25万</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葡萄种植协会服务费</w:t>
            </w:r>
          </w:p>
          <w:p>
            <w:pPr>
              <w:pStyle w:val="单元格样式2"/>
            </w:pPr>
          </w:p>
        </w:tc>
        <w:tc>
          <w:tcPr>
            <w:tcW w:w="3430" w:type="dxa"/>
            <w:hMerge w:val="restart"/>
            <w:vAlign w:val="center"/>
          </w:tcPr>
          <w:p>
            <w:pPr>
              <w:pStyle w:val="单元格样式2"/>
            </w:pPr>
            <w:r>
              <w:t xml:space="preserve">葡萄种植协会服务费</w:t>
            </w:r>
          </w:p>
          <w:p>
            <w:pPr>
              <w:pStyle w:val="单元格样式2"/>
            </w:pPr>
          </w:p>
        </w:tc>
        <w:tc>
          <w:tcPr>
            <w:tcW w:w="0" w:type="auto"/>
            <w:hMerge/>
            <w:vAlign w:val="center"/>
          </w:tcPr>
          <w:p>
            <w:pPr/>
          </w:p>
        </w:tc>
        <w:tc>
          <w:tcPr>
            <w:tcW w:w="2551" w:type="dxa"/>
            <w:hMerge w:val="restart"/>
            <w:vAlign w:val="center"/>
          </w:tcPr>
          <w:p>
            <w:pPr>
              <w:pStyle w:val="单元格样式2"/>
            </w:pPr>
            <w:r>
              <w:t xml:space="preserve">≤25万元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持续提升农民收入，做好乡村振兴工作</w:t>
            </w:r>
          </w:p>
          <w:p>
            <w:pPr>
              <w:pStyle w:val="单元格样式2"/>
            </w:pPr>
          </w:p>
        </w:tc>
        <w:tc>
          <w:tcPr>
            <w:tcW w:w="3430" w:type="dxa"/>
            <w:hMerge w:val="restart"/>
            <w:vAlign w:val="center"/>
          </w:tcPr>
          <w:p>
            <w:pPr>
              <w:pStyle w:val="单元格样式2"/>
            </w:pPr>
            <w:r>
              <w:t xml:space="preserve">持续提升农民收入，做好乡村振兴工作</w:t>
            </w:r>
          </w:p>
          <w:p>
            <w:pPr>
              <w:pStyle w:val="单元格样式2"/>
            </w:pP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辖区村民满意度</w:t>
            </w:r>
          </w:p>
          <w:p>
            <w:pPr>
              <w:pStyle w:val="单元格样式2"/>
            </w:pPr>
          </w:p>
        </w:tc>
        <w:tc>
          <w:tcPr>
            <w:tcW w:w="3430" w:type="dxa"/>
            <w:hMerge w:val="restart"/>
            <w:vAlign w:val="center"/>
          </w:tcPr>
          <w:p>
            <w:pPr>
              <w:pStyle w:val="单元格样式2"/>
            </w:pPr>
            <w:r>
              <w:t xml:space="preserve">辖区村民满意度</w:t>
            </w:r>
          </w:p>
          <w:p>
            <w:pPr>
              <w:pStyle w:val="单元格样式2"/>
            </w:pP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sz w:val="28"/>
        </w:rPr>
        <w:t xml:space="preserve">8.茶淀街农业农村支出项目绩效目标表</w:t>
      </w:r>
      <w:bookmarkEnd w:id="1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茶淀街农业农村支出项目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6004000.00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6004000.00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完成日间照料场所建设，服务老年群体，保证基本民生。通过智能设备实现预警信息实时触达及服务服务承接方实时预警响应，避免独居老人居家安全发生意外。维修养护乡村公路及地道口，保障群众正常通行</w:t>
            </w:r>
            <w:r>
              <w:tab/>
            </w:r>
            <w:r>
              <w:t xml:space="preserve">。按照区规划要求，系统编制茶淀街村庄规划，加强指导规划建设。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1.完成日间照料场所建设，服务老年群体，保证基本民生。通过智能设备实现预警信息实时触达及服务服务承接方实时预警响应，避免独居老人居家安全发生意外</w:t>
            </w:r>
          </w:p>
          <w:p>
            <w:pPr>
              <w:pStyle w:val="单元格样式2"/>
            </w:pPr>
            <w:r>
              <w:t xml:space="preserve">2.维修养护乡村公路及地道口，保障群众正常通行</w:t>
            </w:r>
          </w:p>
          <w:p>
            <w:pPr>
              <w:pStyle w:val="单元格样式2"/>
            </w:pPr>
            <w:r>
              <w:t xml:space="preserve">3.按照区规划要求，系统编制茶淀街村庄规划，加强指导规划建设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日间照料服务老人数量</w:t>
            </w:r>
          </w:p>
        </w:tc>
        <w:tc>
          <w:tcPr>
            <w:tcW w:w="3430" w:type="dxa"/>
            <w:hMerge w:val="restart"/>
            <w:vAlign w:val="center"/>
          </w:tcPr>
          <w:p>
            <w:pPr>
              <w:pStyle w:val="单元格样式2"/>
            </w:pPr>
            <w:r>
              <w:t xml:space="preserve">日间照料服务老人数量</w:t>
            </w:r>
          </w:p>
        </w:tc>
        <w:tc>
          <w:tcPr>
            <w:tcW w:w="0" w:type="auto"/>
            <w:hMerge/>
            <w:vAlign w:val="center"/>
          </w:tcPr>
          <w:p>
            <w:pPr/>
          </w:p>
        </w:tc>
        <w:tc>
          <w:tcPr>
            <w:tcW w:w="2551" w:type="dxa"/>
            <w:hMerge w:val="restart"/>
            <w:vAlign w:val="center"/>
          </w:tcPr>
          <w:p>
            <w:pPr>
              <w:pStyle w:val="单元格样式2"/>
            </w:pPr>
            <w:r>
              <w:t xml:space="preserve">≥120人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乡村公路维修及养护里程</w:t>
            </w:r>
          </w:p>
        </w:tc>
        <w:tc>
          <w:tcPr>
            <w:tcW w:w="3430" w:type="dxa"/>
            <w:hMerge w:val="restart"/>
            <w:vAlign w:val="center"/>
          </w:tcPr>
          <w:p>
            <w:pPr>
              <w:pStyle w:val="单元格样式2"/>
            </w:pPr>
            <w:r>
              <w:t xml:space="preserve">乡村公路维修及养护里程</w:t>
            </w:r>
          </w:p>
        </w:tc>
        <w:tc>
          <w:tcPr>
            <w:tcW w:w="0" w:type="auto"/>
            <w:hMerge/>
            <w:vAlign w:val="center"/>
          </w:tcPr>
          <w:p>
            <w:pPr/>
          </w:p>
        </w:tc>
        <w:tc>
          <w:tcPr>
            <w:tcW w:w="2551" w:type="dxa"/>
            <w:hMerge w:val="restart"/>
            <w:vAlign w:val="center"/>
          </w:tcPr>
          <w:p>
            <w:pPr>
              <w:pStyle w:val="单元格样式2"/>
            </w:pPr>
            <w:r>
              <w:t xml:space="preserve">≥3000米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编制茶淀街村庄规划</w:t>
            </w:r>
          </w:p>
        </w:tc>
        <w:tc>
          <w:tcPr>
            <w:tcW w:w="3430" w:type="dxa"/>
            <w:hMerge w:val="restart"/>
            <w:vAlign w:val="center"/>
          </w:tcPr>
          <w:p>
            <w:pPr>
              <w:pStyle w:val="单元格样式2"/>
            </w:pPr>
            <w:r>
              <w:t xml:space="preserve">编制茶淀街村庄规划</w:t>
            </w:r>
          </w:p>
        </w:tc>
        <w:tc>
          <w:tcPr>
            <w:tcW w:w="0" w:type="auto"/>
            <w:hMerge/>
            <w:vAlign w:val="center"/>
          </w:tcPr>
          <w:p>
            <w:pPr/>
          </w:p>
        </w:tc>
        <w:tc>
          <w:tcPr>
            <w:tcW w:w="2551" w:type="dxa"/>
            <w:hMerge w:val="restart"/>
            <w:vAlign w:val="center"/>
          </w:tcPr>
          <w:p>
            <w:pPr>
              <w:pStyle w:val="单元格样式2"/>
            </w:pPr>
            <w:r>
              <w:t xml:space="preserve">1份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3430" w:type="dxa"/>
            <w:hMerge w:val="restart"/>
            <w:vAlign w:val="center"/>
          </w:tcPr>
          <w:p>
            <w:pPr>
              <w:pStyle w:val="单元格样式2"/>
            </w:pPr>
            <w:r>
              <w:t xml:space="preserve">乡村公路维修工程验收合格率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多规合一街国土空间勘测覆盖率</w:t>
            </w:r>
          </w:p>
        </w:tc>
        <w:tc>
          <w:tcPr>
            <w:tcW w:w="3430" w:type="dxa"/>
            <w:hMerge w:val="restart"/>
            <w:vAlign w:val="center"/>
          </w:tcPr>
          <w:p>
            <w:pPr>
              <w:pStyle w:val="单元格样式2"/>
            </w:pPr>
            <w:r>
              <w:t xml:space="preserve">多规合一街国土空间勘测覆盖率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违法建设拆处理率</w:t>
            </w:r>
          </w:p>
        </w:tc>
        <w:tc>
          <w:tcPr>
            <w:tcW w:w="3430" w:type="dxa"/>
            <w:hMerge w:val="restart"/>
            <w:vAlign w:val="center"/>
          </w:tcPr>
          <w:p>
            <w:pPr>
              <w:pStyle w:val="单元格样式2"/>
            </w:pPr>
            <w:r>
              <w:t xml:space="preserve">违法建设拆处理率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日间照料月监控时长</w:t>
            </w:r>
          </w:p>
        </w:tc>
        <w:tc>
          <w:tcPr>
            <w:tcW w:w="3430" w:type="dxa"/>
            <w:hMerge w:val="restart"/>
            <w:vAlign w:val="center"/>
          </w:tcPr>
          <w:p>
            <w:pPr>
              <w:pStyle w:val="单元格样式2"/>
            </w:pPr>
            <w:r>
              <w:t xml:space="preserve">日间照料月监控时长</w:t>
            </w:r>
          </w:p>
        </w:tc>
        <w:tc>
          <w:tcPr>
            <w:tcW w:w="0" w:type="auto"/>
            <w:hMerge/>
            <w:vAlign w:val="center"/>
          </w:tcPr>
          <w:p>
            <w:pPr/>
          </w:p>
        </w:tc>
        <w:tc>
          <w:tcPr>
            <w:tcW w:w="2551" w:type="dxa"/>
            <w:hMerge w:val="restart"/>
            <w:vAlign w:val="center"/>
          </w:tcPr>
          <w:p>
            <w:pPr>
              <w:pStyle w:val="单元格样式2"/>
            </w:pPr>
            <w:r>
              <w:t xml:space="preserve">≥660小时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违建巡查工作完成时间</w:t>
            </w:r>
          </w:p>
        </w:tc>
        <w:tc>
          <w:tcPr>
            <w:tcW w:w="3430" w:type="dxa"/>
            <w:hMerge w:val="restart"/>
            <w:vAlign w:val="center"/>
          </w:tcPr>
          <w:p>
            <w:pPr>
              <w:pStyle w:val="单元格样式2"/>
            </w:pPr>
            <w:r>
              <w:t xml:space="preserve">违建巡查工作完成时间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日间照料服务标准</w:t>
            </w:r>
          </w:p>
        </w:tc>
        <w:tc>
          <w:tcPr>
            <w:tcW w:w="3430" w:type="dxa"/>
            <w:hMerge w:val="restart"/>
            <w:vAlign w:val="center"/>
          </w:tcPr>
          <w:p>
            <w:pPr>
              <w:pStyle w:val="单元格样式2"/>
            </w:pPr>
            <w:r>
              <w:t xml:space="preserve">日间照料服务标准</w:t>
            </w:r>
          </w:p>
        </w:tc>
        <w:tc>
          <w:tcPr>
            <w:tcW w:w="0" w:type="auto"/>
            <w:hMerge/>
            <w:vAlign w:val="center"/>
          </w:tcPr>
          <w:p>
            <w:pPr/>
          </w:p>
        </w:tc>
        <w:tc>
          <w:tcPr>
            <w:tcW w:w="2551" w:type="dxa"/>
            <w:hMerge w:val="restart"/>
            <w:vAlign w:val="center"/>
          </w:tcPr>
          <w:p>
            <w:pPr>
              <w:pStyle w:val="单元格样式2"/>
            </w:pPr>
            <w:r>
              <w:t xml:space="preserve">≤54.4万元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公路地道口养护管理成本</w:t>
            </w:r>
          </w:p>
        </w:tc>
        <w:tc>
          <w:tcPr>
            <w:tcW w:w="3430" w:type="dxa"/>
            <w:hMerge w:val="restart"/>
            <w:vAlign w:val="center"/>
          </w:tcPr>
          <w:p>
            <w:pPr>
              <w:pStyle w:val="单元格样式2"/>
            </w:pPr>
            <w:r>
              <w:t xml:space="preserve">公路地道口养护管理成本</w:t>
            </w:r>
          </w:p>
        </w:tc>
        <w:tc>
          <w:tcPr>
            <w:tcW w:w="0" w:type="auto"/>
            <w:hMerge/>
            <w:vAlign w:val="center"/>
          </w:tcPr>
          <w:p>
            <w:pPr/>
          </w:p>
        </w:tc>
        <w:tc>
          <w:tcPr>
            <w:tcW w:w="2551" w:type="dxa"/>
            <w:hMerge w:val="restart"/>
            <w:vAlign w:val="center"/>
          </w:tcPr>
          <w:p>
            <w:pPr>
              <w:pStyle w:val="单元格样式2"/>
            </w:pPr>
            <w:r>
              <w:t xml:space="preserve">≤450万元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违建拆除单位成本</w:t>
            </w:r>
          </w:p>
        </w:tc>
        <w:tc>
          <w:tcPr>
            <w:tcW w:w="3430" w:type="dxa"/>
            <w:hMerge w:val="restart"/>
            <w:vAlign w:val="center"/>
          </w:tcPr>
          <w:p>
            <w:pPr>
              <w:pStyle w:val="单元格样式2"/>
            </w:pPr>
            <w:r>
              <w:t xml:space="preserve">违建拆除单位成本</w:t>
            </w:r>
          </w:p>
        </w:tc>
        <w:tc>
          <w:tcPr>
            <w:tcW w:w="0" w:type="auto"/>
            <w:hMerge/>
            <w:vAlign w:val="center"/>
          </w:tcPr>
          <w:p>
            <w:pPr/>
          </w:p>
        </w:tc>
        <w:tc>
          <w:tcPr>
            <w:tcW w:w="2551" w:type="dxa"/>
            <w:hMerge w:val="restart"/>
            <w:vAlign w:val="center"/>
          </w:tcPr>
          <w:p>
            <w:pPr>
              <w:pStyle w:val="单元格样式2"/>
            </w:pPr>
            <w:r>
              <w:t xml:space="preserve">≤96万元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有效保障辖区村容村貌整洁</w:t>
            </w:r>
          </w:p>
        </w:tc>
        <w:tc>
          <w:tcPr>
            <w:tcW w:w="3430" w:type="dxa"/>
            <w:hMerge w:val="restart"/>
            <w:vAlign w:val="center"/>
          </w:tcPr>
          <w:p>
            <w:pPr>
              <w:pStyle w:val="单元格样式2"/>
            </w:pPr>
            <w:r>
              <w:t xml:space="preserve">有效保障辖区村容村貌整洁</w:t>
            </w:r>
          </w:p>
        </w:tc>
        <w:tc>
          <w:tcPr>
            <w:tcW w:w="0" w:type="auto"/>
            <w:hMerge/>
            <w:vAlign w:val="center"/>
          </w:tcPr>
          <w:p>
            <w:pPr/>
          </w:p>
        </w:tc>
        <w:tc>
          <w:tcPr>
            <w:tcW w:w="2551" w:type="dxa"/>
            <w:hMerge w:val="restart"/>
            <w:vAlign w:val="center"/>
          </w:tcPr>
          <w:p>
            <w:pPr>
              <w:pStyle w:val="单元格样式2"/>
            </w:pPr>
            <w:r>
              <w:t xml:space="preserve">有效改善</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持续满足老人日间照料需求</w:t>
            </w:r>
          </w:p>
        </w:tc>
        <w:tc>
          <w:tcPr>
            <w:tcW w:w="3430" w:type="dxa"/>
            <w:hMerge w:val="restart"/>
            <w:vAlign w:val="center"/>
          </w:tcPr>
          <w:p>
            <w:pPr>
              <w:pStyle w:val="单元格样式2"/>
            </w:pPr>
            <w:r>
              <w:t xml:space="preserve">持续满足老人日间照料需求</w:t>
            </w:r>
          </w:p>
        </w:tc>
        <w:tc>
          <w:tcPr>
            <w:tcW w:w="0" w:type="auto"/>
            <w:hMerge/>
            <w:vAlign w:val="center"/>
          </w:tcPr>
          <w:p>
            <w:pPr/>
          </w:p>
        </w:tc>
        <w:tc>
          <w:tcPr>
            <w:tcW w:w="2551" w:type="dxa"/>
            <w:hMerge w:val="restart"/>
            <w:vAlign w:val="center"/>
          </w:tcPr>
          <w:p>
            <w:pPr>
              <w:pStyle w:val="单元格样式2"/>
            </w:pPr>
            <w:r>
              <w:t xml:space="preserve">持续满足</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乡村居民满意度</w:t>
            </w:r>
          </w:p>
        </w:tc>
        <w:tc>
          <w:tcPr>
            <w:tcW w:w="3430" w:type="dxa"/>
            <w:hMerge w:val="restart"/>
            <w:vAlign w:val="center"/>
          </w:tcPr>
          <w:p>
            <w:pPr>
              <w:pStyle w:val="单元格样式2"/>
            </w:pPr>
            <w:r>
              <w:t xml:space="preserve">乡村居民满意度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sz w:val="28"/>
        </w:rPr>
        <w:t xml:space="preserve">9.茶淀街其他城乡社区支出项目绩效目标表</w:t>
      </w:r>
      <w:bookmarkEnd w:id="1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茶淀街其他城乡社区支出项目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1690000.00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1690000.00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加快完善城市基础设施规划体系建设，加强城乡社区基础设施维护与管理，建设便民体育运动场地，修缮损坏的居委会、文化站和文化街区设施，保持各场所正常运转；打造茶淀记忆馆、“女书”艺术馆，深耕文化茶淀，宣传保护传承非物质文化遗产</w:t>
            </w:r>
            <w:r>
              <w:tab/>
            </w:r>
            <w:r>
              <w:tab/>
            </w:r>
            <w:r>
              <w:tab/>
            </w:r>
            <w:r>
              <w:tab/>
            </w:r>
          </w:p>
          <w:p>
            <w:pPr>
              <w:pStyle w:val="单元格样式2"/>
            </w:pP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1.加快完善城市基础设施规划体系建设，加强城乡社区基础设施维护与管理</w:t>
            </w:r>
          </w:p>
          <w:p>
            <w:pPr>
              <w:pStyle w:val="单元格样式2"/>
            </w:pPr>
            <w:r>
              <w:t xml:space="preserve">2.建设便民体育运动场地，修缮损坏的居委会、文化站和文化街区设施，保持各场所正常运转；打造茶淀记忆馆、“女书”艺术馆，深耕文化茶淀，宣传保护传承非物质文化遗产</w:t>
            </w:r>
            <w:r>
              <w:tab/>
            </w:r>
            <w:r>
              <w:tab/>
            </w:r>
            <w:r>
              <w:tab/>
            </w:r>
            <w:r>
              <w:tab/>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基础设施维修次数</w:t>
            </w:r>
          </w:p>
        </w:tc>
        <w:tc>
          <w:tcPr>
            <w:tcW w:w="3430" w:type="dxa"/>
            <w:hMerge w:val="restart"/>
            <w:vAlign w:val="center"/>
          </w:tcPr>
          <w:p>
            <w:pPr>
              <w:pStyle w:val="单元格样式2"/>
            </w:pPr>
            <w:r>
              <w:t xml:space="preserve">基础设施维修次数</w:t>
            </w:r>
          </w:p>
        </w:tc>
        <w:tc>
          <w:tcPr>
            <w:tcW w:w="0" w:type="auto"/>
            <w:hMerge/>
            <w:vAlign w:val="center"/>
          </w:tcPr>
          <w:p>
            <w:pPr/>
          </w:p>
        </w:tc>
        <w:tc>
          <w:tcPr>
            <w:tcW w:w="2551" w:type="dxa"/>
            <w:hMerge w:val="restart"/>
            <w:vAlign w:val="center"/>
          </w:tcPr>
          <w:p>
            <w:pPr>
              <w:pStyle w:val="单元格样式2"/>
            </w:pPr>
            <w:r>
              <w:t xml:space="preserve">≥10次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修缮管理面积</w:t>
            </w:r>
          </w:p>
        </w:tc>
        <w:tc>
          <w:tcPr>
            <w:tcW w:w="3430" w:type="dxa"/>
            <w:hMerge w:val="restart"/>
            <w:vAlign w:val="center"/>
          </w:tcPr>
          <w:p>
            <w:pPr>
              <w:pStyle w:val="单元格样式2"/>
            </w:pPr>
            <w:r>
              <w:t xml:space="preserve">修缮管理面积</w:t>
            </w:r>
          </w:p>
        </w:tc>
        <w:tc>
          <w:tcPr>
            <w:tcW w:w="0" w:type="auto"/>
            <w:hMerge/>
            <w:vAlign w:val="center"/>
          </w:tcPr>
          <w:p>
            <w:pPr/>
          </w:p>
        </w:tc>
        <w:tc>
          <w:tcPr>
            <w:tcW w:w="2551" w:type="dxa"/>
            <w:hMerge w:val="restart"/>
            <w:vAlign w:val="center"/>
          </w:tcPr>
          <w:p>
            <w:pPr>
              <w:pStyle w:val="单元格样式2"/>
            </w:pPr>
            <w:r>
              <w:t xml:space="preserve">≥1500平方米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女书等作品陈列数量</w:t>
            </w:r>
          </w:p>
        </w:tc>
        <w:tc>
          <w:tcPr>
            <w:tcW w:w="3430" w:type="dxa"/>
            <w:hMerge w:val="restart"/>
            <w:vAlign w:val="center"/>
          </w:tcPr>
          <w:p>
            <w:pPr>
              <w:pStyle w:val="单元格样式2"/>
            </w:pPr>
            <w:r>
              <w:t xml:space="preserve">女书等作品陈列数量</w:t>
            </w:r>
          </w:p>
        </w:tc>
        <w:tc>
          <w:tcPr>
            <w:tcW w:w="0" w:type="auto"/>
            <w:hMerge/>
            <w:vAlign w:val="center"/>
          </w:tcPr>
          <w:p>
            <w:pPr/>
          </w:p>
        </w:tc>
        <w:tc>
          <w:tcPr>
            <w:tcW w:w="2551" w:type="dxa"/>
            <w:hMerge w:val="restart"/>
            <w:vAlign w:val="center"/>
          </w:tcPr>
          <w:p>
            <w:pPr>
              <w:pStyle w:val="单元格样式2"/>
            </w:pPr>
            <w:r>
              <w:t xml:space="preserve">≥62个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基础设施维修合格率</w:t>
            </w:r>
          </w:p>
        </w:tc>
        <w:tc>
          <w:tcPr>
            <w:tcW w:w="3430" w:type="dxa"/>
            <w:hMerge w:val="restart"/>
            <w:vAlign w:val="center"/>
          </w:tcPr>
          <w:p>
            <w:pPr>
              <w:pStyle w:val="单元格样式2"/>
            </w:pPr>
            <w:r>
              <w:t xml:space="preserve">基础设施维修合格率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作品陈列合规率</w:t>
            </w:r>
          </w:p>
        </w:tc>
        <w:tc>
          <w:tcPr>
            <w:tcW w:w="3430" w:type="dxa"/>
            <w:hMerge w:val="restart"/>
            <w:vAlign w:val="center"/>
          </w:tcPr>
          <w:p>
            <w:pPr>
              <w:pStyle w:val="单元格样式2"/>
            </w:pPr>
            <w:r>
              <w:t xml:space="preserve">作品陈列合规率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基础设施修缮维修完成时间</w:t>
            </w:r>
          </w:p>
        </w:tc>
        <w:tc>
          <w:tcPr>
            <w:tcW w:w="3430" w:type="dxa"/>
            <w:hMerge w:val="restart"/>
            <w:vAlign w:val="center"/>
          </w:tcPr>
          <w:p>
            <w:pPr>
              <w:pStyle w:val="单元格样式2"/>
            </w:pPr>
            <w:r>
              <w:t xml:space="preserve">基础设施修缮维修完成时间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文化场馆装修费用</w:t>
            </w:r>
          </w:p>
        </w:tc>
        <w:tc>
          <w:tcPr>
            <w:tcW w:w="3430" w:type="dxa"/>
            <w:hMerge w:val="restart"/>
            <w:vAlign w:val="center"/>
          </w:tcPr>
          <w:p>
            <w:pPr>
              <w:pStyle w:val="单元格样式2"/>
            </w:pPr>
            <w:r>
              <w:t xml:space="preserve">文化场馆装修费用</w:t>
            </w:r>
          </w:p>
        </w:tc>
        <w:tc>
          <w:tcPr>
            <w:tcW w:w="0" w:type="auto"/>
            <w:hMerge/>
            <w:vAlign w:val="center"/>
          </w:tcPr>
          <w:p>
            <w:pPr/>
          </w:p>
        </w:tc>
        <w:tc>
          <w:tcPr>
            <w:tcW w:w="2551" w:type="dxa"/>
            <w:hMerge w:val="restart"/>
            <w:vAlign w:val="center"/>
          </w:tcPr>
          <w:p>
            <w:pPr>
              <w:pStyle w:val="单元格样式2"/>
            </w:pPr>
            <w:r>
              <w:t xml:space="preserve">≤69万元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修缮建设人工、材料等成本</w:t>
            </w:r>
          </w:p>
        </w:tc>
        <w:tc>
          <w:tcPr>
            <w:tcW w:w="3430" w:type="dxa"/>
            <w:hMerge w:val="restart"/>
            <w:vAlign w:val="center"/>
          </w:tcPr>
          <w:p>
            <w:pPr>
              <w:pStyle w:val="单元格样式2"/>
            </w:pPr>
            <w:r>
              <w:t xml:space="preserve">修缮建设人工、材料等成本</w:t>
            </w:r>
          </w:p>
        </w:tc>
        <w:tc>
          <w:tcPr>
            <w:tcW w:w="0" w:type="auto"/>
            <w:hMerge/>
            <w:vAlign w:val="center"/>
          </w:tcPr>
          <w:p>
            <w:pPr/>
          </w:p>
        </w:tc>
        <w:tc>
          <w:tcPr>
            <w:tcW w:w="2551" w:type="dxa"/>
            <w:hMerge w:val="restart"/>
            <w:vAlign w:val="center"/>
          </w:tcPr>
          <w:p>
            <w:pPr>
              <w:pStyle w:val="单元格样式2"/>
            </w:pPr>
            <w:r>
              <w:t xml:space="preserve">≤100万元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持续提升人民群众对理想生活环境的需求</w:t>
            </w:r>
          </w:p>
        </w:tc>
        <w:tc>
          <w:tcPr>
            <w:tcW w:w="3430" w:type="dxa"/>
            <w:hMerge w:val="restart"/>
            <w:vAlign w:val="center"/>
          </w:tcPr>
          <w:p>
            <w:pPr>
              <w:pStyle w:val="单元格样式2"/>
            </w:pPr>
            <w:r>
              <w:t xml:space="preserve">持续提升人民群众对理想生活环境的需求</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辖区居民满意度</w:t>
            </w:r>
          </w:p>
        </w:tc>
        <w:tc>
          <w:tcPr>
            <w:tcW w:w="3430" w:type="dxa"/>
            <w:hMerge w:val="restart"/>
            <w:vAlign w:val="center"/>
          </w:tcPr>
          <w:p>
            <w:pPr>
              <w:pStyle w:val="单元格样式2"/>
            </w:pPr>
            <w:r>
              <w:t xml:space="preserve">辖区居民满意度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sz w:val="28"/>
        </w:rPr>
        <w:t xml:space="preserve">10.茶淀街社区及老城区物业费绩效目标表</w:t>
      </w:r>
      <w:bookmarkEnd w:id="1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茶淀街社区及老城区物业费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800000.00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保障茶淀馨苑小区维修资金涵盖以外的修复支出，有效改善居民生活环境；保障桥园里小区空置房的物业扫保及养护，提升完善社区设施。保障旧楼区管理服务人员的工资、保险等人员支出，添置日常管理服务必要办公用品、清洁用具等公用支出。</w:t>
            </w:r>
            <w:r>
              <w:tab/>
            </w:r>
            <w:r>
              <w:tab/>
            </w:r>
            <w:r>
              <w:tab/>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1.保障茶淀馨苑小区维修资金涵盖以外的修复支出，有效改善居民生活环境；保障桥园里小区空置房的物业扫保及养护，提升完善社区设施。</w:t>
            </w:r>
            <w:r>
              <w:tab/>
            </w:r>
          </w:p>
          <w:p>
            <w:pPr>
              <w:pStyle w:val="单元格样式2"/>
            </w:pPr>
            <w:r>
              <w:t xml:space="preserve">2.保障旧楼区管理服务人员的工资、保险等人员支出，添置日常管理服务必要办公用品、清洁用具等公用支出。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维修保养电梯数量</w:t>
            </w:r>
          </w:p>
        </w:tc>
        <w:tc>
          <w:tcPr>
            <w:tcW w:w="3430" w:type="dxa"/>
            <w:hMerge w:val="restart"/>
            <w:vAlign w:val="center"/>
          </w:tcPr>
          <w:p>
            <w:pPr>
              <w:pStyle w:val="单元格样式2"/>
            </w:pPr>
            <w:r>
              <w:t xml:space="preserve">维修保养电梯数量</w:t>
            </w:r>
          </w:p>
        </w:tc>
        <w:tc>
          <w:tcPr>
            <w:tcW w:w="0" w:type="auto"/>
            <w:hMerge/>
            <w:vAlign w:val="center"/>
          </w:tcPr>
          <w:p>
            <w:pPr/>
          </w:p>
        </w:tc>
        <w:tc>
          <w:tcPr>
            <w:tcW w:w="2551" w:type="dxa"/>
            <w:hMerge w:val="restart"/>
            <w:vAlign w:val="center"/>
          </w:tcPr>
          <w:p>
            <w:pPr>
              <w:pStyle w:val="单元格样式2"/>
            </w:pPr>
            <w:r>
              <w:t xml:space="preserve">99部</w:t>
            </w:r>
          </w:p>
          <w:p>
            <w:pPr>
              <w:pStyle w:val="单元格样式2"/>
            </w:pPr>
          </w:p>
          <w:p>
            <w:pPr>
              <w:pStyle w:val="单元格样式2"/>
            </w:pP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桥园里小区空置房扫保养护数量</w:t>
            </w:r>
          </w:p>
        </w:tc>
        <w:tc>
          <w:tcPr>
            <w:tcW w:w="3430" w:type="dxa"/>
            <w:hMerge w:val="restart"/>
            <w:vAlign w:val="center"/>
          </w:tcPr>
          <w:p>
            <w:pPr>
              <w:pStyle w:val="单元格样式2"/>
            </w:pPr>
            <w:r>
              <w:t xml:space="preserve">桥园里小区空置房扫保养护数量</w:t>
            </w:r>
          </w:p>
        </w:tc>
        <w:tc>
          <w:tcPr>
            <w:tcW w:w="0" w:type="auto"/>
            <w:hMerge/>
            <w:vAlign w:val="center"/>
          </w:tcPr>
          <w:p>
            <w:pPr/>
          </w:p>
        </w:tc>
        <w:tc>
          <w:tcPr>
            <w:tcW w:w="2551" w:type="dxa"/>
            <w:hMerge w:val="restart"/>
            <w:vAlign w:val="center"/>
          </w:tcPr>
          <w:p>
            <w:pPr>
              <w:pStyle w:val="单元格样式2"/>
            </w:pPr>
            <w:r>
              <w:t xml:space="preserve">3套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旧楼区补贴社区数量</w:t>
            </w:r>
          </w:p>
        </w:tc>
        <w:tc>
          <w:tcPr>
            <w:tcW w:w="3430" w:type="dxa"/>
            <w:hMerge w:val="restart"/>
            <w:vAlign w:val="center"/>
          </w:tcPr>
          <w:p>
            <w:pPr>
              <w:pStyle w:val="单元格样式2"/>
            </w:pPr>
            <w:r>
              <w:t xml:space="preserve">旧楼区补贴社区数量</w:t>
            </w:r>
          </w:p>
        </w:tc>
        <w:tc>
          <w:tcPr>
            <w:tcW w:w="0" w:type="auto"/>
            <w:hMerge/>
            <w:vAlign w:val="center"/>
          </w:tcPr>
          <w:p>
            <w:pPr/>
          </w:p>
        </w:tc>
        <w:tc>
          <w:tcPr>
            <w:tcW w:w="2551" w:type="dxa"/>
            <w:hMerge w:val="restart"/>
            <w:vAlign w:val="center"/>
          </w:tcPr>
          <w:p>
            <w:pPr>
              <w:pStyle w:val="单元格样式2"/>
            </w:pPr>
            <w:r>
              <w:t xml:space="preserve">8个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茶淀小区、桥园里小区物业管理服务考核合格率</w:t>
            </w:r>
          </w:p>
        </w:tc>
        <w:tc>
          <w:tcPr>
            <w:tcW w:w="3430" w:type="dxa"/>
            <w:hMerge w:val="restart"/>
            <w:vAlign w:val="center"/>
          </w:tcPr>
          <w:p>
            <w:pPr>
              <w:pStyle w:val="单元格样式2"/>
            </w:pPr>
            <w:r>
              <w:t xml:space="preserve">茶淀小区、桥园里小区物业管理服务考核合格率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电梯维护、桥园里空置房扫保等物业服务完成时间</w:t>
            </w:r>
          </w:p>
        </w:tc>
        <w:tc>
          <w:tcPr>
            <w:tcW w:w="3430" w:type="dxa"/>
            <w:hMerge w:val="restart"/>
            <w:vAlign w:val="center"/>
          </w:tcPr>
          <w:p>
            <w:pPr>
              <w:pStyle w:val="单元格样式2"/>
            </w:pPr>
            <w:r>
              <w:t xml:space="preserve">电梯维护、桥园里空置房扫保等物业服务完成时间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空置房扫保养护物业服务单价</w:t>
            </w:r>
          </w:p>
        </w:tc>
        <w:tc>
          <w:tcPr>
            <w:tcW w:w="3430" w:type="dxa"/>
            <w:hMerge w:val="restart"/>
            <w:vAlign w:val="center"/>
          </w:tcPr>
          <w:p>
            <w:pPr>
              <w:pStyle w:val="单元格样式2"/>
            </w:pPr>
            <w:r>
              <w:t xml:space="preserve">空置房扫保养护物业服务单价</w:t>
            </w:r>
          </w:p>
        </w:tc>
        <w:tc>
          <w:tcPr>
            <w:tcW w:w="0" w:type="auto"/>
            <w:hMerge/>
            <w:vAlign w:val="center"/>
          </w:tcPr>
          <w:p>
            <w:pPr/>
          </w:p>
        </w:tc>
        <w:tc>
          <w:tcPr>
            <w:tcW w:w="2551" w:type="dxa"/>
            <w:hMerge w:val="restart"/>
            <w:vAlign w:val="center"/>
          </w:tcPr>
          <w:p>
            <w:pPr>
              <w:pStyle w:val="单元格样式2"/>
            </w:pPr>
            <w:r>
              <w:t xml:space="preserve">≤8000元/套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旧楼区管理服务人员的工资、保险等物料费</w:t>
            </w:r>
          </w:p>
        </w:tc>
        <w:tc>
          <w:tcPr>
            <w:tcW w:w="3430" w:type="dxa"/>
            <w:hMerge w:val="restart"/>
            <w:vAlign w:val="center"/>
          </w:tcPr>
          <w:p>
            <w:pPr>
              <w:pStyle w:val="单元格样式2"/>
            </w:pPr>
            <w:r>
              <w:t xml:space="preserve">旧楼区管理服务人员的工资、保险等物料费</w:t>
            </w:r>
          </w:p>
        </w:tc>
        <w:tc>
          <w:tcPr>
            <w:tcW w:w="0" w:type="auto"/>
            <w:hMerge/>
            <w:vAlign w:val="center"/>
          </w:tcPr>
          <w:p>
            <w:pPr/>
          </w:p>
        </w:tc>
        <w:tc>
          <w:tcPr>
            <w:tcW w:w="2551" w:type="dxa"/>
            <w:hMerge w:val="restart"/>
            <w:vAlign w:val="center"/>
          </w:tcPr>
          <w:p>
            <w:pPr>
              <w:pStyle w:val="单元格样式2"/>
            </w:pPr>
            <w:r>
              <w:t xml:space="preserve">≤2200元/人/月</w:t>
            </w:r>
          </w:p>
          <w:p>
            <w:pPr>
              <w:pStyle w:val="单元格样式2"/>
            </w:pP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保障居民居住公用设施正常使用</w:t>
            </w:r>
          </w:p>
        </w:tc>
        <w:tc>
          <w:tcPr>
            <w:tcW w:w="3430" w:type="dxa"/>
            <w:hMerge w:val="restart"/>
            <w:vAlign w:val="center"/>
          </w:tcPr>
          <w:p>
            <w:pPr>
              <w:pStyle w:val="单元格样式2"/>
            </w:pPr>
            <w:r>
              <w:t xml:space="preserve">保障居民居住公用设施正常使用</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≥75%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sz w:val="28"/>
        </w:rPr>
        <w:t xml:space="preserve">11.茶淀街水环境治理、污水处理及河长制等支出绩效目标表</w:t>
      </w:r>
      <w:bookmarkEnd w:id="1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茶淀街水环境治理、污水处理及河长制等支出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5900000.00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5900000.00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保护水资源，防治水污染，治理水环境，维护河湖健康生命，完善水治理体系，保障水安全；保证污水水处理站正常运转，降低水中污染物对环境的污染，建造美丽乡村 </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1.保护水资源，防治水污染，治理水环境，维护河湖健康生命，完善水治理体系，保障水安全；保证污水水处理站正常运转，降低水中污染物对环境的污染，建造美丽乡村 </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茶淀段蓟运河防治长度</w:t>
            </w:r>
          </w:p>
        </w:tc>
        <w:tc>
          <w:tcPr>
            <w:tcW w:w="3430" w:type="dxa"/>
            <w:hMerge w:val="restart"/>
            <w:vAlign w:val="center"/>
          </w:tcPr>
          <w:p>
            <w:pPr>
              <w:pStyle w:val="单元格样式2"/>
            </w:pPr>
            <w:r>
              <w:t xml:space="preserve">茶淀段蓟运河防治长度</w:t>
            </w:r>
          </w:p>
        </w:tc>
        <w:tc>
          <w:tcPr>
            <w:tcW w:w="0" w:type="auto"/>
            <w:hMerge/>
            <w:vAlign w:val="center"/>
          </w:tcPr>
          <w:p>
            <w:pPr/>
          </w:p>
        </w:tc>
        <w:tc>
          <w:tcPr>
            <w:tcW w:w="2551" w:type="dxa"/>
            <w:hMerge w:val="restart"/>
            <w:vAlign w:val="center"/>
          </w:tcPr>
          <w:p>
            <w:pPr>
              <w:pStyle w:val="单元格样式2"/>
            </w:pPr>
            <w:r>
              <w:t xml:space="preserve">≥23.29千米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辖区治理村数量</w:t>
            </w:r>
          </w:p>
        </w:tc>
        <w:tc>
          <w:tcPr>
            <w:tcW w:w="3430" w:type="dxa"/>
            <w:hMerge w:val="restart"/>
            <w:vAlign w:val="center"/>
          </w:tcPr>
          <w:p>
            <w:pPr>
              <w:pStyle w:val="单元格样式2"/>
            </w:pPr>
            <w:r>
              <w:t xml:space="preserve">辖区治理村数量</w:t>
            </w:r>
          </w:p>
        </w:tc>
        <w:tc>
          <w:tcPr>
            <w:tcW w:w="0" w:type="auto"/>
            <w:hMerge/>
            <w:vAlign w:val="center"/>
          </w:tcPr>
          <w:p>
            <w:pPr/>
          </w:p>
        </w:tc>
        <w:tc>
          <w:tcPr>
            <w:tcW w:w="2551" w:type="dxa"/>
            <w:hMerge w:val="restart"/>
            <w:vAlign w:val="center"/>
          </w:tcPr>
          <w:p>
            <w:pPr>
              <w:pStyle w:val="单元格样式2"/>
            </w:pPr>
            <w:r>
              <w:t xml:space="preserve">≥11个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蓟运河生态环境质量、污水处理、各村田间道、路沟渠周边环境质量达标率</w:t>
            </w:r>
          </w:p>
        </w:tc>
        <w:tc>
          <w:tcPr>
            <w:tcW w:w="3430" w:type="dxa"/>
            <w:hMerge w:val="restart"/>
            <w:vAlign w:val="center"/>
          </w:tcPr>
          <w:p>
            <w:pPr>
              <w:pStyle w:val="单元格样式2"/>
            </w:pPr>
            <w:r>
              <w:t xml:space="preserve">蓟运河生态环境质量、污水处理、各村田间道、路沟渠周边环境质量达标率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巡查问题整改率</w:t>
            </w:r>
          </w:p>
        </w:tc>
        <w:tc>
          <w:tcPr>
            <w:tcW w:w="3430" w:type="dxa"/>
            <w:hMerge w:val="restart"/>
            <w:vAlign w:val="center"/>
          </w:tcPr>
          <w:p>
            <w:pPr>
              <w:pStyle w:val="单元格样式2"/>
            </w:pPr>
            <w:r>
              <w:t xml:space="preserve">巡查问题整改率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问题点位整改完成时间</w:t>
            </w:r>
          </w:p>
        </w:tc>
        <w:tc>
          <w:tcPr>
            <w:tcW w:w="3430" w:type="dxa"/>
            <w:hMerge w:val="restart"/>
            <w:vAlign w:val="center"/>
          </w:tcPr>
          <w:p>
            <w:pPr>
              <w:pStyle w:val="单元格样式2"/>
            </w:pPr>
            <w:r>
              <w:t xml:space="preserve">问题点位整改完成时间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岸线垃圾清理完成时间</w:t>
            </w:r>
          </w:p>
        </w:tc>
        <w:tc>
          <w:tcPr>
            <w:tcW w:w="3430" w:type="dxa"/>
            <w:hMerge w:val="restart"/>
            <w:vAlign w:val="center"/>
          </w:tcPr>
          <w:p>
            <w:pPr>
              <w:pStyle w:val="单元格样式2"/>
            </w:pPr>
            <w:r>
              <w:t xml:space="preserve">岸线垃圾清理完成时间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污水处理站运行维护成本</w:t>
            </w:r>
          </w:p>
        </w:tc>
        <w:tc>
          <w:tcPr>
            <w:tcW w:w="3430" w:type="dxa"/>
            <w:hMerge w:val="restart"/>
            <w:vAlign w:val="center"/>
          </w:tcPr>
          <w:p>
            <w:pPr>
              <w:pStyle w:val="单元格样式2"/>
            </w:pPr>
            <w:r>
              <w:t xml:space="preserve">污水处理站运行维护成本</w:t>
            </w:r>
          </w:p>
        </w:tc>
        <w:tc>
          <w:tcPr>
            <w:tcW w:w="0" w:type="auto"/>
            <w:hMerge/>
            <w:vAlign w:val="center"/>
          </w:tcPr>
          <w:p>
            <w:pPr/>
          </w:p>
        </w:tc>
        <w:tc>
          <w:tcPr>
            <w:tcW w:w="2551" w:type="dxa"/>
            <w:hMerge w:val="restart"/>
            <w:vAlign w:val="center"/>
          </w:tcPr>
          <w:p>
            <w:pPr>
              <w:pStyle w:val="单元格样式2"/>
            </w:pPr>
            <w:r>
              <w:t xml:space="preserve">≤90万元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蓟运河保洁工作成本</w:t>
            </w:r>
          </w:p>
        </w:tc>
        <w:tc>
          <w:tcPr>
            <w:tcW w:w="3430" w:type="dxa"/>
            <w:hMerge w:val="restart"/>
            <w:vAlign w:val="center"/>
          </w:tcPr>
          <w:p>
            <w:pPr>
              <w:pStyle w:val="单元格样式2"/>
            </w:pPr>
            <w:r>
              <w:t xml:space="preserve">蓟运河保洁工作成本</w:t>
            </w:r>
          </w:p>
        </w:tc>
        <w:tc>
          <w:tcPr>
            <w:tcW w:w="0" w:type="auto"/>
            <w:hMerge/>
            <w:vAlign w:val="center"/>
          </w:tcPr>
          <w:p>
            <w:pPr/>
          </w:p>
        </w:tc>
        <w:tc>
          <w:tcPr>
            <w:tcW w:w="2551" w:type="dxa"/>
            <w:hMerge w:val="restart"/>
            <w:vAlign w:val="center"/>
          </w:tcPr>
          <w:p>
            <w:pPr>
              <w:pStyle w:val="单元格样式2"/>
            </w:pPr>
            <w:r>
              <w:t xml:space="preserve">≤150万元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水治理成本</w:t>
            </w:r>
          </w:p>
        </w:tc>
        <w:tc>
          <w:tcPr>
            <w:tcW w:w="3430" w:type="dxa"/>
            <w:hMerge w:val="restart"/>
            <w:vAlign w:val="center"/>
          </w:tcPr>
          <w:p>
            <w:pPr>
              <w:pStyle w:val="单元格样式2"/>
            </w:pPr>
            <w:r>
              <w:t xml:space="preserve">水治理成本</w:t>
            </w:r>
          </w:p>
        </w:tc>
        <w:tc>
          <w:tcPr>
            <w:tcW w:w="0" w:type="auto"/>
            <w:hMerge/>
            <w:vAlign w:val="center"/>
          </w:tcPr>
          <w:p>
            <w:pPr/>
          </w:p>
        </w:tc>
        <w:tc>
          <w:tcPr>
            <w:tcW w:w="2551" w:type="dxa"/>
            <w:hMerge w:val="restart"/>
            <w:vAlign w:val="center"/>
          </w:tcPr>
          <w:p>
            <w:pPr>
              <w:pStyle w:val="单元格样式2"/>
            </w:pPr>
            <w:r>
              <w:t xml:space="preserve">≤350元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有效保障全街村级生态环境质量达标</w:t>
            </w:r>
          </w:p>
        </w:tc>
        <w:tc>
          <w:tcPr>
            <w:tcW w:w="3430" w:type="dxa"/>
            <w:hMerge w:val="restart"/>
            <w:vAlign w:val="center"/>
          </w:tcPr>
          <w:p>
            <w:pPr>
              <w:pStyle w:val="单元格样式2"/>
            </w:pPr>
            <w:r>
              <w:t xml:space="preserve">有效保障全街村级生态环境质量达标</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辖区群众满意度</w:t>
            </w:r>
          </w:p>
        </w:tc>
        <w:tc>
          <w:tcPr>
            <w:tcW w:w="3430" w:type="dxa"/>
            <w:hMerge w:val="restart"/>
            <w:vAlign w:val="center"/>
          </w:tcPr>
          <w:p>
            <w:pPr>
              <w:pStyle w:val="单元格样式2"/>
            </w:pPr>
            <w:r>
              <w:t xml:space="preserve">辖区群众满意度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sz w:val="28"/>
        </w:rPr>
        <w:t xml:space="preserve">12.茶淀街突发应急事务项目绩效目标表</w:t>
      </w:r>
      <w:bookmarkEnd w:id="1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茶淀街突发应急事务项目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519260.18</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519260.18</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预留备用金，应对突发事项，保证政府基本应急能力，处理突发事件。</w:t>
            </w:r>
            <w:r>
              <w:tab/>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1.预留备用金，应对突发事项，保证政府基本应急能力，处理突发事件。</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应对尾款未付导致维权亟需支付事件个数</w:t>
            </w:r>
          </w:p>
          <w:p>
            <w:pPr>
              <w:pStyle w:val="单元格样式2"/>
            </w:pPr>
          </w:p>
        </w:tc>
        <w:tc>
          <w:tcPr>
            <w:tcW w:w="3430" w:type="dxa"/>
            <w:hMerge w:val="restart"/>
            <w:vAlign w:val="center"/>
          </w:tcPr>
          <w:p>
            <w:pPr>
              <w:pStyle w:val="单元格样式2"/>
            </w:pPr>
            <w:r>
              <w:t xml:space="preserve">应对尾款未付导致维权亟需支付事件个数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p>
            <w:pPr>
              <w:pStyle w:val="单元格样式2"/>
            </w:pPr>
          </w:p>
        </w:tc>
        <w:tc>
          <w:tcPr>
            <w:tcW w:w="3430" w:type="dxa"/>
            <w:hMerge w:val="restart"/>
            <w:vAlign w:val="center"/>
          </w:tcPr>
          <w:p>
            <w:pPr>
              <w:pStyle w:val="单元格样式2"/>
            </w:pPr>
            <w:r>
              <w:t xml:space="preserve">资金支付合规率</w:t>
            </w:r>
          </w:p>
          <w:p>
            <w:pPr>
              <w:pStyle w:val="单元格样式2"/>
            </w:pP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突发应急工作完成时间</w:t>
            </w:r>
          </w:p>
        </w:tc>
        <w:tc>
          <w:tcPr>
            <w:tcW w:w="3430" w:type="dxa"/>
            <w:hMerge w:val="restart"/>
            <w:vAlign w:val="center"/>
          </w:tcPr>
          <w:p>
            <w:pPr>
              <w:pStyle w:val="单元格样式2"/>
            </w:pPr>
            <w:r>
              <w:t xml:space="preserve">突发应急工作完成时间</w:t>
            </w:r>
          </w:p>
        </w:tc>
        <w:tc>
          <w:tcPr>
            <w:tcW w:w="0" w:type="auto"/>
            <w:hMerge/>
            <w:vAlign w:val="center"/>
          </w:tcPr>
          <w:p>
            <w:pPr/>
          </w:p>
        </w:tc>
        <w:tc>
          <w:tcPr>
            <w:tcW w:w="2551" w:type="dxa"/>
            <w:hMerge w:val="restart"/>
            <w:vAlign w:val="center"/>
          </w:tcPr>
          <w:p>
            <w:pPr>
              <w:pStyle w:val="单元格样式2"/>
            </w:pPr>
            <w:r>
              <w:t xml:space="preserve">202612月31日前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控制成本预算</w:t>
            </w:r>
          </w:p>
          <w:p>
            <w:pPr>
              <w:pStyle w:val="单元格样式2"/>
            </w:pPr>
          </w:p>
        </w:tc>
        <w:tc>
          <w:tcPr>
            <w:tcW w:w="3430" w:type="dxa"/>
            <w:hMerge w:val="restart"/>
            <w:vAlign w:val="center"/>
          </w:tcPr>
          <w:p>
            <w:pPr>
              <w:pStyle w:val="单元格样式2"/>
            </w:pPr>
            <w:r>
              <w:t xml:space="preserve">控制成本预算</w:t>
            </w:r>
          </w:p>
          <w:p>
            <w:pPr>
              <w:pStyle w:val="单元格样式2"/>
            </w:pPr>
          </w:p>
        </w:tc>
        <w:tc>
          <w:tcPr>
            <w:tcW w:w="0" w:type="auto"/>
            <w:hMerge/>
            <w:vAlign w:val="center"/>
          </w:tcPr>
          <w:p>
            <w:pPr/>
          </w:p>
        </w:tc>
        <w:tc>
          <w:tcPr>
            <w:tcW w:w="2551" w:type="dxa"/>
            <w:hMerge w:val="restart"/>
            <w:vAlign w:val="center"/>
          </w:tcPr>
          <w:p>
            <w:pPr>
              <w:pStyle w:val="单元格样式2"/>
            </w:pPr>
            <w:r>
              <w:t xml:space="preserve">≤51.93万元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有效保障政府基本应急能力，及时处理突发事件</w:t>
            </w:r>
          </w:p>
        </w:tc>
        <w:tc>
          <w:tcPr>
            <w:tcW w:w="3430" w:type="dxa"/>
            <w:hMerge w:val="restart"/>
            <w:vAlign w:val="center"/>
          </w:tcPr>
          <w:p>
            <w:pPr>
              <w:pStyle w:val="单元格样式2"/>
            </w:pPr>
            <w:r>
              <w:t xml:space="preserve">有效保障政府基本应急能力，及时处理突发事件</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p>
          <w:p>
            <w:pPr>
              <w:pStyle w:val="单元格样式2"/>
            </w:pPr>
            <w:r>
              <w:t xml:space="preserve">涉及科室及人群满意度</w:t>
            </w:r>
          </w:p>
          <w:p>
            <w:pPr>
              <w:pStyle w:val="单元格样式2"/>
            </w:pPr>
          </w:p>
        </w:tc>
        <w:tc>
          <w:tcPr>
            <w:tcW w:w="3430" w:type="dxa"/>
            <w:hMerge w:val="restart"/>
            <w:vAlign w:val="center"/>
          </w:tcPr>
          <w:p>
            <w:pPr>
              <w:pStyle w:val="单元格样式2"/>
            </w:pPr>
          </w:p>
          <w:p>
            <w:pPr>
              <w:pStyle w:val="单元格样式2"/>
            </w:pPr>
            <w:r>
              <w:t xml:space="preserve">涉及科室及人群满意度</w:t>
            </w:r>
          </w:p>
          <w:p>
            <w:pPr>
              <w:pStyle w:val="单元格样式2"/>
            </w:pP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sz w:val="28"/>
        </w:rPr>
        <w:t xml:space="preserve">13.信访维稳专项绩效目标表</w:t>
      </w:r>
      <w:bookmarkEnd w:id="1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信访维稳专项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1100000.00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通过支付信访维稳资金，有效保障茶淀街社会大局平安稳定</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1.通过支付信访维稳资金，有效保障茶淀街社会大局平安稳定</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维稳以奖代补人数</w:t>
            </w:r>
          </w:p>
        </w:tc>
        <w:tc>
          <w:tcPr>
            <w:tcW w:w="3430" w:type="dxa"/>
            <w:hMerge w:val="restart"/>
            <w:vAlign w:val="center"/>
          </w:tcPr>
          <w:p>
            <w:pPr>
              <w:pStyle w:val="单元格样式2"/>
            </w:pPr>
            <w:r>
              <w:t xml:space="preserve">维稳以奖代补人数</w:t>
            </w:r>
          </w:p>
        </w:tc>
        <w:tc>
          <w:tcPr>
            <w:tcW w:w="0" w:type="auto"/>
            <w:hMerge/>
            <w:vAlign w:val="center"/>
          </w:tcPr>
          <w:p>
            <w:pPr/>
          </w:p>
        </w:tc>
        <w:tc>
          <w:tcPr>
            <w:tcW w:w="2551" w:type="dxa"/>
            <w:hMerge w:val="restart"/>
            <w:vAlign w:val="center"/>
          </w:tcPr>
          <w:p>
            <w:pPr>
              <w:pStyle w:val="单元格样式2"/>
            </w:pPr>
            <w:r>
              <w:t xml:space="preserve">≥300人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值守保安人数</w:t>
            </w:r>
          </w:p>
        </w:tc>
        <w:tc>
          <w:tcPr>
            <w:tcW w:w="3430" w:type="dxa"/>
            <w:hMerge w:val="restart"/>
            <w:vAlign w:val="center"/>
          </w:tcPr>
          <w:p>
            <w:pPr>
              <w:pStyle w:val="单元格样式2"/>
            </w:pPr>
            <w:r>
              <w:t xml:space="preserve">值守保安人数</w:t>
            </w:r>
          </w:p>
        </w:tc>
        <w:tc>
          <w:tcPr>
            <w:tcW w:w="0" w:type="auto"/>
            <w:hMerge/>
            <w:vAlign w:val="center"/>
          </w:tcPr>
          <w:p>
            <w:pPr/>
          </w:p>
        </w:tc>
        <w:tc>
          <w:tcPr>
            <w:tcW w:w="2551" w:type="dxa"/>
            <w:hMerge w:val="restart"/>
            <w:vAlign w:val="center"/>
          </w:tcPr>
          <w:p>
            <w:pPr>
              <w:pStyle w:val="单元格样式2"/>
            </w:pPr>
            <w:r>
              <w:t xml:space="preserve">≥5人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重大维稳任务无差错率</w:t>
            </w:r>
          </w:p>
        </w:tc>
        <w:tc>
          <w:tcPr>
            <w:tcW w:w="3430" w:type="dxa"/>
            <w:hMerge w:val="restart"/>
            <w:vAlign w:val="center"/>
          </w:tcPr>
          <w:p>
            <w:pPr>
              <w:pStyle w:val="单元格样式2"/>
            </w:pPr>
            <w:r>
              <w:t xml:space="preserve">重大维稳任务无差错率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补贴发放完成时间</w:t>
            </w:r>
          </w:p>
        </w:tc>
        <w:tc>
          <w:tcPr>
            <w:tcW w:w="3430" w:type="dxa"/>
            <w:hMerge w:val="restart"/>
            <w:vAlign w:val="center"/>
          </w:tcPr>
          <w:p>
            <w:pPr>
              <w:pStyle w:val="单元格样式2"/>
            </w:pPr>
            <w:r>
              <w:t xml:space="preserve">补贴发放完成时间</w:t>
            </w:r>
          </w:p>
        </w:tc>
        <w:tc>
          <w:tcPr>
            <w:tcW w:w="0" w:type="auto"/>
            <w:hMerge/>
            <w:vAlign w:val="center"/>
          </w:tcPr>
          <w:p>
            <w:pPr/>
          </w:p>
        </w:tc>
        <w:tc>
          <w:tcPr>
            <w:tcW w:w="2551" w:type="dxa"/>
            <w:hMerge w:val="restart"/>
            <w:vAlign w:val="center"/>
          </w:tcPr>
          <w:p>
            <w:pPr>
              <w:pStyle w:val="单元格样式2"/>
            </w:pPr>
            <w:r>
              <w:t xml:space="preserve">2026年12月底</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以奖代补发放标准</w:t>
            </w:r>
          </w:p>
        </w:tc>
        <w:tc>
          <w:tcPr>
            <w:tcW w:w="3430" w:type="dxa"/>
            <w:hMerge w:val="restart"/>
            <w:vAlign w:val="center"/>
          </w:tcPr>
          <w:p>
            <w:pPr>
              <w:pStyle w:val="单元格样式2"/>
            </w:pPr>
            <w:r>
              <w:t xml:space="preserve">以奖代补发放标准</w:t>
            </w:r>
          </w:p>
        </w:tc>
        <w:tc>
          <w:tcPr>
            <w:tcW w:w="0" w:type="auto"/>
            <w:hMerge/>
            <w:vAlign w:val="center"/>
          </w:tcPr>
          <w:p>
            <w:pPr/>
          </w:p>
        </w:tc>
        <w:tc>
          <w:tcPr>
            <w:tcW w:w="2551" w:type="dxa"/>
            <w:hMerge w:val="restart"/>
            <w:vAlign w:val="center"/>
          </w:tcPr>
          <w:p>
            <w:pPr>
              <w:pStyle w:val="单元格样式2"/>
            </w:pPr>
            <w:r>
              <w:t xml:space="preserve">≤110万元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有效保障茶淀街社会大局平安稳定</w:t>
            </w:r>
          </w:p>
        </w:tc>
        <w:tc>
          <w:tcPr>
            <w:tcW w:w="3430" w:type="dxa"/>
            <w:hMerge w:val="restart"/>
            <w:vAlign w:val="center"/>
          </w:tcPr>
          <w:p>
            <w:pPr>
              <w:pStyle w:val="单元格样式2"/>
            </w:pPr>
            <w:r>
              <w:t xml:space="preserve">有效保障茶淀街社会大局平安稳定</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辖区居民满意度</w:t>
            </w:r>
          </w:p>
        </w:tc>
        <w:tc>
          <w:tcPr>
            <w:tcW w:w="3430" w:type="dxa"/>
            <w:hMerge w:val="restart"/>
            <w:vAlign w:val="center"/>
          </w:tcPr>
          <w:p>
            <w:pPr>
              <w:pStyle w:val="单元格样式2"/>
            </w:pPr>
            <w:r>
              <w:t xml:space="preserve">辖区居民满意度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sz w:val="28"/>
        </w:rPr>
        <w:t xml:space="preserve">14.2025年残疾人专职委员管理经费（津财社指2025-1号）（第二批）绩效目标表</w:t>
      </w:r>
      <w:bookmarkEnd w:id="1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2025年残疾人专职委员管理经费（津财社指2025-1号）（第二批）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11123.12</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11123.12</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按时、按规定发放区残疾人专职委员工资总额和补贴、社会保险、公积金及其他待遇，保证基层残疾人工作有序进行。</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1.按时、按规定发放区残疾人专职委员工资总额和补贴、社会保险、公积金及其他待遇，保证基层残疾人工作有序进行。</w:t>
            </w:r>
            <w:r>
              <w:tab/>
            </w:r>
            <w:r>
              <w:tab/>
            </w:r>
            <w:r>
              <w:tab/>
            </w:r>
            <w:r>
              <w:tab/>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补助人员数量</w:t>
            </w:r>
          </w:p>
        </w:tc>
        <w:tc>
          <w:tcPr>
            <w:tcW w:w="3430" w:type="dxa"/>
            <w:hMerge w:val="restart"/>
            <w:vAlign w:val="center"/>
          </w:tcPr>
          <w:p>
            <w:pPr>
              <w:pStyle w:val="单元格样式2"/>
            </w:pPr>
            <w:r>
              <w:t xml:space="preserve">补助人员数量</w:t>
            </w:r>
          </w:p>
        </w:tc>
        <w:tc>
          <w:tcPr>
            <w:tcW w:w="0" w:type="auto"/>
            <w:hMerge/>
            <w:vAlign w:val="center"/>
          </w:tcPr>
          <w:p>
            <w:pPr/>
          </w:p>
        </w:tc>
        <w:tc>
          <w:tcPr>
            <w:tcW w:w="2551" w:type="dxa"/>
            <w:hMerge w:val="restart"/>
            <w:vAlign w:val="center"/>
          </w:tcPr>
          <w:p>
            <w:pPr>
              <w:pStyle w:val="单元格样式2"/>
            </w:pPr>
            <w:r>
              <w:t xml:space="preserve">22人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资金发放完成时间</w:t>
            </w:r>
          </w:p>
        </w:tc>
        <w:tc>
          <w:tcPr>
            <w:tcW w:w="3430" w:type="dxa"/>
            <w:hMerge w:val="restart"/>
            <w:vAlign w:val="center"/>
          </w:tcPr>
          <w:p>
            <w:pPr>
              <w:pStyle w:val="单元格样式2"/>
            </w:pPr>
            <w:r>
              <w:t xml:space="preserve">资金发放完成时间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工资发放标准</w:t>
            </w:r>
          </w:p>
        </w:tc>
        <w:tc>
          <w:tcPr>
            <w:tcW w:w="3430" w:type="dxa"/>
            <w:hMerge w:val="restart"/>
            <w:vAlign w:val="center"/>
          </w:tcPr>
          <w:p>
            <w:pPr>
              <w:pStyle w:val="单元格样式2"/>
            </w:pPr>
            <w:r>
              <w:t xml:space="preserve">工资发放标准</w:t>
            </w:r>
          </w:p>
        </w:tc>
        <w:tc>
          <w:tcPr>
            <w:tcW w:w="0" w:type="auto"/>
            <w:hMerge/>
            <w:vAlign w:val="center"/>
          </w:tcPr>
          <w:p>
            <w:pPr/>
          </w:p>
        </w:tc>
        <w:tc>
          <w:tcPr>
            <w:tcW w:w="2551" w:type="dxa"/>
            <w:hMerge w:val="restart"/>
            <w:vAlign w:val="center"/>
          </w:tcPr>
          <w:p>
            <w:pPr>
              <w:pStyle w:val="单元格样式2"/>
            </w:pPr>
            <w:r>
              <w:t xml:space="preserve">≤505.59元/人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保障残疾人工作者队伍稳定性</w:t>
            </w:r>
          </w:p>
        </w:tc>
        <w:tc>
          <w:tcPr>
            <w:tcW w:w="3430" w:type="dxa"/>
            <w:hMerge w:val="restart"/>
            <w:vAlign w:val="center"/>
          </w:tcPr>
          <w:p>
            <w:pPr>
              <w:pStyle w:val="单元格样式2"/>
            </w:pPr>
            <w:r>
              <w:t xml:space="preserve">保障残疾人工作者队伍稳定性</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专职委员满意度</w:t>
            </w:r>
          </w:p>
        </w:tc>
        <w:tc>
          <w:tcPr>
            <w:tcW w:w="3430" w:type="dxa"/>
            <w:hMerge w:val="restart"/>
            <w:vAlign w:val="center"/>
          </w:tcPr>
          <w:p>
            <w:pPr>
              <w:pStyle w:val="单元格样式2"/>
            </w:pPr>
            <w:r>
              <w:t xml:space="preserve">专职委员满意度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sz w:val="28"/>
        </w:rPr>
        <w:t xml:space="preserve">15.2025年基础社区补助-居委会工作经费（津财行政指【2025】2号）绩效目标表</w:t>
      </w:r>
      <w:bookmarkEnd w:id="1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2025年基础社区补助-居委会工作经费（津财行政指【2025】2号）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431467.80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431467.80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通过发放居委会工作经费，保障社区服务管理工作正常开展，更好的为社区居民服务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1.通过发放居委会工作经费，保障社区服务管理工作正常开展，更好的为社区居民服务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发放社区个数</w:t>
            </w:r>
          </w:p>
        </w:tc>
        <w:tc>
          <w:tcPr>
            <w:tcW w:w="3430" w:type="dxa"/>
            <w:hMerge w:val="restart"/>
            <w:vAlign w:val="center"/>
          </w:tcPr>
          <w:p>
            <w:pPr>
              <w:pStyle w:val="单元格样式2"/>
            </w:pPr>
            <w:r>
              <w:t xml:space="preserve">发放社区个数</w:t>
            </w:r>
          </w:p>
        </w:tc>
        <w:tc>
          <w:tcPr>
            <w:tcW w:w="0" w:type="auto"/>
            <w:hMerge/>
            <w:vAlign w:val="center"/>
          </w:tcPr>
          <w:p>
            <w:pPr/>
          </w:p>
        </w:tc>
        <w:tc>
          <w:tcPr>
            <w:tcW w:w="2551" w:type="dxa"/>
            <w:hMerge w:val="restart"/>
            <w:vAlign w:val="center"/>
          </w:tcPr>
          <w:p>
            <w:pPr>
              <w:pStyle w:val="单元格样式2"/>
            </w:pPr>
            <w:r>
              <w:t xml:space="preserve">12个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发放补贴合规率</w:t>
            </w:r>
          </w:p>
        </w:tc>
        <w:tc>
          <w:tcPr>
            <w:tcW w:w="3430" w:type="dxa"/>
            <w:hMerge w:val="restart"/>
            <w:vAlign w:val="center"/>
          </w:tcPr>
          <w:p>
            <w:pPr>
              <w:pStyle w:val="单元格样式2"/>
            </w:pPr>
            <w:r>
              <w:t xml:space="preserve">发放补贴合规率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居委会工作经费拨付完成时间</w:t>
            </w:r>
          </w:p>
        </w:tc>
        <w:tc>
          <w:tcPr>
            <w:tcW w:w="3430" w:type="dxa"/>
            <w:hMerge w:val="restart"/>
            <w:vAlign w:val="center"/>
          </w:tcPr>
          <w:p>
            <w:pPr>
              <w:pStyle w:val="单元格样式2"/>
            </w:pPr>
            <w:r>
              <w:t xml:space="preserve">居委会工作经费拨付完成时间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社区补贴标准</w:t>
            </w:r>
          </w:p>
        </w:tc>
        <w:tc>
          <w:tcPr>
            <w:tcW w:w="3430" w:type="dxa"/>
            <w:hMerge w:val="restart"/>
            <w:vAlign w:val="center"/>
          </w:tcPr>
          <w:p>
            <w:pPr>
              <w:pStyle w:val="单元格样式2"/>
            </w:pPr>
            <w:r>
              <w:t xml:space="preserve">社区补贴标准</w:t>
            </w:r>
          </w:p>
        </w:tc>
        <w:tc>
          <w:tcPr>
            <w:tcW w:w="0" w:type="auto"/>
            <w:hMerge/>
            <w:vAlign w:val="center"/>
          </w:tcPr>
          <w:p>
            <w:pPr/>
          </w:p>
        </w:tc>
        <w:tc>
          <w:tcPr>
            <w:tcW w:w="2551" w:type="dxa"/>
            <w:hMerge w:val="restart"/>
            <w:vAlign w:val="center"/>
          </w:tcPr>
          <w:p>
            <w:pPr>
              <w:pStyle w:val="单元格样式2"/>
            </w:pPr>
            <w:r>
              <w:t xml:space="preserve">≤35955.58元/个</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保障社区服务管理工作正常开展，更好的为社区居民服务</w:t>
            </w:r>
          </w:p>
        </w:tc>
        <w:tc>
          <w:tcPr>
            <w:tcW w:w="3430" w:type="dxa"/>
            <w:hMerge w:val="restart"/>
            <w:vAlign w:val="center"/>
          </w:tcPr>
          <w:p>
            <w:pPr>
              <w:pStyle w:val="单元格样式2"/>
            </w:pPr>
            <w:r>
              <w:t xml:space="preserve">保障社区服务管理工作正常开展，更好的为社区居民服务</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p>
            <w:pPr>
              <w:pStyle w:val="单元格样式2"/>
            </w:pPr>
          </w:p>
        </w:tc>
        <w:tc>
          <w:tcPr>
            <w:tcW w:w="3430" w:type="dxa"/>
            <w:hMerge w:val="restart"/>
            <w:vAlign w:val="center"/>
          </w:tcPr>
          <w:p>
            <w:pPr>
              <w:pStyle w:val="单元格样式2"/>
            </w:pPr>
            <w:r>
              <w:t xml:space="preserve">居民满意度</w:t>
            </w:r>
          </w:p>
          <w:p>
            <w:pPr>
              <w:pStyle w:val="单元格样式2"/>
            </w:pP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sz w:val="28"/>
        </w:rPr>
        <w:t xml:space="preserve">16.2025年基础社区补助-体检经费（津财行政指【2025】2号）绩效目标表</w:t>
      </w:r>
      <w:bookmarkEnd w:id="1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2025年基础社区补助-体检经费（津财行政指【2025】2号）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发放社区工作者体检经费，保障社区工作人员基本权益。</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1.发放社区工作者体检经费，保障社区工作人员基本权益。</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3430" w:type="dxa"/>
            <w:hMerge w:val="restart"/>
            <w:vAlign w:val="center"/>
          </w:tcPr>
          <w:p>
            <w:pPr>
              <w:pStyle w:val="单元格样式2"/>
            </w:pPr>
            <w:r>
              <w:t xml:space="preserve">体检经费发放人数</w:t>
            </w:r>
          </w:p>
        </w:tc>
        <w:tc>
          <w:tcPr>
            <w:tcW w:w="0" w:type="auto"/>
            <w:hMerge/>
            <w:vAlign w:val="center"/>
          </w:tcPr>
          <w:p>
            <w:pPr/>
          </w:p>
        </w:tc>
        <w:tc>
          <w:tcPr>
            <w:tcW w:w="2551" w:type="dxa"/>
            <w:hMerge w:val="restart"/>
            <w:vAlign w:val="center"/>
          </w:tcPr>
          <w:p>
            <w:pPr>
              <w:pStyle w:val="单元格样式2"/>
            </w:pPr>
            <w:r>
              <w:t xml:space="preserve">127人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发放合规率</w:t>
            </w:r>
          </w:p>
        </w:tc>
        <w:tc>
          <w:tcPr>
            <w:tcW w:w="3430" w:type="dxa"/>
            <w:hMerge w:val="restart"/>
            <w:vAlign w:val="center"/>
          </w:tcPr>
          <w:p>
            <w:pPr>
              <w:pStyle w:val="单元格样式2"/>
            </w:pPr>
            <w:r>
              <w:t xml:space="preserve">体检经费发放合规率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发放完成时间</w:t>
            </w:r>
          </w:p>
        </w:tc>
        <w:tc>
          <w:tcPr>
            <w:tcW w:w="3430" w:type="dxa"/>
            <w:hMerge w:val="restart"/>
            <w:vAlign w:val="center"/>
          </w:tcPr>
          <w:p>
            <w:pPr>
              <w:pStyle w:val="单元格样式2"/>
            </w:pPr>
            <w:r>
              <w:t xml:space="preserve">体检经费发放完成时间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社区工作者体检补贴经费标准</w:t>
            </w:r>
          </w:p>
        </w:tc>
        <w:tc>
          <w:tcPr>
            <w:tcW w:w="3430" w:type="dxa"/>
            <w:hMerge w:val="restart"/>
            <w:vAlign w:val="center"/>
          </w:tcPr>
          <w:p>
            <w:pPr>
              <w:pStyle w:val="单元格样式2"/>
            </w:pPr>
            <w:r>
              <w:t xml:space="preserve">社区工作者体检补贴经费标准</w:t>
            </w:r>
          </w:p>
        </w:tc>
        <w:tc>
          <w:tcPr>
            <w:tcW w:w="0" w:type="auto"/>
            <w:hMerge/>
            <w:vAlign w:val="center"/>
          </w:tcPr>
          <w:p>
            <w:pPr/>
          </w:p>
        </w:tc>
        <w:tc>
          <w:tcPr>
            <w:tcW w:w="2551" w:type="dxa"/>
            <w:hMerge w:val="restart"/>
            <w:vAlign w:val="center"/>
          </w:tcPr>
          <w:p>
            <w:pPr>
              <w:pStyle w:val="单元格样式2"/>
            </w:pPr>
            <w:r>
              <w:t xml:space="preserve">≤11.81元/人</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保障人员基本待遇</w:t>
            </w:r>
          </w:p>
        </w:tc>
        <w:tc>
          <w:tcPr>
            <w:tcW w:w="3430" w:type="dxa"/>
            <w:hMerge w:val="restart"/>
            <w:vAlign w:val="center"/>
          </w:tcPr>
          <w:p>
            <w:pPr>
              <w:pStyle w:val="单元格样式2"/>
            </w:pPr>
            <w:r>
              <w:t xml:space="preserve">保障人员基本待遇</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人员满意度</w:t>
            </w:r>
          </w:p>
        </w:tc>
        <w:tc>
          <w:tcPr>
            <w:tcW w:w="3430" w:type="dxa"/>
            <w:hMerge w:val="restart"/>
            <w:vAlign w:val="center"/>
          </w:tcPr>
          <w:p>
            <w:pPr>
              <w:pStyle w:val="单元格样式2"/>
            </w:pPr>
            <w:r>
              <w:t xml:space="preserve">社区工作者满意度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sz w:val="28"/>
        </w:rPr>
        <w:t xml:space="preserve">17.2026年编制外长聘人员经费项目（残疾人专职委员）绩效目标表</w:t>
      </w:r>
      <w:bookmarkEnd w:id="1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2026年编制外长聘人员经费项目（残疾人专职委员）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1132000.00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1132000.00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按时、按规定发放区残疾人专职委员工资总额和补贴、社会保险、公积金及其他待遇，保障残疾人工作者队伍稳定性。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1.按时、按规定发放区残疾人专职委员工资总额和补贴、社会保险、公积金及其他待遇，保障残疾人工作者队伍稳定性。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补助人员数量</w:t>
            </w:r>
          </w:p>
        </w:tc>
        <w:tc>
          <w:tcPr>
            <w:tcW w:w="3430" w:type="dxa"/>
            <w:hMerge w:val="restart"/>
            <w:vAlign w:val="center"/>
          </w:tcPr>
          <w:p>
            <w:pPr>
              <w:pStyle w:val="单元格样式2"/>
            </w:pPr>
            <w:r>
              <w:t xml:space="preserve">补助人员数量</w:t>
            </w:r>
          </w:p>
        </w:tc>
        <w:tc>
          <w:tcPr>
            <w:tcW w:w="0" w:type="auto"/>
            <w:hMerge/>
            <w:vAlign w:val="center"/>
          </w:tcPr>
          <w:p>
            <w:pPr/>
          </w:p>
        </w:tc>
        <w:tc>
          <w:tcPr>
            <w:tcW w:w="2551" w:type="dxa"/>
            <w:hMerge w:val="restart"/>
            <w:vAlign w:val="center"/>
          </w:tcPr>
          <w:p>
            <w:pPr>
              <w:pStyle w:val="单元格样式2"/>
            </w:pPr>
            <w:r>
              <w:t xml:space="preserve">24人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3430" w:type="dxa"/>
            <w:hMerge w:val="restart"/>
            <w:vAlign w:val="center"/>
          </w:tcPr>
          <w:p>
            <w:pPr>
              <w:pStyle w:val="单元格样式2"/>
            </w:pPr>
            <w:r>
              <w:t xml:space="preserve">资金发放覆盖率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资金发放完成时间</w:t>
            </w:r>
          </w:p>
        </w:tc>
        <w:tc>
          <w:tcPr>
            <w:tcW w:w="3430" w:type="dxa"/>
            <w:hMerge w:val="restart"/>
            <w:vAlign w:val="center"/>
          </w:tcPr>
          <w:p>
            <w:pPr>
              <w:pStyle w:val="单元格样式2"/>
            </w:pPr>
            <w:r>
              <w:t xml:space="preserve">资金发放完成时间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工资发放标准</w:t>
            </w:r>
          </w:p>
        </w:tc>
        <w:tc>
          <w:tcPr>
            <w:tcW w:w="3430" w:type="dxa"/>
            <w:hMerge w:val="restart"/>
            <w:vAlign w:val="center"/>
          </w:tcPr>
          <w:p>
            <w:pPr>
              <w:pStyle w:val="单元格样式2"/>
            </w:pPr>
            <w:r>
              <w:t xml:space="preserve">工资发放标准</w:t>
            </w:r>
          </w:p>
        </w:tc>
        <w:tc>
          <w:tcPr>
            <w:tcW w:w="0" w:type="auto"/>
            <w:hMerge/>
            <w:vAlign w:val="center"/>
          </w:tcPr>
          <w:p>
            <w:pPr/>
          </w:p>
        </w:tc>
        <w:tc>
          <w:tcPr>
            <w:tcW w:w="2551" w:type="dxa"/>
            <w:hMerge w:val="restart"/>
            <w:vAlign w:val="center"/>
          </w:tcPr>
          <w:p>
            <w:pPr>
              <w:pStyle w:val="单元格样式2"/>
            </w:pPr>
            <w:r>
              <w:t xml:space="preserve">≤4.72万元/人/年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保障残疾人工作者队伍稳定性</w:t>
            </w:r>
          </w:p>
        </w:tc>
        <w:tc>
          <w:tcPr>
            <w:tcW w:w="3430" w:type="dxa"/>
            <w:hMerge w:val="restart"/>
            <w:vAlign w:val="center"/>
          </w:tcPr>
          <w:p>
            <w:pPr>
              <w:pStyle w:val="单元格样式2"/>
            </w:pPr>
            <w:r>
              <w:t xml:space="preserve">保障残疾人工作者队伍稳定性</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专职委员满意度</w:t>
            </w:r>
          </w:p>
        </w:tc>
        <w:tc>
          <w:tcPr>
            <w:tcW w:w="3430" w:type="dxa"/>
            <w:hMerge w:val="restart"/>
            <w:vAlign w:val="center"/>
          </w:tcPr>
          <w:p>
            <w:pPr>
              <w:pStyle w:val="单元格样式2"/>
            </w:pPr>
            <w:r>
              <w:t xml:space="preserve">专职委员满意度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sz w:val="28"/>
        </w:rPr>
        <w:t xml:space="preserve">18.2026年编制外长聘人员经费项目（多种用工）绩效目标表</w:t>
      </w:r>
      <w:bookmarkEnd w:id="2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2026年编制外长聘人员经费项目（多种用工）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多种用工人员经费发放人数</w:t>
            </w:r>
          </w:p>
        </w:tc>
        <w:tc>
          <w:tcPr>
            <w:tcW w:w="0" w:type="auto"/>
            <w:hMerge/>
            <w:vAlign w:val="center"/>
          </w:tcPr>
          <w:p>
            <w:pPr/>
          </w:p>
        </w:tc>
        <w:tc>
          <w:tcPr>
            <w:tcW w:w="2551" w:type="dxa"/>
            <w:hMerge w:val="restart"/>
            <w:vAlign w:val="center"/>
          </w:tcPr>
          <w:p>
            <w:pPr>
              <w:pStyle w:val="单元格样式2"/>
            </w:pPr>
            <w:r>
              <w:t xml:space="preserve">≥60人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多种用工人员经费发放准确率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多种用工人员经费发放完成时间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用工人员经费支出标准</w:t>
            </w:r>
          </w:p>
        </w:tc>
        <w:tc>
          <w:tcPr>
            <w:tcW w:w="3430" w:type="dxa"/>
            <w:hMerge w:val="restart"/>
            <w:vAlign w:val="center"/>
          </w:tcPr>
          <w:p>
            <w:pPr>
              <w:pStyle w:val="单元格样式2"/>
            </w:pPr>
            <w:r>
              <w:t xml:space="preserve">用工人员经费支出标准</w:t>
            </w:r>
          </w:p>
        </w:tc>
        <w:tc>
          <w:tcPr>
            <w:tcW w:w="0" w:type="auto"/>
            <w:hMerge/>
            <w:vAlign w:val="center"/>
          </w:tcPr>
          <w:p>
            <w:pPr/>
          </w:p>
        </w:tc>
        <w:tc>
          <w:tcPr>
            <w:tcW w:w="2551" w:type="dxa"/>
            <w:hMerge w:val="restart"/>
            <w:vAlign w:val="center"/>
          </w:tcPr>
          <w:p>
            <w:pPr>
              <w:pStyle w:val="单元格样式2"/>
            </w:pPr>
            <w:r>
              <w:t xml:space="preserve">≤300万元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多种用工人员的到岗率</w:t>
            </w:r>
          </w:p>
        </w:tc>
        <w:tc>
          <w:tcPr>
            <w:tcW w:w="3430" w:type="dxa"/>
            <w:hMerge w:val="restart"/>
            <w:vAlign w:val="center"/>
          </w:tcPr>
          <w:p>
            <w:pPr>
              <w:pStyle w:val="单元格样式2"/>
            </w:pPr>
            <w:r>
              <w:t xml:space="preserve">多种用工人员的到岗率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保障多种用工人员经费管理工作开展的长效稳定</w:t>
            </w:r>
          </w:p>
        </w:tc>
        <w:tc>
          <w:tcPr>
            <w:tcW w:w="3430" w:type="dxa"/>
            <w:hMerge w:val="restart"/>
            <w:vAlign w:val="center"/>
          </w:tcPr>
          <w:p>
            <w:pPr>
              <w:pStyle w:val="单元格样式2"/>
            </w:pPr>
            <w:r>
              <w:t xml:space="preserve">保障多种用工人员经费管理工作开展的长效稳定</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多种用工人员满意度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sz w:val="28"/>
        </w:rPr>
        <w:t xml:space="preserve">19.2026年编制外长聘人员经费项目（劳动保障协管员）-行政政法室绩效目标表</w:t>
      </w:r>
      <w:bookmarkEnd w:id="2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2026年编制外长聘人员经费项目（劳动保障协管员）-行政政法室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1771136.00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1771136.00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多种用工人员经费发放人数</w:t>
            </w:r>
          </w:p>
        </w:tc>
        <w:tc>
          <w:tcPr>
            <w:tcW w:w="0" w:type="auto"/>
            <w:hMerge/>
            <w:vAlign w:val="center"/>
          </w:tcPr>
          <w:p>
            <w:pPr/>
          </w:p>
        </w:tc>
        <w:tc>
          <w:tcPr>
            <w:tcW w:w="2551" w:type="dxa"/>
            <w:hMerge w:val="restart"/>
            <w:vAlign w:val="center"/>
          </w:tcPr>
          <w:p>
            <w:pPr>
              <w:pStyle w:val="单元格样式2"/>
            </w:pPr>
            <w:r>
              <w:t xml:space="preserve">≥16人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多种用工人员经费发放准确率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多种用工人员经费发放完成时间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多种用工人员经费支出标准</w:t>
            </w:r>
          </w:p>
        </w:tc>
        <w:tc>
          <w:tcPr>
            <w:tcW w:w="3430" w:type="dxa"/>
            <w:hMerge w:val="restart"/>
            <w:vAlign w:val="center"/>
          </w:tcPr>
          <w:p>
            <w:pPr>
              <w:pStyle w:val="单元格样式2"/>
            </w:pPr>
            <w:r>
              <w:t xml:space="preserve">多种用工人员经费支出标准</w:t>
            </w:r>
          </w:p>
        </w:tc>
        <w:tc>
          <w:tcPr>
            <w:tcW w:w="0" w:type="auto"/>
            <w:hMerge/>
            <w:vAlign w:val="center"/>
          </w:tcPr>
          <w:p>
            <w:pPr/>
          </w:p>
        </w:tc>
        <w:tc>
          <w:tcPr>
            <w:tcW w:w="2551" w:type="dxa"/>
            <w:hMerge w:val="restart"/>
            <w:vAlign w:val="center"/>
          </w:tcPr>
          <w:p>
            <w:pPr>
              <w:pStyle w:val="单元格样式2"/>
            </w:pPr>
            <w:r>
              <w:t xml:space="preserve">≤177.11万元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多种用工人员到岗率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完善多种用工人员经费管理制度</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多种用工人员满意度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sz w:val="28"/>
        </w:rPr>
        <w:t xml:space="preserve">20.2026年编制外长聘人员经费项目（社区工作者含退养主任）-行政政法室绩效目标表</w:t>
      </w:r>
      <w:bookmarkEnd w:id="2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2026年编制外长聘人员经费项目（社区工作者含退养主任）-行政政法室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14381168.54</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14381168.54</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多种用工人员经费发放人数</w:t>
            </w:r>
          </w:p>
        </w:tc>
        <w:tc>
          <w:tcPr>
            <w:tcW w:w="0" w:type="auto"/>
            <w:hMerge/>
            <w:vAlign w:val="center"/>
          </w:tcPr>
          <w:p>
            <w:pPr/>
          </w:p>
        </w:tc>
        <w:tc>
          <w:tcPr>
            <w:tcW w:w="2551" w:type="dxa"/>
            <w:hMerge w:val="restart"/>
            <w:vAlign w:val="center"/>
          </w:tcPr>
          <w:p>
            <w:pPr>
              <w:pStyle w:val="单元格样式2"/>
            </w:pPr>
            <w:r>
              <w:t xml:space="preserve">≥160人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多种用工人员经费发放准确率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多种用工人员经费发放完成时间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多种用工人员经费支出标准</w:t>
            </w:r>
          </w:p>
        </w:tc>
        <w:tc>
          <w:tcPr>
            <w:tcW w:w="3430" w:type="dxa"/>
            <w:hMerge w:val="restart"/>
            <w:vAlign w:val="center"/>
          </w:tcPr>
          <w:p>
            <w:pPr>
              <w:pStyle w:val="单元格样式2"/>
            </w:pPr>
            <w:r>
              <w:t xml:space="preserve">多种用工人员经费支出标准</w:t>
            </w:r>
          </w:p>
        </w:tc>
        <w:tc>
          <w:tcPr>
            <w:tcW w:w="0" w:type="auto"/>
            <w:hMerge/>
            <w:vAlign w:val="center"/>
          </w:tcPr>
          <w:p>
            <w:pPr/>
          </w:p>
        </w:tc>
        <w:tc>
          <w:tcPr>
            <w:tcW w:w="2551" w:type="dxa"/>
            <w:hMerge w:val="restart"/>
            <w:vAlign w:val="center"/>
          </w:tcPr>
          <w:p>
            <w:pPr>
              <w:pStyle w:val="单元格样式2"/>
            </w:pPr>
            <w:r>
              <w:t xml:space="preserve">≤1438.12万元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多种用工人员到岗率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完善多种用工人员经费管理制度</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多种用工人员满意度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sz w:val="28"/>
        </w:rPr>
        <w:t xml:space="preserve">21.2026年编制外长聘人员经费项目（文化管理员）绩效目标表</w:t>
      </w:r>
      <w:bookmarkEnd w:id="2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2026年编制外长聘人员经费项目（文化管理员）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323620.00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323620.00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通过发放多种用工派遣人员工作经费，保障派遣员工的基本合法权益，保障工作顺利推进。</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多种用工人员经费发放人数</w:t>
            </w:r>
          </w:p>
        </w:tc>
        <w:tc>
          <w:tcPr>
            <w:tcW w:w="0" w:type="auto"/>
            <w:hMerge/>
            <w:vAlign w:val="center"/>
          </w:tcPr>
          <w:p>
            <w:pPr/>
          </w:p>
        </w:tc>
        <w:tc>
          <w:tcPr>
            <w:tcW w:w="2551" w:type="dxa"/>
            <w:hMerge w:val="restart"/>
            <w:vAlign w:val="center"/>
          </w:tcPr>
          <w:p>
            <w:pPr>
              <w:pStyle w:val="单元格样式2"/>
            </w:pPr>
            <w:r>
              <w:t xml:space="preserve">≥22人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多种用工人员经费发放准确率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多种用工人员经费发放完成时间</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多种用工人员经费标准</w:t>
            </w:r>
          </w:p>
        </w:tc>
        <w:tc>
          <w:tcPr>
            <w:tcW w:w="0" w:type="auto"/>
            <w:hMerge/>
            <w:vAlign w:val="center"/>
          </w:tcPr>
          <w:p>
            <w:pPr/>
          </w:p>
        </w:tc>
        <w:tc>
          <w:tcPr>
            <w:tcW w:w="2551" w:type="dxa"/>
            <w:hMerge w:val="restart"/>
            <w:vAlign w:val="center"/>
          </w:tcPr>
          <w:p>
            <w:pPr>
              <w:pStyle w:val="单元格样式2"/>
            </w:pPr>
            <w:r>
              <w:t xml:space="preserve">≤1.47万元/人/年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多种用工人员到岗率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完善多种用工人员经费管理制度</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用工单位满意度</w:t>
            </w:r>
          </w:p>
        </w:tc>
        <w:tc>
          <w:tcPr>
            <w:tcW w:w="3430" w:type="dxa"/>
            <w:hMerge w:val="restart"/>
            <w:vAlign w:val="center"/>
          </w:tcPr>
          <w:p>
            <w:pPr>
              <w:pStyle w:val="单元格样式2"/>
            </w:pPr>
            <w:r>
              <w:t xml:space="preserve">用工单位满意度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sz w:val="28"/>
        </w:rPr>
        <w:t xml:space="preserve">22.2026年茶淀街提前下达中央公共文化服务及免费开放补助资金（津财教指[2025]95号）绩效目标表</w:t>
      </w:r>
      <w:bookmarkEnd w:id="2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2026年茶淀街提前下达中央公共文化服务及免费开放补助资金（津财教指[2025]95号）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70296.00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70296.00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通过开展公益性文化活动，保障居民群众读书看报、文化欣赏的基本权益</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1.通过开展公益性文化活动，保障居民群众读书看报、文化欣赏的基本权益</w:t>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补助资金使用合规率</w:t>
            </w:r>
          </w:p>
        </w:tc>
        <w:tc>
          <w:tcPr>
            <w:tcW w:w="3430" w:type="dxa"/>
            <w:hMerge w:val="restart"/>
            <w:vAlign w:val="center"/>
          </w:tcPr>
          <w:p>
            <w:pPr>
              <w:pStyle w:val="单元格样式2"/>
            </w:pPr>
            <w:r>
              <w:t xml:space="preserve">补助资金使用合规率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补贴发放完成时间</w:t>
            </w:r>
          </w:p>
        </w:tc>
        <w:tc>
          <w:tcPr>
            <w:tcW w:w="3430" w:type="dxa"/>
            <w:hMerge w:val="restart"/>
            <w:vAlign w:val="center"/>
          </w:tcPr>
          <w:p>
            <w:pPr>
              <w:pStyle w:val="单元格样式2"/>
            </w:pPr>
            <w:r>
              <w:t xml:space="preserve">补贴发放完成时间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街镇补贴标准</w:t>
            </w:r>
          </w:p>
        </w:tc>
        <w:tc>
          <w:tcPr>
            <w:tcW w:w="3430" w:type="dxa"/>
            <w:hMerge w:val="restart"/>
            <w:vAlign w:val="center"/>
          </w:tcPr>
          <w:p>
            <w:pPr>
              <w:pStyle w:val="单元格样式2"/>
            </w:pPr>
            <w:r>
              <w:t xml:space="preserve">街镇补贴标准</w:t>
            </w:r>
          </w:p>
        </w:tc>
        <w:tc>
          <w:tcPr>
            <w:tcW w:w="0" w:type="auto"/>
            <w:hMerge/>
            <w:vAlign w:val="center"/>
          </w:tcPr>
          <w:p>
            <w:pPr/>
          </w:p>
        </w:tc>
        <w:tc>
          <w:tcPr>
            <w:tcW w:w="2551" w:type="dxa"/>
            <w:hMerge w:val="restart"/>
            <w:vAlign w:val="center"/>
          </w:tcPr>
          <w:p>
            <w:pPr>
              <w:pStyle w:val="单元格样式2"/>
            </w:pPr>
            <w:r>
              <w:t xml:space="preserve">≤70296元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保障居民群众读书看报、文化欣赏的基本权益</w:t>
            </w:r>
          </w:p>
        </w:tc>
        <w:tc>
          <w:tcPr>
            <w:tcW w:w="3430" w:type="dxa"/>
            <w:hMerge w:val="restart"/>
            <w:vAlign w:val="center"/>
          </w:tcPr>
          <w:p>
            <w:pPr>
              <w:pStyle w:val="单元格样式2"/>
            </w:pPr>
            <w:r>
              <w:t xml:space="preserve">保障居民群众读书看报、文化欣赏的基本权益</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sz w:val="28"/>
        </w:rPr>
        <w:t xml:space="preserve">23.2026年茶淀街文化站区级免费开放补助资金绩效目标表</w:t>
      </w:r>
      <w:bookmarkEnd w:id="2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2026年茶淀街文化站区级免费开放补助资金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用于各街镇组织公益性群众文化活动，举办公益性讲座和展览宣传，保障各街镇文化站免费开放，提升百姓文化幸福感和获得感</w:t>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1.用于各街镇组织公益性群众文化活动，举办公益性讲座和展览宣传，保障各街镇文化站免费开放，提升百姓文化幸福感和获得感</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每年举办活动数量</w:t>
            </w:r>
          </w:p>
        </w:tc>
        <w:tc>
          <w:tcPr>
            <w:tcW w:w="3430" w:type="dxa"/>
            <w:hMerge w:val="restart"/>
            <w:vAlign w:val="center"/>
          </w:tcPr>
          <w:p>
            <w:pPr>
              <w:pStyle w:val="单元格样式2"/>
            </w:pPr>
            <w:r>
              <w:t xml:space="preserve">每年举办活动数量</w:t>
            </w:r>
          </w:p>
        </w:tc>
        <w:tc>
          <w:tcPr>
            <w:tcW w:w="0" w:type="auto"/>
            <w:hMerge/>
            <w:vAlign w:val="center"/>
          </w:tcPr>
          <w:p>
            <w:pPr/>
          </w:p>
        </w:tc>
        <w:tc>
          <w:tcPr>
            <w:tcW w:w="2551" w:type="dxa"/>
            <w:hMerge w:val="restart"/>
            <w:vAlign w:val="center"/>
          </w:tcPr>
          <w:p>
            <w:pPr>
              <w:pStyle w:val="单元格样式2"/>
            </w:pPr>
            <w:r>
              <w:t xml:space="preserve">≥52场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补助资金发放合规率</w:t>
            </w:r>
          </w:p>
        </w:tc>
        <w:tc>
          <w:tcPr>
            <w:tcW w:w="3430" w:type="dxa"/>
            <w:hMerge w:val="restart"/>
            <w:vAlign w:val="center"/>
          </w:tcPr>
          <w:p>
            <w:pPr>
              <w:pStyle w:val="单元格样式2"/>
            </w:pPr>
            <w:r>
              <w:t xml:space="preserve">补助资金发放合规率</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补贴发放完成时间</w:t>
            </w:r>
          </w:p>
        </w:tc>
        <w:tc>
          <w:tcPr>
            <w:tcW w:w="3430" w:type="dxa"/>
            <w:hMerge w:val="restart"/>
            <w:vAlign w:val="center"/>
          </w:tcPr>
          <w:p>
            <w:pPr>
              <w:pStyle w:val="单元格样式2"/>
            </w:pPr>
            <w:r>
              <w:t xml:space="preserve">补贴发放完成时间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街镇文化站周开放时间</w:t>
            </w:r>
          </w:p>
        </w:tc>
        <w:tc>
          <w:tcPr>
            <w:tcW w:w="3430" w:type="dxa"/>
            <w:hMerge w:val="restart"/>
            <w:vAlign w:val="center"/>
          </w:tcPr>
          <w:p>
            <w:pPr>
              <w:pStyle w:val="单元格样式2"/>
            </w:pPr>
            <w:r>
              <w:t xml:space="preserve">街镇文化站周开放时间</w:t>
            </w:r>
          </w:p>
        </w:tc>
        <w:tc>
          <w:tcPr>
            <w:tcW w:w="0" w:type="auto"/>
            <w:hMerge/>
            <w:vAlign w:val="center"/>
          </w:tcPr>
          <w:p>
            <w:pPr/>
          </w:p>
        </w:tc>
        <w:tc>
          <w:tcPr>
            <w:tcW w:w="2551" w:type="dxa"/>
            <w:hMerge w:val="restart"/>
            <w:vAlign w:val="center"/>
          </w:tcPr>
          <w:p>
            <w:pPr>
              <w:pStyle w:val="单元格样式2"/>
            </w:pPr>
            <w:r>
              <w:t xml:space="preserve">≥42小时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街镇补贴标准</w:t>
            </w:r>
          </w:p>
        </w:tc>
        <w:tc>
          <w:tcPr>
            <w:tcW w:w="3430" w:type="dxa"/>
            <w:hMerge w:val="restart"/>
            <w:vAlign w:val="center"/>
          </w:tcPr>
          <w:p>
            <w:pPr>
              <w:pStyle w:val="单元格样式2"/>
            </w:pPr>
            <w:r>
              <w:t xml:space="preserve">街镇补贴标准</w:t>
            </w:r>
          </w:p>
        </w:tc>
        <w:tc>
          <w:tcPr>
            <w:tcW w:w="0" w:type="auto"/>
            <w:hMerge/>
            <w:vAlign w:val="center"/>
          </w:tcPr>
          <w:p>
            <w:pPr/>
          </w:p>
        </w:tc>
        <w:tc>
          <w:tcPr>
            <w:tcW w:w="2551" w:type="dxa"/>
            <w:hMerge w:val="restart"/>
            <w:vAlign w:val="center"/>
          </w:tcPr>
          <w:p>
            <w:pPr>
              <w:pStyle w:val="单元格样式2"/>
            </w:pPr>
            <w:r>
              <w:t xml:space="preserve">≤3.5万元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保障各街镇文化站免费开放，提升百姓文化幸福感和获得感</w:t>
            </w:r>
          </w:p>
        </w:tc>
        <w:tc>
          <w:tcPr>
            <w:tcW w:w="3430" w:type="dxa"/>
            <w:hMerge w:val="restart"/>
            <w:vAlign w:val="center"/>
          </w:tcPr>
          <w:p>
            <w:pPr>
              <w:pStyle w:val="单元格样式2"/>
            </w:pPr>
            <w:r>
              <w:t xml:space="preserve">保障各街镇文化站免费开放，提升百姓文化幸福感和获得感</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sz w:val="28"/>
        </w:rPr>
        <w:t xml:space="preserve">24.2026年村级组织运转经费绩效目标表</w:t>
      </w:r>
      <w:bookmarkEnd w:id="2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2026年村级组织运转经费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6589500.00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6589500.00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通过发放村级组织运转经费，保障村级组织正常运转</w:t>
            </w:r>
            <w:r>
              <w:tab/>
            </w:r>
            <w:r>
              <w:tab/>
            </w:r>
            <w:r>
              <w:tab/>
            </w:r>
            <w:r>
              <w:tab/>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1.通过发放村级组织运转经费，保障村级组织正常运转</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发放人数</w:t>
            </w:r>
          </w:p>
        </w:tc>
        <w:tc>
          <w:tcPr>
            <w:tcW w:w="3430" w:type="dxa"/>
            <w:hMerge w:val="restart"/>
            <w:vAlign w:val="center"/>
          </w:tcPr>
          <w:p>
            <w:pPr>
              <w:pStyle w:val="单元格样式2"/>
            </w:pPr>
            <w:r>
              <w:t xml:space="preserve">发放人数</w:t>
            </w:r>
          </w:p>
        </w:tc>
        <w:tc>
          <w:tcPr>
            <w:tcW w:w="0" w:type="auto"/>
            <w:hMerge/>
            <w:vAlign w:val="center"/>
          </w:tcPr>
          <w:p>
            <w:pPr/>
          </w:p>
        </w:tc>
        <w:tc>
          <w:tcPr>
            <w:tcW w:w="2551" w:type="dxa"/>
            <w:hMerge w:val="restart"/>
            <w:vAlign w:val="center"/>
          </w:tcPr>
          <w:p>
            <w:pPr>
              <w:pStyle w:val="单元格样式2"/>
            </w:pPr>
            <w:r>
              <w:t xml:space="preserve">252人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补贴发放合规率</w:t>
            </w:r>
          </w:p>
        </w:tc>
        <w:tc>
          <w:tcPr>
            <w:tcW w:w="3430" w:type="dxa"/>
            <w:hMerge w:val="restart"/>
            <w:vAlign w:val="center"/>
          </w:tcPr>
          <w:p>
            <w:pPr>
              <w:pStyle w:val="单元格样式2"/>
            </w:pPr>
            <w:r>
              <w:t xml:space="preserve">补贴发放合规率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补贴发放完成时间</w:t>
            </w:r>
          </w:p>
        </w:tc>
        <w:tc>
          <w:tcPr>
            <w:tcW w:w="3430" w:type="dxa"/>
            <w:hMerge w:val="restart"/>
            <w:vAlign w:val="center"/>
          </w:tcPr>
          <w:p>
            <w:pPr>
              <w:pStyle w:val="单元格样式2"/>
            </w:pPr>
            <w:r>
              <w:t xml:space="preserve">补贴发放完成时间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补贴发放金额</w:t>
            </w:r>
          </w:p>
        </w:tc>
        <w:tc>
          <w:tcPr>
            <w:tcW w:w="3430" w:type="dxa"/>
            <w:hMerge w:val="restart"/>
            <w:vAlign w:val="center"/>
          </w:tcPr>
          <w:p>
            <w:pPr>
              <w:pStyle w:val="单元格样式2"/>
            </w:pPr>
            <w:r>
              <w:t xml:space="preserve">补贴发放金额</w:t>
            </w:r>
          </w:p>
        </w:tc>
        <w:tc>
          <w:tcPr>
            <w:tcW w:w="0" w:type="auto"/>
            <w:hMerge/>
            <w:vAlign w:val="center"/>
          </w:tcPr>
          <w:p>
            <w:pPr/>
          </w:p>
        </w:tc>
        <w:tc>
          <w:tcPr>
            <w:tcW w:w="2551" w:type="dxa"/>
            <w:hMerge w:val="restart"/>
            <w:vAlign w:val="center"/>
          </w:tcPr>
          <w:p>
            <w:pPr>
              <w:pStyle w:val="单元格样式2"/>
            </w:pPr>
            <w:r>
              <w:t xml:space="preserve">≤658.95万元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有效保障村级组织正常运转</w:t>
            </w:r>
          </w:p>
        </w:tc>
        <w:tc>
          <w:tcPr>
            <w:tcW w:w="3430" w:type="dxa"/>
            <w:hMerge w:val="restart"/>
            <w:vAlign w:val="center"/>
          </w:tcPr>
          <w:p>
            <w:pPr>
              <w:pStyle w:val="单元格样式2"/>
            </w:pPr>
            <w:r>
              <w:t xml:space="preserve">有效保障村级组织正常运转</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村民满意度</w:t>
            </w:r>
          </w:p>
        </w:tc>
        <w:tc>
          <w:tcPr>
            <w:tcW w:w="3430" w:type="dxa"/>
            <w:hMerge w:val="restart"/>
            <w:vAlign w:val="center"/>
          </w:tcPr>
          <w:p>
            <w:pPr>
              <w:pStyle w:val="单元格样式2"/>
            </w:pPr>
            <w:r>
              <w:t xml:space="preserve">村民满意度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sz w:val="28"/>
        </w:rPr>
        <w:t xml:space="preserve">25.2026年居委会办公经费绩效目标表</w:t>
      </w:r>
      <w:bookmarkEnd w:id="2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2026年居委会办公经费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567533.50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567533.50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发放居委会办公经费，保障居委会正常工作运行</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1.发放居委会办公经费，保障居委会正常工作运行</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发放经费社区数</w:t>
            </w:r>
          </w:p>
        </w:tc>
        <w:tc>
          <w:tcPr>
            <w:tcW w:w="3430" w:type="dxa"/>
            <w:hMerge w:val="restart"/>
            <w:vAlign w:val="center"/>
          </w:tcPr>
          <w:p>
            <w:pPr>
              <w:pStyle w:val="单元格样式2"/>
            </w:pPr>
            <w:r>
              <w:t xml:space="preserve">发放经费社区数</w:t>
            </w:r>
          </w:p>
        </w:tc>
        <w:tc>
          <w:tcPr>
            <w:tcW w:w="0" w:type="auto"/>
            <w:hMerge/>
            <w:vAlign w:val="center"/>
          </w:tcPr>
          <w:p>
            <w:pPr/>
          </w:p>
        </w:tc>
        <w:tc>
          <w:tcPr>
            <w:tcW w:w="2551" w:type="dxa"/>
            <w:hMerge w:val="restart"/>
            <w:vAlign w:val="center"/>
          </w:tcPr>
          <w:p>
            <w:pPr>
              <w:pStyle w:val="单元格样式2"/>
            </w:pPr>
            <w:r>
              <w:t xml:space="preserve">12个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经费发放合规率</w:t>
            </w:r>
          </w:p>
        </w:tc>
        <w:tc>
          <w:tcPr>
            <w:tcW w:w="3430" w:type="dxa"/>
            <w:hMerge w:val="restart"/>
            <w:vAlign w:val="center"/>
          </w:tcPr>
          <w:p>
            <w:pPr>
              <w:pStyle w:val="单元格样式2"/>
            </w:pPr>
            <w:r>
              <w:t xml:space="preserve">经费发放合规率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经费发放完成时间</w:t>
            </w:r>
          </w:p>
        </w:tc>
        <w:tc>
          <w:tcPr>
            <w:tcW w:w="3430" w:type="dxa"/>
            <w:hMerge w:val="restart"/>
            <w:vAlign w:val="center"/>
          </w:tcPr>
          <w:p>
            <w:pPr>
              <w:pStyle w:val="单元格样式2"/>
            </w:pPr>
            <w:r>
              <w:t xml:space="preserve">经费发放完成时间</w:t>
            </w:r>
          </w:p>
        </w:tc>
        <w:tc>
          <w:tcPr>
            <w:tcW w:w="0" w:type="auto"/>
            <w:hMerge/>
            <w:vAlign w:val="center"/>
          </w:tcPr>
          <w:p>
            <w:pPr/>
          </w:p>
        </w:tc>
        <w:tc>
          <w:tcPr>
            <w:tcW w:w="2551" w:type="dxa"/>
            <w:hMerge w:val="restart"/>
            <w:vAlign w:val="center"/>
          </w:tcPr>
          <w:p>
            <w:pPr>
              <w:pStyle w:val="单元格样式2"/>
            </w:pPr>
            <w:r>
              <w:t xml:space="preserve">2026年12月31日</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居委会办公经费补贴标准</w:t>
            </w:r>
          </w:p>
        </w:tc>
        <w:tc>
          <w:tcPr>
            <w:tcW w:w="3430" w:type="dxa"/>
            <w:hMerge w:val="restart"/>
            <w:vAlign w:val="center"/>
          </w:tcPr>
          <w:p>
            <w:pPr>
              <w:pStyle w:val="单元格样式2"/>
            </w:pPr>
            <w:r>
              <w:t xml:space="preserve">居委会办公经费补贴标准</w:t>
            </w:r>
          </w:p>
        </w:tc>
        <w:tc>
          <w:tcPr>
            <w:tcW w:w="0" w:type="auto"/>
            <w:hMerge/>
            <w:vAlign w:val="center"/>
          </w:tcPr>
          <w:p>
            <w:pPr/>
          </w:p>
        </w:tc>
        <w:tc>
          <w:tcPr>
            <w:tcW w:w="2551" w:type="dxa"/>
            <w:hMerge w:val="restart"/>
            <w:vAlign w:val="center"/>
          </w:tcPr>
          <w:p>
            <w:pPr>
              <w:pStyle w:val="单元格样式2"/>
            </w:pPr>
            <w:r>
              <w:t xml:space="preserve">≤56.73万元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保障居委会正常工作运行</w:t>
            </w:r>
          </w:p>
        </w:tc>
        <w:tc>
          <w:tcPr>
            <w:tcW w:w="3430" w:type="dxa"/>
            <w:hMerge w:val="restart"/>
            <w:vAlign w:val="center"/>
          </w:tcPr>
          <w:p>
            <w:pPr>
              <w:pStyle w:val="单元格样式2"/>
            </w:pPr>
            <w:r>
              <w:t xml:space="preserve">保障居委会正常工作运行</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sz w:val="28"/>
        </w:rPr>
        <w:t xml:space="preserve">26.2026年社区服务群众专项经费绩效目标表</w:t>
      </w:r>
      <w:bookmarkEnd w:id="2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2026年社区服务群众专项经费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发放社区服务群众专项经费，保障社区服务工作正常开展，为社区居民办好事办实事。</w:t>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1.发放社区服务群众专项经费，保障社区服务工作正常开展，为社区居民办好事办实事。</w:t>
            </w:r>
            <w:r>
              <w:tab/>
            </w:r>
            <w:r>
              <w:tab/>
            </w:r>
            <w:r>
              <w:tab/>
            </w:r>
            <w:r>
              <w:tab/>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经费发放社区个数</w:t>
            </w:r>
          </w:p>
        </w:tc>
        <w:tc>
          <w:tcPr>
            <w:tcW w:w="3430" w:type="dxa"/>
            <w:hMerge w:val="restart"/>
            <w:vAlign w:val="center"/>
          </w:tcPr>
          <w:p>
            <w:pPr>
              <w:pStyle w:val="单元格样式2"/>
            </w:pPr>
            <w:r>
              <w:t xml:space="preserve">经费发放社区个数</w:t>
            </w:r>
          </w:p>
        </w:tc>
        <w:tc>
          <w:tcPr>
            <w:tcW w:w="0" w:type="auto"/>
            <w:hMerge/>
            <w:vAlign w:val="center"/>
          </w:tcPr>
          <w:p>
            <w:pPr/>
          </w:p>
        </w:tc>
        <w:tc>
          <w:tcPr>
            <w:tcW w:w="2551" w:type="dxa"/>
            <w:hMerge w:val="restart"/>
            <w:vAlign w:val="center"/>
          </w:tcPr>
          <w:p>
            <w:pPr>
              <w:pStyle w:val="单元格样式2"/>
            </w:pPr>
            <w:r>
              <w:t xml:space="preserve">12个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经费发放合规率</w:t>
            </w:r>
          </w:p>
        </w:tc>
        <w:tc>
          <w:tcPr>
            <w:tcW w:w="3430" w:type="dxa"/>
            <w:hMerge w:val="restart"/>
            <w:vAlign w:val="center"/>
          </w:tcPr>
          <w:p>
            <w:pPr>
              <w:pStyle w:val="单元格样式2"/>
            </w:pPr>
            <w:r>
              <w:t xml:space="preserve">经费发放合规率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经费发放完成时间</w:t>
            </w:r>
          </w:p>
        </w:tc>
        <w:tc>
          <w:tcPr>
            <w:tcW w:w="3430" w:type="dxa"/>
            <w:hMerge w:val="restart"/>
            <w:vAlign w:val="center"/>
          </w:tcPr>
          <w:p>
            <w:pPr>
              <w:pStyle w:val="单元格样式2"/>
            </w:pPr>
            <w:r>
              <w:t xml:space="preserve">经费发放完成时间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社区服务群众经费补贴标准</w:t>
            </w:r>
          </w:p>
        </w:tc>
        <w:tc>
          <w:tcPr>
            <w:tcW w:w="3430" w:type="dxa"/>
            <w:hMerge w:val="restart"/>
            <w:vAlign w:val="center"/>
          </w:tcPr>
          <w:p>
            <w:pPr>
              <w:pStyle w:val="单元格样式2"/>
            </w:pPr>
            <w:r>
              <w:t xml:space="preserve">社区服务群众经费补贴标准</w:t>
            </w:r>
          </w:p>
        </w:tc>
        <w:tc>
          <w:tcPr>
            <w:tcW w:w="0" w:type="auto"/>
            <w:hMerge/>
            <w:vAlign w:val="center"/>
          </w:tcPr>
          <w:p>
            <w:pPr/>
          </w:p>
        </w:tc>
        <w:tc>
          <w:tcPr>
            <w:tcW w:w="2551" w:type="dxa"/>
            <w:hMerge w:val="restart"/>
            <w:vAlign w:val="center"/>
          </w:tcPr>
          <w:p>
            <w:pPr>
              <w:pStyle w:val="单元格样式2"/>
            </w:pPr>
            <w:r>
              <w:t xml:space="preserve">≤5000元/个/年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保障社区服务工作正常开展</w:t>
            </w:r>
          </w:p>
        </w:tc>
        <w:tc>
          <w:tcPr>
            <w:tcW w:w="3430" w:type="dxa"/>
            <w:hMerge w:val="restart"/>
            <w:vAlign w:val="center"/>
          </w:tcPr>
          <w:p>
            <w:pPr>
              <w:pStyle w:val="单元格样式2"/>
            </w:pPr>
            <w:r>
              <w:t xml:space="preserve">保障社区服务工作正常开展</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社区满意度</w:t>
            </w:r>
          </w:p>
        </w:tc>
        <w:tc>
          <w:tcPr>
            <w:tcW w:w="3430" w:type="dxa"/>
            <w:hMerge w:val="restart"/>
            <w:vAlign w:val="center"/>
          </w:tcPr>
          <w:p>
            <w:pPr>
              <w:pStyle w:val="单元格样式2"/>
            </w:pPr>
            <w:r>
              <w:t xml:space="preserve">社区满意度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sz w:val="28"/>
        </w:rPr>
        <w:t xml:space="preserve">27.2026年选调生到村任职工作补助区配套资金绩效目标表</w:t>
      </w:r>
      <w:bookmarkEnd w:id="2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2026年选调生到村任职工作补助区配套资金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14040.00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14040.00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按时、按规定发放2024年度选调生到村任职工作补助，保障选调生在村工作有序进行。</w:t>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1.按时、按规定发放2024年度选调生到村任职工作补助，保障选调生在村工作有序进行。</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补助资金发放人数</w:t>
            </w:r>
          </w:p>
        </w:tc>
        <w:tc>
          <w:tcPr>
            <w:tcW w:w="3430" w:type="dxa"/>
            <w:hMerge w:val="restart"/>
            <w:vAlign w:val="center"/>
          </w:tcPr>
          <w:p>
            <w:pPr>
              <w:pStyle w:val="单元格样式2"/>
            </w:pPr>
            <w:r>
              <w:t xml:space="preserve">补助资金发放人数</w:t>
            </w:r>
          </w:p>
        </w:tc>
        <w:tc>
          <w:tcPr>
            <w:tcW w:w="0" w:type="auto"/>
            <w:hMerge/>
            <w:vAlign w:val="center"/>
          </w:tcPr>
          <w:p>
            <w:pPr/>
          </w:p>
        </w:tc>
        <w:tc>
          <w:tcPr>
            <w:tcW w:w="2551" w:type="dxa"/>
            <w:hMerge w:val="restart"/>
            <w:vAlign w:val="center"/>
          </w:tcPr>
          <w:p>
            <w:pPr>
              <w:pStyle w:val="单元格样式2"/>
            </w:pPr>
            <w:r>
              <w:t xml:space="preserve">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补助发放完成时间</w:t>
            </w:r>
          </w:p>
        </w:tc>
        <w:tc>
          <w:tcPr>
            <w:tcW w:w="3430" w:type="dxa"/>
            <w:hMerge w:val="restart"/>
            <w:vAlign w:val="center"/>
          </w:tcPr>
          <w:p>
            <w:pPr>
              <w:pStyle w:val="单元格样式2"/>
            </w:pPr>
            <w:r>
              <w:t xml:space="preserve">补助发放完成时间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补助资金发放标准</w:t>
            </w:r>
          </w:p>
        </w:tc>
        <w:tc>
          <w:tcPr>
            <w:tcW w:w="3430" w:type="dxa"/>
            <w:hMerge w:val="restart"/>
            <w:vAlign w:val="center"/>
          </w:tcPr>
          <w:p>
            <w:pPr>
              <w:pStyle w:val="单元格样式2"/>
            </w:pPr>
            <w:r>
              <w:t xml:space="preserve">补助资金发放标准</w:t>
            </w:r>
          </w:p>
        </w:tc>
        <w:tc>
          <w:tcPr>
            <w:tcW w:w="0" w:type="auto"/>
            <w:hMerge/>
            <w:vAlign w:val="center"/>
          </w:tcPr>
          <w:p>
            <w:pPr/>
          </w:p>
        </w:tc>
        <w:tc>
          <w:tcPr>
            <w:tcW w:w="2551" w:type="dxa"/>
            <w:hMerge w:val="restart"/>
            <w:vAlign w:val="center"/>
          </w:tcPr>
          <w:p>
            <w:pPr>
              <w:pStyle w:val="单元格样式2"/>
            </w:pPr>
            <w:r>
              <w:t xml:space="preserve">≤0.7万元/人/年</w:t>
            </w:r>
          </w:p>
          <w:p>
            <w:pPr>
              <w:pStyle w:val="单元格样式2"/>
            </w:pP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保障选调生在村工作有序进行</w:t>
            </w:r>
          </w:p>
        </w:tc>
        <w:tc>
          <w:tcPr>
            <w:tcW w:w="3430" w:type="dxa"/>
            <w:hMerge w:val="restart"/>
            <w:vAlign w:val="center"/>
          </w:tcPr>
          <w:p>
            <w:pPr>
              <w:pStyle w:val="单元格样式2"/>
            </w:pPr>
            <w:r>
              <w:t xml:space="preserve">保障选调生在村工作有序进行</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选调生满意度</w:t>
            </w:r>
          </w:p>
        </w:tc>
        <w:tc>
          <w:tcPr>
            <w:tcW w:w="3430" w:type="dxa"/>
            <w:hMerge w:val="restart"/>
            <w:vAlign w:val="center"/>
          </w:tcPr>
          <w:p>
            <w:pPr>
              <w:pStyle w:val="单元格样式2"/>
            </w:pPr>
            <w:r>
              <w:t xml:space="preserve">选调生满意度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sz w:val="28"/>
        </w:rPr>
        <w:t xml:space="preserve">28.2026其他政府性基金债券付息支出（预算室）绩效目标表</w:t>
      </w:r>
      <w:bookmarkEnd w:id="3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2026其他政府性基金债券付息支出（预算室）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210579.60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210579.60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通过按时偿还专项债利息，保障债权人权利，保障项目顺利进行</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1.通过按时偿还专项债利息，保障债权人权利，保障项目顺利进行</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支付银行利息合同数量</w:t>
            </w:r>
          </w:p>
        </w:tc>
        <w:tc>
          <w:tcPr>
            <w:tcW w:w="3430" w:type="dxa"/>
            <w:hMerge w:val="restart"/>
            <w:vAlign w:val="center"/>
          </w:tcPr>
          <w:p>
            <w:pPr>
              <w:pStyle w:val="单元格样式2"/>
            </w:pPr>
            <w:r>
              <w:t xml:space="preserve">支付银行利息合同数量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利息支付合规率</w:t>
            </w:r>
          </w:p>
          <w:p>
            <w:pPr>
              <w:pStyle w:val="单元格样式2"/>
            </w:pPr>
          </w:p>
        </w:tc>
        <w:tc>
          <w:tcPr>
            <w:tcW w:w="3430" w:type="dxa"/>
            <w:hMerge w:val="restart"/>
            <w:vAlign w:val="center"/>
          </w:tcPr>
          <w:p>
            <w:pPr>
              <w:pStyle w:val="单元格样式2"/>
            </w:pPr>
            <w:r>
              <w:t xml:space="preserve">利息支付合规率</w:t>
            </w:r>
          </w:p>
          <w:p>
            <w:pPr>
              <w:pStyle w:val="单元格样式2"/>
            </w:pP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利息支付完成时间</w:t>
            </w:r>
          </w:p>
        </w:tc>
        <w:tc>
          <w:tcPr>
            <w:tcW w:w="3430" w:type="dxa"/>
            <w:hMerge w:val="restart"/>
            <w:vAlign w:val="center"/>
          </w:tcPr>
          <w:p>
            <w:pPr>
              <w:pStyle w:val="单元格样式2"/>
            </w:pPr>
            <w:r>
              <w:t xml:space="preserve">利息支付完成时间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合同利率</w:t>
            </w:r>
          </w:p>
        </w:tc>
        <w:tc>
          <w:tcPr>
            <w:tcW w:w="3430" w:type="dxa"/>
            <w:hMerge w:val="restart"/>
            <w:vAlign w:val="center"/>
          </w:tcPr>
          <w:p>
            <w:pPr>
              <w:pStyle w:val="单元格样式2"/>
            </w:pPr>
            <w:r>
              <w:t xml:space="preserve">合同利率</w:t>
            </w:r>
          </w:p>
        </w:tc>
        <w:tc>
          <w:tcPr>
            <w:tcW w:w="0" w:type="auto"/>
            <w:hMerge/>
            <w:vAlign w:val="center"/>
          </w:tcPr>
          <w:p>
            <w:pPr/>
          </w:p>
        </w:tc>
        <w:tc>
          <w:tcPr>
            <w:tcW w:w="2551" w:type="dxa"/>
            <w:hMerge w:val="restart"/>
            <w:vAlign w:val="center"/>
          </w:tcPr>
          <w:p>
            <w:pPr>
              <w:pStyle w:val="单元格样式2"/>
            </w:pPr>
            <w:r>
              <w:t xml:space="preserve">≤4%</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偿还本息</w:t>
            </w:r>
          </w:p>
        </w:tc>
        <w:tc>
          <w:tcPr>
            <w:tcW w:w="3430" w:type="dxa"/>
            <w:hMerge w:val="restart"/>
            <w:vAlign w:val="center"/>
          </w:tcPr>
          <w:p>
            <w:pPr>
              <w:pStyle w:val="单元格样式2"/>
            </w:pPr>
            <w:r>
              <w:t xml:space="preserve">偿还本息</w:t>
            </w:r>
          </w:p>
        </w:tc>
        <w:tc>
          <w:tcPr>
            <w:tcW w:w="0" w:type="auto"/>
            <w:hMerge/>
            <w:vAlign w:val="center"/>
          </w:tcPr>
          <w:p>
            <w:pPr/>
          </w:p>
        </w:tc>
        <w:tc>
          <w:tcPr>
            <w:tcW w:w="2551" w:type="dxa"/>
            <w:hMerge w:val="restart"/>
            <w:vAlign w:val="center"/>
          </w:tcPr>
          <w:p>
            <w:pPr>
              <w:pStyle w:val="单元格样式2"/>
            </w:pPr>
            <w:r>
              <w:t xml:space="preserve">≤21.06万元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保障债权人权利，保障项目顺利进行</w:t>
            </w:r>
          </w:p>
          <w:p>
            <w:pPr>
              <w:pStyle w:val="单元格样式2"/>
            </w:pPr>
          </w:p>
        </w:tc>
        <w:tc>
          <w:tcPr>
            <w:tcW w:w="3430" w:type="dxa"/>
            <w:hMerge w:val="restart"/>
            <w:vAlign w:val="center"/>
          </w:tcPr>
          <w:p>
            <w:pPr>
              <w:pStyle w:val="单元格样式2"/>
            </w:pPr>
            <w:r>
              <w:t xml:space="preserve">保障债权人权利，保障项目顺利进行</w:t>
            </w:r>
          </w:p>
          <w:p>
            <w:pPr>
              <w:pStyle w:val="单元格样式2"/>
            </w:pP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sz w:val="28"/>
        </w:rPr>
        <w:t xml:space="preserve">29.茶淀街-天津市财政局关于提前下达2025年中央支持地方公共文化服务体系建设补助资金预算的通知（津财教指[2024]125号）绩效目标表</w:t>
      </w:r>
      <w:bookmarkEnd w:id="3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茶淀街-天津市财政局关于提前下达2025年中央支持地方公共文化服务体系建设补助资金预算的通知（津财教指[2024]125号）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5856.00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5856.00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通过给各基层综合文化服务中心补贴，开展公共文化服务工作，保障广大群众读书看报、进行文化鉴赏、开展文化活动等基本文化权益，提升基本公共文化服务水平。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1.通过给各基层综合文化服务中心补贴，开展公共文化服务工作，保障广大群众读书看报、进行文化鉴赏、开展文化活动等基本文化权益，提升基本公共文化服务水平。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举办文化活动</w:t>
            </w:r>
          </w:p>
        </w:tc>
        <w:tc>
          <w:tcPr>
            <w:tcW w:w="3430" w:type="dxa"/>
            <w:hMerge w:val="restart"/>
            <w:vAlign w:val="center"/>
          </w:tcPr>
          <w:p>
            <w:pPr>
              <w:pStyle w:val="单元格样式2"/>
            </w:pPr>
            <w:r>
              <w:t xml:space="preserve">举办文化活动</w:t>
            </w:r>
          </w:p>
        </w:tc>
        <w:tc>
          <w:tcPr>
            <w:tcW w:w="0" w:type="auto"/>
            <w:hMerge/>
            <w:vAlign w:val="center"/>
          </w:tcPr>
          <w:p>
            <w:pPr/>
          </w:p>
        </w:tc>
        <w:tc>
          <w:tcPr>
            <w:tcW w:w="2551" w:type="dxa"/>
            <w:hMerge w:val="restart"/>
            <w:vAlign w:val="center"/>
          </w:tcPr>
          <w:p>
            <w:pPr>
              <w:pStyle w:val="单元格样式2"/>
            </w:pPr>
            <w:r>
              <w:t xml:space="preserve">≥1场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补贴发放合规率</w:t>
            </w:r>
          </w:p>
        </w:tc>
        <w:tc>
          <w:tcPr>
            <w:tcW w:w="3430" w:type="dxa"/>
            <w:hMerge w:val="restart"/>
            <w:vAlign w:val="center"/>
          </w:tcPr>
          <w:p>
            <w:pPr>
              <w:pStyle w:val="单元格样式2"/>
            </w:pPr>
            <w:r>
              <w:t xml:space="preserve">补贴发放合规率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补贴发放完成时间</w:t>
            </w:r>
          </w:p>
        </w:tc>
        <w:tc>
          <w:tcPr>
            <w:tcW w:w="3430" w:type="dxa"/>
            <w:hMerge w:val="restart"/>
            <w:vAlign w:val="center"/>
          </w:tcPr>
          <w:p>
            <w:pPr>
              <w:pStyle w:val="单元格样式2"/>
            </w:pPr>
            <w:r>
              <w:t xml:space="preserve">补贴发放完成时间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街镇补贴标准</w:t>
            </w:r>
          </w:p>
        </w:tc>
        <w:tc>
          <w:tcPr>
            <w:tcW w:w="3430" w:type="dxa"/>
            <w:hMerge w:val="restart"/>
            <w:vAlign w:val="center"/>
          </w:tcPr>
          <w:p>
            <w:pPr>
              <w:pStyle w:val="单元格样式2"/>
            </w:pPr>
            <w:r>
              <w:t xml:space="preserve">街镇补贴标准</w:t>
            </w:r>
          </w:p>
        </w:tc>
        <w:tc>
          <w:tcPr>
            <w:tcW w:w="0" w:type="auto"/>
            <w:hMerge/>
            <w:vAlign w:val="center"/>
          </w:tcPr>
          <w:p>
            <w:pPr/>
          </w:p>
        </w:tc>
        <w:tc>
          <w:tcPr>
            <w:tcW w:w="2551" w:type="dxa"/>
            <w:hMerge w:val="restart"/>
            <w:vAlign w:val="center"/>
          </w:tcPr>
          <w:p>
            <w:pPr>
              <w:pStyle w:val="单元格样式2"/>
            </w:pPr>
            <w:r>
              <w:t xml:space="preserve">≤0.58万元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提升基本公共文化服务水平</w:t>
            </w:r>
          </w:p>
        </w:tc>
        <w:tc>
          <w:tcPr>
            <w:tcW w:w="3430" w:type="dxa"/>
            <w:hMerge w:val="restart"/>
            <w:vAlign w:val="center"/>
          </w:tcPr>
          <w:p>
            <w:pPr>
              <w:pStyle w:val="单元格样式2"/>
            </w:pPr>
            <w:r>
              <w:t xml:space="preserve">提升基本公共文化服务水平</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sz w:val="28"/>
        </w:rPr>
        <w:t xml:space="preserve">30.茶淀街-天津市财政局关于下达2025年基层公共文化服务体系建设市级补助资金预算的通知（津财教指[2025]20号）绩效目标表</w:t>
      </w:r>
      <w:bookmarkEnd w:id="3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茶淀街-天津市财政局关于下达2025年基层公共文化服务体系建设市级补助资金预算的通知（津财教指[2025]20号）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6144.00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6144.00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引导和支持基本公共文化服务项目，改善基层公共文化设施条件，加强基层公共文化服务人才队伍建设，支持加快构建现代公共文化服务体系，促进基本公共文化服务标准化、均等化，保障广大群众读书看报、进行文化鉴赏、开展文化活动等基本文化权益，提升基层公共文化服务水平。</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引导和支持基本公共文化服务项目，改善基层公共文化设施条件，加强基层公共文化服务人才队伍建设，支持加快构建现代公共文化服务体系，促进基本公共文化服务标准化、均等化，保障广大群众读书看报、进行文化鉴赏、开展文化活动等基本文化权益，提升基层公共文化服务水平。</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补贴街镇个数</w:t>
            </w:r>
          </w:p>
        </w:tc>
        <w:tc>
          <w:tcPr>
            <w:tcW w:w="3430" w:type="dxa"/>
            <w:hMerge w:val="restart"/>
            <w:vAlign w:val="center"/>
          </w:tcPr>
          <w:p>
            <w:pPr>
              <w:pStyle w:val="单元格样式2"/>
            </w:pPr>
            <w:r>
              <w:t xml:space="preserve">补贴街镇个数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补助资金使用合规率</w:t>
            </w:r>
          </w:p>
        </w:tc>
        <w:tc>
          <w:tcPr>
            <w:tcW w:w="3430" w:type="dxa"/>
            <w:hMerge w:val="restart"/>
            <w:vAlign w:val="center"/>
          </w:tcPr>
          <w:p>
            <w:pPr>
              <w:pStyle w:val="单元格样式2"/>
            </w:pPr>
            <w:r>
              <w:t xml:space="preserve">补助资金使用合规率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补贴使用完成时间</w:t>
            </w:r>
          </w:p>
        </w:tc>
        <w:tc>
          <w:tcPr>
            <w:tcW w:w="3430" w:type="dxa"/>
            <w:hMerge w:val="restart"/>
            <w:vAlign w:val="center"/>
          </w:tcPr>
          <w:p>
            <w:pPr>
              <w:pStyle w:val="单元格样式2"/>
            </w:pPr>
            <w:r>
              <w:t xml:space="preserve">补贴使用完成时间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街镇补贴标准</w:t>
            </w:r>
          </w:p>
        </w:tc>
        <w:tc>
          <w:tcPr>
            <w:tcW w:w="3430" w:type="dxa"/>
            <w:hMerge w:val="restart"/>
            <w:vAlign w:val="center"/>
          </w:tcPr>
          <w:p>
            <w:pPr>
              <w:pStyle w:val="单元格样式2"/>
            </w:pPr>
            <w:r>
              <w:t xml:space="preserve">街镇补贴标准</w:t>
            </w:r>
          </w:p>
        </w:tc>
        <w:tc>
          <w:tcPr>
            <w:tcW w:w="0" w:type="auto"/>
            <w:hMerge/>
            <w:vAlign w:val="center"/>
          </w:tcPr>
          <w:p>
            <w:pPr/>
          </w:p>
        </w:tc>
        <w:tc>
          <w:tcPr>
            <w:tcW w:w="2551" w:type="dxa"/>
            <w:hMerge w:val="restart"/>
            <w:vAlign w:val="center"/>
          </w:tcPr>
          <w:p>
            <w:pPr>
              <w:pStyle w:val="单元格样式2"/>
            </w:pPr>
            <w:r>
              <w:t xml:space="preserve">≤0.61万元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提升基层公共文化服务水平</w:t>
            </w:r>
          </w:p>
        </w:tc>
        <w:tc>
          <w:tcPr>
            <w:tcW w:w="3430" w:type="dxa"/>
            <w:hMerge w:val="restart"/>
            <w:vAlign w:val="center"/>
          </w:tcPr>
          <w:p>
            <w:pPr>
              <w:pStyle w:val="单元格样式2"/>
            </w:pPr>
            <w:r>
              <w:t xml:space="preserve">提升基层公共文化服务水平</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sz w:val="28"/>
        </w:rPr>
        <w:t xml:space="preserve">31.茶淀街-天津市财政局关于下达2025年中央支持地方公共文化服务体系建设补助资金预算的通知（津财教指[2025]21号）绩效目标表</w:t>
      </w:r>
      <w:bookmarkEnd w:id="3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茶淀街-天津市财政局关于下达2025年中央支持地方公共文化服务体系建设补助资金预算的通知（津财教指[2025]21号）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通过组织公益性群众文化活动、举办公益性讲座和展览宣传等，保障各街镇文化站免费开放，提升基层公共文化服务水平。</w:t>
            </w:r>
            <w:r>
              <w:tab/>
            </w:r>
            <w:r>
              <w:tab/>
            </w:r>
            <w:r>
              <w:tab/>
            </w:r>
            <w:r>
              <w:tab/>
            </w:r>
            <w:r>
              <w:tab/>
            </w:r>
            <w:r>
              <w:tab/>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1.通过组织公益性群众文化活动、举办公益性讲座和展览宣传等，保障各街镇文化站免费开放，提升基层公共文化服务水平。</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每年举办活动数量</w:t>
            </w:r>
          </w:p>
        </w:tc>
        <w:tc>
          <w:tcPr>
            <w:tcW w:w="3430" w:type="dxa"/>
            <w:hMerge w:val="restart"/>
            <w:vAlign w:val="center"/>
          </w:tcPr>
          <w:p>
            <w:pPr>
              <w:pStyle w:val="单元格样式2"/>
            </w:pPr>
            <w:r>
              <w:t xml:space="preserve">每年举办活动数量</w:t>
            </w:r>
          </w:p>
        </w:tc>
        <w:tc>
          <w:tcPr>
            <w:tcW w:w="0" w:type="auto"/>
            <w:hMerge/>
            <w:vAlign w:val="center"/>
          </w:tcPr>
          <w:p>
            <w:pPr/>
          </w:p>
        </w:tc>
        <w:tc>
          <w:tcPr>
            <w:tcW w:w="2551" w:type="dxa"/>
            <w:hMerge w:val="restart"/>
            <w:vAlign w:val="center"/>
          </w:tcPr>
          <w:p>
            <w:pPr>
              <w:pStyle w:val="单元格样式2"/>
            </w:pPr>
            <w:r>
              <w:t xml:space="preserve">52场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补助资金使用合规率</w:t>
            </w:r>
          </w:p>
        </w:tc>
        <w:tc>
          <w:tcPr>
            <w:tcW w:w="3430" w:type="dxa"/>
            <w:hMerge w:val="restart"/>
            <w:vAlign w:val="center"/>
          </w:tcPr>
          <w:p>
            <w:pPr>
              <w:pStyle w:val="单元格样式2"/>
            </w:pPr>
            <w:r>
              <w:t xml:space="preserve">补助资金使用合规率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街镇文化站免费开放完成时间</w:t>
            </w:r>
          </w:p>
        </w:tc>
        <w:tc>
          <w:tcPr>
            <w:tcW w:w="3430" w:type="dxa"/>
            <w:hMerge w:val="restart"/>
            <w:vAlign w:val="center"/>
          </w:tcPr>
          <w:p>
            <w:pPr>
              <w:pStyle w:val="单元格样式2"/>
            </w:pPr>
            <w:r>
              <w:t xml:space="preserve">街镇文化站免费开放完成时间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免费开放资金补贴标准</w:t>
            </w:r>
          </w:p>
        </w:tc>
        <w:tc>
          <w:tcPr>
            <w:tcW w:w="3430" w:type="dxa"/>
            <w:hMerge w:val="restart"/>
            <w:vAlign w:val="center"/>
          </w:tcPr>
          <w:p>
            <w:pPr>
              <w:pStyle w:val="单元格样式2"/>
            </w:pPr>
            <w:r>
              <w:t xml:space="preserve">免费开放资金补贴标准</w:t>
            </w:r>
          </w:p>
        </w:tc>
        <w:tc>
          <w:tcPr>
            <w:tcW w:w="0" w:type="auto"/>
            <w:hMerge/>
            <w:vAlign w:val="center"/>
          </w:tcPr>
          <w:p>
            <w:pPr/>
          </w:p>
        </w:tc>
        <w:tc>
          <w:tcPr>
            <w:tcW w:w="2551" w:type="dxa"/>
            <w:hMerge w:val="restart"/>
            <w:vAlign w:val="center"/>
          </w:tcPr>
          <w:p>
            <w:pPr>
              <w:pStyle w:val="单元格样式2"/>
            </w:pPr>
            <w:r>
              <w:t xml:space="preserve">≤1.5万元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提升基层公共文化服务水平</w:t>
            </w:r>
          </w:p>
        </w:tc>
        <w:tc>
          <w:tcPr>
            <w:tcW w:w="3430" w:type="dxa"/>
            <w:hMerge w:val="restart"/>
            <w:vAlign w:val="center"/>
          </w:tcPr>
          <w:p>
            <w:pPr>
              <w:pStyle w:val="单元格样式2"/>
            </w:pPr>
            <w:r>
              <w:t xml:space="preserve">提升基层公共文化服务水平</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sz w:val="28"/>
        </w:rPr>
        <w:t xml:space="preserve">32.茶淀街2025年残疾人专职委员管理经费（市级残保金）（第三批）（津财社指[2025]1号）绩效目标表</w:t>
      </w:r>
      <w:bookmarkEnd w:id="3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茶淀街2025年残疾人专职委员管理经费（市级残保金）（第三批）（津财社指[2025]1号）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按时、按规定发放区残疾人专职委员工资总额和补贴、社会保险、公积金及其他待遇。</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1.按时、按规定发放区残疾人专职委员工资总额和补贴、社会保险、公积金及其他待遇。</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补助人员数量</w:t>
            </w:r>
          </w:p>
        </w:tc>
        <w:tc>
          <w:tcPr>
            <w:tcW w:w="3430" w:type="dxa"/>
            <w:hMerge w:val="restart"/>
            <w:vAlign w:val="center"/>
          </w:tcPr>
          <w:p>
            <w:pPr>
              <w:pStyle w:val="单元格样式2"/>
            </w:pPr>
            <w:r>
              <w:t xml:space="preserve">补助人员数量</w:t>
            </w:r>
          </w:p>
        </w:tc>
        <w:tc>
          <w:tcPr>
            <w:tcW w:w="0" w:type="auto"/>
            <w:hMerge/>
            <w:vAlign w:val="center"/>
          </w:tcPr>
          <w:p>
            <w:pPr/>
          </w:p>
        </w:tc>
        <w:tc>
          <w:tcPr>
            <w:tcW w:w="2551" w:type="dxa"/>
            <w:hMerge w:val="restart"/>
            <w:vAlign w:val="center"/>
          </w:tcPr>
          <w:p>
            <w:pPr>
              <w:pStyle w:val="单元格样式2"/>
            </w:pPr>
            <w:r>
              <w:t xml:space="preserve">22人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资金发放合规率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资金发放完成时间</w:t>
            </w:r>
          </w:p>
        </w:tc>
        <w:tc>
          <w:tcPr>
            <w:tcW w:w="3430" w:type="dxa"/>
            <w:hMerge w:val="restart"/>
            <w:vAlign w:val="center"/>
          </w:tcPr>
          <w:p>
            <w:pPr>
              <w:pStyle w:val="单元格样式2"/>
            </w:pPr>
            <w:r>
              <w:t xml:space="preserve">资金发放完成时间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补助发放标准</w:t>
            </w:r>
          </w:p>
        </w:tc>
        <w:tc>
          <w:tcPr>
            <w:tcW w:w="3430" w:type="dxa"/>
            <w:hMerge w:val="restart"/>
            <w:vAlign w:val="center"/>
          </w:tcPr>
          <w:p>
            <w:pPr>
              <w:pStyle w:val="单元格样式2"/>
            </w:pPr>
            <w:r>
              <w:t xml:space="preserve">补助发放标准</w:t>
            </w:r>
          </w:p>
        </w:tc>
        <w:tc>
          <w:tcPr>
            <w:tcW w:w="0" w:type="auto"/>
            <w:hMerge/>
            <w:vAlign w:val="center"/>
          </w:tcPr>
          <w:p>
            <w:pPr/>
          </w:p>
        </w:tc>
        <w:tc>
          <w:tcPr>
            <w:tcW w:w="2551" w:type="dxa"/>
            <w:hMerge w:val="restart"/>
            <w:vAlign w:val="center"/>
          </w:tcPr>
          <w:p>
            <w:pPr>
              <w:pStyle w:val="单元格样式2"/>
            </w:pPr>
            <w:r>
              <w:t xml:space="preserve">1800元/人/年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保障残疾人工作者队伍稳定性</w:t>
            </w:r>
          </w:p>
        </w:tc>
        <w:tc>
          <w:tcPr>
            <w:tcW w:w="3430" w:type="dxa"/>
            <w:hMerge w:val="restart"/>
            <w:vAlign w:val="center"/>
          </w:tcPr>
          <w:p>
            <w:pPr>
              <w:pStyle w:val="单元格样式2"/>
            </w:pPr>
            <w:r>
              <w:t xml:space="preserve">保障残疾人工作者队伍稳定性</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专职委员满意度</w:t>
            </w:r>
          </w:p>
        </w:tc>
        <w:tc>
          <w:tcPr>
            <w:tcW w:w="3430" w:type="dxa"/>
            <w:hMerge w:val="restart"/>
            <w:vAlign w:val="center"/>
          </w:tcPr>
          <w:p>
            <w:pPr>
              <w:pStyle w:val="单元格样式2"/>
            </w:pPr>
            <w:r>
              <w:t xml:space="preserve">专职委员满意度</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sz w:val="28"/>
        </w:rPr>
        <w:t xml:space="preserve">33.茶淀街2025年国有企业退休人员社会化资金（津财社指【2024】109号）绩效目标表</w:t>
      </w:r>
      <w:bookmarkEnd w:id="3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茶淀街2025年国有企业退休人员社会化资金（津财社指【2024】109号）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197515.50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197515.50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通过国有企业社会化资金补贴，有效保障退休人员及辖区老年人生活质量提升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1.通过国有企业社会化资金补贴，有效保障退休人员及辖区老年人生活质量提升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日间照料及活动中心数量</w:t>
            </w:r>
          </w:p>
        </w:tc>
        <w:tc>
          <w:tcPr>
            <w:tcW w:w="3430" w:type="dxa"/>
            <w:hMerge w:val="restart"/>
            <w:vAlign w:val="center"/>
          </w:tcPr>
          <w:p>
            <w:pPr>
              <w:pStyle w:val="单元格样式2"/>
            </w:pPr>
            <w:r>
              <w:t xml:space="preserve">日间照料及活动中心数量</w:t>
            </w:r>
          </w:p>
        </w:tc>
        <w:tc>
          <w:tcPr>
            <w:tcW w:w="0" w:type="auto"/>
            <w:hMerge/>
            <w:vAlign w:val="center"/>
          </w:tcPr>
          <w:p>
            <w:pPr/>
          </w:p>
        </w:tc>
        <w:tc>
          <w:tcPr>
            <w:tcW w:w="2551" w:type="dxa"/>
            <w:hMerge w:val="restart"/>
            <w:vAlign w:val="center"/>
          </w:tcPr>
          <w:p>
            <w:pPr>
              <w:pStyle w:val="单元格样式2"/>
            </w:pPr>
            <w:r>
              <w:t xml:space="preserve">10家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资金用途合规率</w:t>
            </w:r>
          </w:p>
        </w:tc>
        <w:tc>
          <w:tcPr>
            <w:tcW w:w="3430" w:type="dxa"/>
            <w:hMerge w:val="restart"/>
            <w:vAlign w:val="center"/>
          </w:tcPr>
          <w:p>
            <w:pPr>
              <w:pStyle w:val="单元格样式2"/>
            </w:pPr>
            <w:r>
              <w:t xml:space="preserve">资金用途合规率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项目完成时间</w:t>
            </w:r>
          </w:p>
        </w:tc>
        <w:tc>
          <w:tcPr>
            <w:tcW w:w="3430" w:type="dxa"/>
            <w:hMerge w:val="restart"/>
            <w:vAlign w:val="center"/>
          </w:tcPr>
          <w:p>
            <w:pPr>
              <w:pStyle w:val="单元格样式2"/>
            </w:pPr>
            <w:r>
              <w:t xml:space="preserve">项目完成时间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街镇补贴标准</w:t>
            </w:r>
          </w:p>
        </w:tc>
        <w:tc>
          <w:tcPr>
            <w:tcW w:w="3430" w:type="dxa"/>
            <w:hMerge w:val="restart"/>
            <w:vAlign w:val="center"/>
          </w:tcPr>
          <w:p>
            <w:pPr>
              <w:pStyle w:val="单元格样式2"/>
            </w:pPr>
            <w:r>
              <w:t xml:space="preserve">街镇补贴标准</w:t>
            </w:r>
          </w:p>
        </w:tc>
        <w:tc>
          <w:tcPr>
            <w:tcW w:w="0" w:type="auto"/>
            <w:hMerge/>
            <w:vAlign w:val="center"/>
          </w:tcPr>
          <w:p>
            <w:pPr/>
          </w:p>
        </w:tc>
        <w:tc>
          <w:tcPr>
            <w:tcW w:w="2551" w:type="dxa"/>
            <w:hMerge w:val="restart"/>
            <w:vAlign w:val="center"/>
          </w:tcPr>
          <w:p>
            <w:pPr>
              <w:pStyle w:val="单元格样式2"/>
            </w:pPr>
            <w:r>
              <w:t xml:space="preserve">≤1.97万元/家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退休人员及辖区老年人生活质量提升</w:t>
            </w:r>
          </w:p>
        </w:tc>
        <w:tc>
          <w:tcPr>
            <w:tcW w:w="3430" w:type="dxa"/>
            <w:hMerge w:val="restart"/>
            <w:vAlign w:val="center"/>
          </w:tcPr>
          <w:p>
            <w:pPr>
              <w:pStyle w:val="单元格样式2"/>
            </w:pPr>
            <w:r>
              <w:t xml:space="preserve">退休人员及辖区老年人生活质量提升</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补贴对象满意度</w:t>
            </w:r>
          </w:p>
        </w:tc>
        <w:tc>
          <w:tcPr>
            <w:tcW w:w="3430" w:type="dxa"/>
            <w:hMerge w:val="restart"/>
            <w:vAlign w:val="center"/>
          </w:tcPr>
          <w:p>
            <w:pPr>
              <w:pStyle w:val="单元格样式2"/>
            </w:pPr>
            <w:r>
              <w:t xml:space="preserve">补贴对象满意度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sz w:val="28"/>
        </w:rPr>
        <w:t xml:space="preserve">34.东西部协作和支援合作财政资金帮扶项目绩效目标表</w:t>
      </w:r>
      <w:bookmarkEnd w:id="3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东西部协作和支援合作财政资金帮扶项目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380000.00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380000.00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做好东西部协作和支援工作，有效保障帮扶项目基本权益。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1.做好东西部协作和支援工作，有效保障帮扶项目基本权益。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帮扶项目数</w:t>
            </w:r>
          </w:p>
        </w:tc>
        <w:tc>
          <w:tcPr>
            <w:tcW w:w="3430" w:type="dxa"/>
            <w:hMerge w:val="restart"/>
            <w:vAlign w:val="center"/>
          </w:tcPr>
          <w:p>
            <w:pPr>
              <w:pStyle w:val="单元格样式2"/>
            </w:pPr>
            <w:r>
              <w:t xml:space="preserve">帮扶项目数</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扶持资金拨付合规率</w:t>
            </w:r>
          </w:p>
        </w:tc>
        <w:tc>
          <w:tcPr>
            <w:tcW w:w="3430" w:type="dxa"/>
            <w:hMerge w:val="restart"/>
            <w:vAlign w:val="center"/>
          </w:tcPr>
          <w:p>
            <w:pPr>
              <w:pStyle w:val="单元格样式2"/>
            </w:pPr>
            <w:r>
              <w:t xml:space="preserve">扶持资金拨付合规率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帮扶项目验收合格率</w:t>
            </w:r>
          </w:p>
        </w:tc>
        <w:tc>
          <w:tcPr>
            <w:tcW w:w="3430" w:type="dxa"/>
            <w:hMerge w:val="restart"/>
            <w:vAlign w:val="center"/>
          </w:tcPr>
          <w:p>
            <w:pPr>
              <w:pStyle w:val="单元格样式2"/>
            </w:pPr>
            <w:r>
              <w:t xml:space="preserve">帮扶项目验收合格率</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帮扶项目完成时间</w:t>
            </w:r>
          </w:p>
        </w:tc>
        <w:tc>
          <w:tcPr>
            <w:tcW w:w="3430" w:type="dxa"/>
            <w:hMerge w:val="restart"/>
            <w:vAlign w:val="center"/>
          </w:tcPr>
          <w:p>
            <w:pPr>
              <w:pStyle w:val="单元格样式2"/>
            </w:pPr>
            <w:r>
              <w:t xml:space="preserve">帮扶项目完成时间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扶持资金总额</w:t>
            </w:r>
          </w:p>
        </w:tc>
        <w:tc>
          <w:tcPr>
            <w:tcW w:w="3430" w:type="dxa"/>
            <w:hMerge w:val="restart"/>
            <w:vAlign w:val="center"/>
          </w:tcPr>
          <w:p>
            <w:pPr>
              <w:pStyle w:val="单元格样式2"/>
            </w:pPr>
            <w:r>
              <w:t xml:space="preserve">扶持资金总额</w:t>
            </w:r>
          </w:p>
        </w:tc>
        <w:tc>
          <w:tcPr>
            <w:tcW w:w="0" w:type="auto"/>
            <w:hMerge/>
            <w:vAlign w:val="center"/>
          </w:tcPr>
          <w:p>
            <w:pPr/>
          </w:p>
        </w:tc>
        <w:tc>
          <w:tcPr>
            <w:tcW w:w="2551" w:type="dxa"/>
            <w:hMerge w:val="restart"/>
            <w:vAlign w:val="center"/>
          </w:tcPr>
          <w:p>
            <w:pPr>
              <w:pStyle w:val="单元格样式2"/>
            </w:pPr>
            <w:r>
              <w:t xml:space="preserve">≤38万元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有效保障帮扶项目基本权益</w:t>
            </w:r>
          </w:p>
        </w:tc>
        <w:tc>
          <w:tcPr>
            <w:tcW w:w="3430" w:type="dxa"/>
            <w:hMerge w:val="restart"/>
            <w:vAlign w:val="center"/>
          </w:tcPr>
          <w:p>
            <w:pPr>
              <w:pStyle w:val="单元格样式2"/>
            </w:pPr>
            <w:r>
              <w:t xml:space="preserve">有效保障帮扶项目基本权益</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帮扶对象满意度</w:t>
            </w:r>
          </w:p>
        </w:tc>
        <w:tc>
          <w:tcPr>
            <w:tcW w:w="3430" w:type="dxa"/>
            <w:hMerge w:val="restart"/>
            <w:vAlign w:val="center"/>
          </w:tcPr>
          <w:p>
            <w:pPr>
              <w:pStyle w:val="单元格样式2"/>
            </w:pPr>
            <w:r>
              <w:t xml:space="preserve">帮扶对象满意度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sz w:val="28"/>
        </w:rPr>
        <w:t xml:space="preserve">35.天津市财政局关于提前下达2025年度选调生到村工作转移支付资金的通知（津财行政指〔2024〕94号）绩效目标表</w:t>
      </w:r>
      <w:bookmarkEnd w:id="3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天津市财政局关于提前下达2025年度选调生到村工作转移支付资金的通知（津财行政指〔2024〕94号）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41920.00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41920.00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通过按时、按规定发放选调生到村任职工作补助，保证选调生在村工作有序进行。</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1.通过按时、按规定发放选调生到村任职工作补助，保证选调生在村工作有序进行。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补助资金发放人数</w:t>
            </w:r>
          </w:p>
        </w:tc>
        <w:tc>
          <w:tcPr>
            <w:tcW w:w="3430" w:type="dxa"/>
            <w:hMerge w:val="restart"/>
            <w:vAlign w:val="center"/>
          </w:tcPr>
          <w:p>
            <w:pPr>
              <w:pStyle w:val="单元格样式2"/>
            </w:pPr>
            <w:r>
              <w:t xml:space="preserve">补助资金发放人数</w:t>
            </w:r>
          </w:p>
        </w:tc>
        <w:tc>
          <w:tcPr>
            <w:tcW w:w="0" w:type="auto"/>
            <w:hMerge/>
            <w:vAlign w:val="center"/>
          </w:tcPr>
          <w:p>
            <w:pPr/>
          </w:p>
        </w:tc>
        <w:tc>
          <w:tcPr>
            <w:tcW w:w="2551" w:type="dxa"/>
            <w:hMerge w:val="restart"/>
            <w:vAlign w:val="center"/>
          </w:tcPr>
          <w:p>
            <w:pPr>
              <w:pStyle w:val="单元格样式2"/>
            </w:pPr>
            <w:r>
              <w:t xml:space="preserve">2人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资金发放覆盖率</w:t>
            </w:r>
          </w:p>
        </w:tc>
        <w:tc>
          <w:tcPr>
            <w:tcW w:w="3430" w:type="dxa"/>
            <w:hMerge w:val="restart"/>
            <w:vAlign w:val="center"/>
          </w:tcPr>
          <w:p>
            <w:pPr>
              <w:pStyle w:val="单元格样式2"/>
            </w:pPr>
            <w:r>
              <w:t xml:space="preserve">资金发放合规率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资金发放完成时间</w:t>
            </w:r>
          </w:p>
        </w:tc>
        <w:tc>
          <w:tcPr>
            <w:tcW w:w="3430" w:type="dxa"/>
            <w:hMerge w:val="restart"/>
            <w:vAlign w:val="center"/>
          </w:tcPr>
          <w:p>
            <w:pPr>
              <w:pStyle w:val="单元格样式2"/>
            </w:pPr>
            <w:r>
              <w:t xml:space="preserve">资金发放完成时间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补助资金发放标准</w:t>
            </w:r>
          </w:p>
        </w:tc>
        <w:tc>
          <w:tcPr>
            <w:tcW w:w="3430" w:type="dxa"/>
            <w:hMerge w:val="restart"/>
            <w:vAlign w:val="center"/>
          </w:tcPr>
          <w:p>
            <w:pPr>
              <w:pStyle w:val="单元格样式2"/>
            </w:pPr>
            <w:r>
              <w:t xml:space="preserve">补助资金发放标准</w:t>
            </w:r>
          </w:p>
        </w:tc>
        <w:tc>
          <w:tcPr>
            <w:tcW w:w="0" w:type="auto"/>
            <w:hMerge/>
            <w:vAlign w:val="center"/>
          </w:tcPr>
          <w:p>
            <w:pPr/>
          </w:p>
        </w:tc>
        <w:tc>
          <w:tcPr>
            <w:tcW w:w="2551" w:type="dxa"/>
            <w:hMerge w:val="restart"/>
            <w:vAlign w:val="center"/>
          </w:tcPr>
          <w:p>
            <w:pPr>
              <w:pStyle w:val="单元格样式2"/>
            </w:pPr>
            <w:r>
              <w:t xml:space="preserve">2.09万元/人/年</w:t>
            </w:r>
          </w:p>
          <w:p>
            <w:pPr>
              <w:pStyle w:val="单元格样式2"/>
            </w:pP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有力保障选调生工作和生活需求</w:t>
            </w:r>
          </w:p>
        </w:tc>
        <w:tc>
          <w:tcPr>
            <w:tcW w:w="3430" w:type="dxa"/>
            <w:hMerge w:val="restart"/>
            <w:vAlign w:val="center"/>
          </w:tcPr>
          <w:p>
            <w:pPr>
              <w:pStyle w:val="单元格样式2"/>
            </w:pPr>
            <w:r>
              <w:t xml:space="preserve">有力保障选调生工作和生活需求</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选调生满意度</w:t>
            </w:r>
          </w:p>
        </w:tc>
        <w:tc>
          <w:tcPr>
            <w:tcW w:w="3430" w:type="dxa"/>
            <w:hMerge w:val="restart"/>
            <w:vAlign w:val="center"/>
          </w:tcPr>
          <w:p>
            <w:pPr>
              <w:pStyle w:val="单元格样式2"/>
            </w:pPr>
            <w:r>
              <w:t xml:space="preserve">选调生满意度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sz w:val="28"/>
        </w:rPr>
        <w:t xml:space="preserve">36.新时代文明实践中心建设项目经费（津财教指【2025】21号）（津财教指【2024】125号）绩效目标表</w:t>
      </w:r>
      <w:bookmarkEnd w:id="3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812101天津市滨海新区人民政府茶淀街道办事处</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新时代文明实践中心建设项目经费（津财教指【2025】21号）（津财教指【2024】125号）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通过丰富多彩的活动，有效保障优秀的服务项目落地，加强工作队伍建设。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1.通过丰富多彩的活动，有效保障优秀的服务项目落地，加强工作队伍建设。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文明实践活动数量</w:t>
            </w:r>
          </w:p>
        </w:tc>
        <w:tc>
          <w:tcPr>
            <w:tcW w:w="3430" w:type="dxa"/>
            <w:hMerge w:val="restart"/>
            <w:vAlign w:val="center"/>
          </w:tcPr>
          <w:p>
            <w:pPr>
              <w:pStyle w:val="单元格样式2"/>
            </w:pPr>
            <w:r>
              <w:t xml:space="preserve">文明实践活动数量</w:t>
            </w:r>
          </w:p>
        </w:tc>
        <w:tc>
          <w:tcPr>
            <w:tcW w:w="0" w:type="auto"/>
            <w:hMerge/>
            <w:vAlign w:val="center"/>
          </w:tcPr>
          <w:p>
            <w:pPr/>
          </w:p>
        </w:tc>
        <w:tc>
          <w:tcPr>
            <w:tcW w:w="2551" w:type="dxa"/>
            <w:hMerge w:val="restart"/>
            <w:vAlign w:val="center"/>
          </w:tcPr>
          <w:p>
            <w:pPr>
              <w:pStyle w:val="单元格样式2"/>
            </w:pPr>
            <w:r>
              <w:t xml:space="preserve">1场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居民参与度</w:t>
            </w:r>
          </w:p>
        </w:tc>
        <w:tc>
          <w:tcPr>
            <w:tcW w:w="3430" w:type="dxa"/>
            <w:hMerge w:val="restart"/>
            <w:vAlign w:val="center"/>
          </w:tcPr>
          <w:p>
            <w:pPr>
              <w:pStyle w:val="单元格样式2"/>
            </w:pPr>
            <w:r>
              <w:t xml:space="preserve">居民参与度</w:t>
            </w:r>
          </w:p>
        </w:tc>
        <w:tc>
          <w:tcPr>
            <w:tcW w:w="0" w:type="auto"/>
            <w:hMerge/>
            <w:vAlign w:val="center"/>
          </w:tcPr>
          <w:p>
            <w:pPr/>
          </w:p>
        </w:tc>
        <w:tc>
          <w:tcPr>
            <w:tcW w:w="2551" w:type="dxa"/>
            <w:hMerge w:val="restart"/>
            <w:vAlign w:val="center"/>
          </w:tcPr>
          <w:p>
            <w:pPr>
              <w:pStyle w:val="单元格样式2"/>
            </w:pPr>
            <w:r>
              <w:t xml:space="preserve">≥99%</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文明实践活动完成时间</w:t>
            </w:r>
          </w:p>
        </w:tc>
        <w:tc>
          <w:tcPr>
            <w:tcW w:w="3430" w:type="dxa"/>
            <w:hMerge w:val="restart"/>
            <w:vAlign w:val="center"/>
          </w:tcPr>
          <w:p>
            <w:pPr>
              <w:pStyle w:val="单元格样式2"/>
            </w:pPr>
            <w:r>
              <w:t xml:space="preserve">文明实践活动完成时间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活动费用成本</w:t>
            </w:r>
          </w:p>
        </w:tc>
        <w:tc>
          <w:tcPr>
            <w:tcW w:w="3430" w:type="dxa"/>
            <w:hMerge w:val="restart"/>
            <w:vAlign w:val="center"/>
          </w:tcPr>
          <w:p>
            <w:pPr>
              <w:pStyle w:val="单元格样式2"/>
            </w:pPr>
            <w:r>
              <w:t xml:space="preserve">活动费用成本</w:t>
            </w:r>
          </w:p>
        </w:tc>
        <w:tc>
          <w:tcPr>
            <w:tcW w:w="0" w:type="auto"/>
            <w:hMerge/>
            <w:vAlign w:val="center"/>
          </w:tcPr>
          <w:p>
            <w:pPr/>
          </w:p>
        </w:tc>
        <w:tc>
          <w:tcPr>
            <w:tcW w:w="2551" w:type="dxa"/>
            <w:hMerge w:val="restart"/>
            <w:vAlign w:val="center"/>
          </w:tcPr>
          <w:p>
            <w:pPr>
              <w:pStyle w:val="单元格样式2"/>
            </w:pPr>
            <w:r>
              <w:t xml:space="preserve">6000元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提高居民文化素质，营造良好氛围</w:t>
            </w:r>
          </w:p>
        </w:tc>
        <w:tc>
          <w:tcPr>
            <w:tcW w:w="3430" w:type="dxa"/>
            <w:hMerge w:val="restart"/>
            <w:vAlign w:val="center"/>
          </w:tcPr>
          <w:p>
            <w:pPr>
              <w:pStyle w:val="单元格样式2"/>
            </w:pPr>
            <w:r>
              <w:t xml:space="preserve">提高居民文化素质，营造良好氛围</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辖区居民文化参与满意度</w:t>
            </w:r>
          </w:p>
        </w:tc>
        <w:tc>
          <w:tcPr>
            <w:tcW w:w="3430" w:type="dxa"/>
            <w:hMerge w:val="restart"/>
            <w:vAlign w:val="center"/>
          </w:tcPr>
          <w:p>
            <w:pPr>
              <w:pStyle w:val="单元格样式2"/>
            </w:pPr>
            <w:r>
              <w:t xml:space="preserve">辖区居民文化参与满意度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footer" Target="footer1.xml" /><Relationship Id="rId78" Type="http://schemas.openxmlformats.org/officeDocument/2006/relationships/footer" Target="footer2.xml" /><Relationship Id="rId79" Type="http://schemas.openxmlformats.org/officeDocument/2006/relationships/theme" Target="theme/theme1.xml" /><Relationship Id="rId8" Type="http://schemas.openxmlformats.org/officeDocument/2006/relationships/customXml" Target="../customXml/item8.xml" /><Relationship Id="rId80" Type="http://schemas.openxmlformats.org/officeDocument/2006/relationships/styles" Target="styles.xml" /><Relationship Id="rId81" Type="http://schemas.openxmlformats.org/officeDocument/2006/relationships/webSettings" Target="webSettings.xml" /><Relationship Id="rId82" Type="http://schemas.openxmlformats.org/officeDocument/2006/relationships/numbering" Target="numbering.xml" /><Relationship Id="rId83" Type="http://schemas.openxmlformats.org/officeDocument/2006/relationships/settings" Target="settings.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65.xml.rels>&#65279;<?xml version="1.0" encoding="utf-8"?><Relationships xmlns="http://schemas.openxmlformats.org/package/2006/relationships"><Relationship Id="rId1" Type="http://schemas.openxmlformats.org/officeDocument/2006/relationships/customXmlProps" Target="itemProps65.xml" /></Relationships>
</file>

<file path=customXml/_rels/item66.xml.rels>&#65279;<?xml version="1.0" encoding="utf-8"?><Relationships xmlns="http://schemas.openxmlformats.org/package/2006/relationships"><Relationship Id="rId1" Type="http://schemas.openxmlformats.org/officeDocument/2006/relationships/customXmlProps" Target="itemProps66.xml" /></Relationships>
</file>

<file path=customXml/_rels/item67.xml.rels>&#65279;<?xml version="1.0" encoding="utf-8"?><Relationships xmlns="http://schemas.openxmlformats.org/package/2006/relationships"><Relationship Id="rId1" Type="http://schemas.openxmlformats.org/officeDocument/2006/relationships/customXmlProps" Target="itemProps67.xml" /></Relationships>
</file>

<file path=customXml/_rels/item68.xml.rels>&#65279;<?xml version="1.0" encoding="utf-8"?><Relationships xmlns="http://schemas.openxmlformats.org/package/2006/relationships"><Relationship Id="rId1" Type="http://schemas.openxmlformats.org/officeDocument/2006/relationships/customXmlProps" Target="itemProps68.xml" /></Relationships>
</file>

<file path=customXml/_rels/item69.xml.rels>&#65279;<?xml version="1.0" encoding="utf-8"?><Relationships xmlns="http://schemas.openxmlformats.org/package/2006/relationships"><Relationship Id="rId1" Type="http://schemas.openxmlformats.org/officeDocument/2006/relationships/customXmlProps" Target="itemProps69.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70.xml.rels>&#65279;<?xml version="1.0" encoding="utf-8"?><Relationships xmlns="http://schemas.openxmlformats.org/package/2006/relationships"><Relationship Id="rId1" Type="http://schemas.openxmlformats.org/officeDocument/2006/relationships/customXmlProps" Target="itemProps70.xml" /></Relationships>
</file>

<file path=customXml/_rels/item71.xml.rels>&#65279;<?xml version="1.0" encoding="utf-8"?><Relationships xmlns="http://schemas.openxmlformats.org/package/2006/relationships"><Relationship Id="rId1" Type="http://schemas.openxmlformats.org/officeDocument/2006/relationships/customXmlProps" Target="itemProps71.xml" /></Relationships>
</file>

<file path=customXml/_rels/item72.xml.rels>&#65279;<?xml version="1.0" encoding="utf-8"?><Relationships xmlns="http://schemas.openxmlformats.org/package/2006/relationships"><Relationship Id="rId1" Type="http://schemas.openxmlformats.org/officeDocument/2006/relationships/customXmlProps" Target="itemProps72.xml" /></Relationships>
</file>

<file path=customXml/_rels/item73.xml.rels>&#65279;<?xml version="1.0" encoding="utf-8"?><Relationships xmlns="http://schemas.openxmlformats.org/package/2006/relationships"><Relationship Id="rId1" Type="http://schemas.openxmlformats.org/officeDocument/2006/relationships/customXmlProps" Target="itemProps73.xml" /></Relationships>
</file>

<file path=customXml/_rels/item74.xml.rels>&#65279;<?xml version="1.0" encoding="utf-8"?><Relationships xmlns="http://schemas.openxmlformats.org/package/2006/relationships"><Relationship Id="rId1" Type="http://schemas.openxmlformats.org/officeDocument/2006/relationships/customXmlProps" Target="itemProps74.xml" /></Relationships>
</file>

<file path=customXml/_rels/item75.xml.rels>&#65279;<?xml version="1.0" encoding="utf-8"?><Relationships xmlns="http://schemas.openxmlformats.org/package/2006/relationships"><Relationship Id="rId1" Type="http://schemas.openxmlformats.org/officeDocument/2006/relationships/customXmlProps" Target="itemProps75.xml" /></Relationships>
</file>

<file path=customXml/_rels/item76.xml.rels>&#65279;<?xml version="1.0" encoding="utf-8"?><Relationships xmlns="http://schemas.openxmlformats.org/package/2006/relationships"><Relationship Id="rId1" Type="http://schemas.openxmlformats.org/officeDocument/2006/relationships/customXmlProps" Target="itemProps76.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2026-01-20T16:44:46Z</dcterms:created>
  <dcterms:modified xsi:type="dcterms:W3CDTF">2026-01-20T08:44:46Z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2026-01-20T16:44:47Z</dcterms:created>
  <dcterms:modified xsi:type="dcterms:W3CDTF">2026-01-20T08:44:47Z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2026-01-20T16:44:47Z</dcterms:created>
  <dcterms:modified xsi:type="dcterms:W3CDTF">2026-01-20T08:44:47Z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2026-01-20T16:44:47Z</dcterms:created>
  <dcterms:modified xsi:type="dcterms:W3CDTF">2026-01-20T08:44:47Z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2026-01-20T16:44:48Z</dcterms:created>
  <dcterms:modified xsi:type="dcterms:W3CDTF">2026-01-20T08:44:48Z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2026-01-20T16:44:48Z</dcterms:created>
  <dcterms:modified xsi:type="dcterms:W3CDTF">2026-01-20T08:44:48Z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2026-01-20T16:44:48Z</dcterms:created>
  <dcterms:modified xsi:type="dcterms:W3CDTF">2026-01-20T08:44:48Z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2026-01-20T16:44:48Z</dcterms:created>
  <dcterms:modified xsi:type="dcterms:W3CDTF">2026-01-20T08:44:48Z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2026-01-20T16:44:49Z</dcterms:created>
  <dcterms:modified xsi:type="dcterms:W3CDTF">2026-01-20T08:44:49Z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2026-01-20T16:44:49Z</dcterms:created>
  <dcterms:modified xsi:type="dcterms:W3CDTF">2026-01-20T08:44:49Z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2026-01-20T16:44:49Z</dcterms:created>
  <dcterms:modified xsi:type="dcterms:W3CDTF">2026-01-20T08:44:49Z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2026-01-20T16:44:46Z</dcterms:created>
  <dcterms:modified xsi:type="dcterms:W3CDTF">2026-01-20T08:44:46Z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2026-01-20T16:44:49Z</dcterms:created>
  <dcterms:modified xsi:type="dcterms:W3CDTF">2026-01-20T08:44:49Z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2026-01-20T16:44:49Z</dcterms:created>
  <dcterms:modified xsi:type="dcterms:W3CDTF">2026-01-20T08:44:49Z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2026-01-20T16:44:50Z</dcterms:created>
  <dcterms:modified xsi:type="dcterms:W3CDTF">2026-01-20T08:44:50Z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2026-01-20T16:44:50Z</dcterms:created>
  <dcterms:modified xsi:type="dcterms:W3CDTF">2026-01-20T08:44:50Z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2026-01-20T16:44:50Z</dcterms:created>
  <dcterms:modified xsi:type="dcterms:W3CDTF">2026-01-20T08:44:50Z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2026-01-20T16:44:50Z</dcterms:created>
  <dcterms:modified xsi:type="dcterms:W3CDTF">2026-01-20T08:44:50Z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2026-01-20T16:44:50Z</dcterms:created>
  <dcterms:modified xsi:type="dcterms:W3CDTF">2026-01-20T08:44:50Z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2026-01-20T16:44:51Z</dcterms:created>
  <dcterms:modified xsi:type="dcterms:W3CDTF">2026-01-20T08:44:51Z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2026-01-20T16:44:51Z</dcterms:created>
  <dcterms:modified xsi:type="dcterms:W3CDTF">2026-01-20T08:44:51Z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2026-01-20T16:44:51Z</dcterms:created>
  <dcterms:modified xsi:type="dcterms:W3CDTF">2026-01-20T08:44:51Z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2026-01-20T16:44:46Z</dcterms:created>
  <dcterms:modified xsi:type="dcterms:W3CDTF">2026-01-20T08:44:46Z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2026-01-20T16:44:51Z</dcterms:created>
  <dcterms:modified xsi:type="dcterms:W3CDTF">2026-01-20T08:44:51Z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2026-01-20T16:44:52Z</dcterms:created>
  <dcterms:modified xsi:type="dcterms:W3CDTF">2026-01-20T08:44:51Z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2026-01-20T16:44:52Z</dcterms:created>
  <dcterms:modified xsi:type="dcterms:W3CDTF">2026-01-20T08:44:52Z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2026-01-20T16:44:52Z</dcterms:created>
  <dcterms:modified xsi:type="dcterms:W3CDTF">2026-01-20T08:44:52Z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2026-01-20T16:44:52Z</dcterms:created>
  <dcterms:modified xsi:type="dcterms:W3CDTF">2026-01-20T08:44:52Z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2026-01-20T16:44:52Z</dcterms:created>
  <dcterms:modified xsi:type="dcterms:W3CDTF">2026-01-20T08:44:52Z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2026-01-20T16:44:53Z</dcterms:created>
  <dcterms:modified xsi:type="dcterms:W3CDTF">2026-01-20T08:44:53Z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2026-01-20T16:44:53Z</dcterms:created>
  <dcterms:modified xsi:type="dcterms:W3CDTF">2026-01-20T08:44:53Z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2026-01-20T16:44:53Z</dcterms:created>
  <dcterms:modified xsi:type="dcterms:W3CDTF">2026-01-20T08:44:53Z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2026-01-20T16:44:53Z</dcterms:created>
  <dcterms:modified xsi:type="dcterms:W3CDTF">2026-01-20T08:44:53Z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2026-01-20T16:44:47Z</dcterms:created>
  <dcterms:modified xsi:type="dcterms:W3CDTF">2026-01-20T08:44:47Z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2026-01-20T16:44:53Z</dcterms:created>
  <dcterms:modified xsi:type="dcterms:W3CDTF">2026-01-20T08:44:53Z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2026-01-20T16:44:54Z</dcterms:created>
  <dcterms:modified xsi:type="dcterms:W3CDTF">2026-01-20T08:44:54Z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2026-01-20T16:44:54Z</dcterms:created>
  <dcterms:modified xsi:type="dcterms:W3CDTF">2026-01-20T08:44:54Z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2026-01-20T16:44:47Z</dcterms:created>
  <dcterms:modified xsi:type="dcterms:W3CDTF">2026-01-20T08:44:47Z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65.xml><?xml version="1.0" encoding="utf-8"?>
<ds:datastoreItem xmlns:ds="http://schemas.openxmlformats.org/officeDocument/2006/customXml" ds:itemID="">
  <ds:schemaRefs/>
</ds:datastoreItem>
</file>

<file path=customXml/itemProps66.xml><?xml version="1.0" encoding="utf-8"?>
<ds:datastoreItem xmlns:ds="http://schemas.openxmlformats.org/officeDocument/2006/customXml" ds:itemID="">
  <ds:schemaRefs/>
</ds:datastoreItem>
</file>

<file path=customXml/itemProps67.xml><?xml version="1.0" encoding="utf-8"?>
<ds:datastoreItem xmlns:ds="http://schemas.openxmlformats.org/officeDocument/2006/customXml" ds:itemID="">
  <ds:schemaRefs/>
</ds:datastoreItem>
</file>

<file path=customXml/itemProps68.xml><?xml version="1.0" encoding="utf-8"?>
<ds:datastoreItem xmlns:ds="http://schemas.openxmlformats.org/officeDocument/2006/customXml" ds:itemID="">
  <ds:schemaRefs/>
</ds:datastoreItem>
</file>

<file path=customXml/itemProps69.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70.xml><?xml version="1.0" encoding="utf-8"?>
<ds:datastoreItem xmlns:ds="http://schemas.openxmlformats.org/officeDocument/2006/customXml" ds:itemID="">
  <ds:schemaRefs/>
</ds:datastoreItem>
</file>

<file path=customXml/itemProps71.xml><?xml version="1.0" encoding="utf-8"?>
<ds:datastoreItem xmlns:ds="http://schemas.openxmlformats.org/officeDocument/2006/customXml" ds:itemID="">
  <ds:schemaRefs/>
</ds:datastoreItem>
</file>

<file path=customXml/itemProps72.xml><?xml version="1.0" encoding="utf-8"?>
<ds:datastoreItem xmlns:ds="http://schemas.openxmlformats.org/officeDocument/2006/customXml" ds:itemID="">
  <ds:schemaRefs/>
</ds:datastoreItem>
</file>

<file path=customXml/itemProps73.xml><?xml version="1.0" encoding="utf-8"?>
<ds:datastoreItem xmlns:ds="http://schemas.openxmlformats.org/officeDocument/2006/customXml" ds:itemID="">
  <ds:schemaRefs/>
</ds:datastoreItem>
</file>

<file path=customXml/itemProps74.xml><?xml version="1.0" encoding="utf-8"?>
<ds:datastoreItem xmlns:ds="http://schemas.openxmlformats.org/officeDocument/2006/customXml" ds:itemID="">
  <ds:schemaRefs/>
</ds:datastoreItem>
</file>

<file path=customXml/itemProps75.xml><?xml version="1.0" encoding="utf-8"?>
<ds:datastoreItem xmlns:ds="http://schemas.openxmlformats.org/officeDocument/2006/customXml" ds:itemID="">
  <ds:schemaRefs/>
</ds:datastoreItem>
</file>

<file path=customXml/itemProps76.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2026-01-20T16:44:54Z</dcterms:created>
  <dcterms:modified xsi:type="dcterms:W3CDTF">2026-01-20T08:45:31Z</dcterms:modified>
</cp:coreProperties>
</file>