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53" w:line="560" w:lineRule="exact"/>
        <w:jc w:val="left"/>
        <w:rPr>
          <w:rFonts w:ascii="Times New Roman" w:hAnsi="Times New Roman" w:eastAsia="方正小标宋_GBK" w:cs="Times New Roman"/>
          <w:color w:val="000000" w:themeColor="text1"/>
          <w:sz w:val="36"/>
          <w:szCs w:val="36"/>
          <w:highlight w:val="none"/>
          <w14:textFill>
            <w14:solidFill>
              <w14:schemeClr w14:val="tx1"/>
            </w14:solidFill>
          </w14:textFill>
        </w:rPr>
      </w:pPr>
    </w:p>
    <w:p>
      <w:pPr>
        <w:tabs>
          <w:tab w:val="left" w:pos="1681"/>
          <w:tab w:val="center" w:pos="4213"/>
        </w:tabs>
        <w:spacing w:line="560" w:lineRule="exact"/>
        <w:jc w:val="left"/>
        <w:rPr>
          <w:rFonts w:ascii="Times New Roman" w:hAnsi="Times New Roman" w:eastAsia="方正小标宋_GBK" w:cs="Times New Roman"/>
          <w:color w:val="000000" w:themeColor="text1"/>
          <w:sz w:val="36"/>
          <w:szCs w:val="36"/>
          <w:highlight w:val="none"/>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14:textFill>
            <w14:solidFill>
              <w14:schemeClr w14:val="tx1"/>
            </w14:solidFill>
          </w14:textFill>
        </w:rPr>
        <w:tab/>
      </w:r>
      <w:r>
        <w:rPr>
          <w:rFonts w:hint="eastAsia" w:ascii="Times New Roman" w:hAnsi="Times New Roman" w:eastAsia="方正小标宋_GBK" w:cs="Times New Roman"/>
          <w:color w:val="000000" w:themeColor="text1"/>
          <w:sz w:val="36"/>
          <w:szCs w:val="36"/>
          <w:highlight w:val="none"/>
          <w14:textFill>
            <w14:solidFill>
              <w14:schemeClr w14:val="tx1"/>
            </w14:solidFill>
          </w14:textFill>
        </w:rPr>
        <w:t>杭州道街道高质量发展行动方案</w:t>
      </w:r>
    </w:p>
    <w:p>
      <w:pPr>
        <w:spacing w:line="588" w:lineRule="exact"/>
        <w:ind w:firstLine="640" w:firstLineChars="200"/>
        <w:rPr>
          <w:rFonts w:ascii="Times New Roman" w:hAnsi="Times New Roman" w:eastAsia="仿宋_GB2312" w:cs="Times New Roman"/>
          <w:color w:val="000000" w:themeColor="text1"/>
          <w:sz w:val="32"/>
          <w:szCs w:val="32"/>
          <w:highlight w:val="none"/>
          <w:lang w:val="zh-CN"/>
          <w14:textFill>
            <w14:solidFill>
              <w14:schemeClr w14:val="tx1"/>
            </w14:solidFill>
          </w14:textFill>
        </w:rPr>
      </w:pPr>
    </w:p>
    <w:p>
      <w:pPr>
        <w:spacing w:line="588"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lang w:val="zh-CN"/>
          <w14:textFill>
            <w14:solidFill>
              <w14:schemeClr w14:val="tx1"/>
            </w14:solidFill>
          </w14:textFill>
        </w:rPr>
        <w:t>为</w:t>
      </w:r>
      <w:r>
        <w:rPr>
          <w:rFonts w:ascii="Times New Roman" w:hAnsi="Times New Roman" w:eastAsia="仿宋_GB2312" w:cs="Times New Roman"/>
          <w:color w:val="000000" w:themeColor="text1"/>
          <w:sz w:val="32"/>
          <w:szCs w:val="32"/>
          <w:highlight w:val="none"/>
          <w14:textFill>
            <w14:solidFill>
              <w14:schemeClr w14:val="tx1"/>
            </w14:solidFill>
          </w14:textFill>
        </w:rPr>
        <w:t>深入</w:t>
      </w:r>
      <w:r>
        <w:rPr>
          <w:rFonts w:ascii="Times New Roman" w:hAnsi="Times New Roman" w:eastAsia="仿宋_GB2312" w:cs="Times New Roman"/>
          <w:color w:val="000000" w:themeColor="text1"/>
          <w:sz w:val="32"/>
          <w:szCs w:val="32"/>
          <w:highlight w:val="none"/>
          <w:lang w:val="zh-CN"/>
          <w14:textFill>
            <w14:solidFill>
              <w14:schemeClr w14:val="tx1"/>
            </w14:solidFill>
          </w14:textFill>
        </w:rPr>
        <w:t>贯彻党的二十大精神，</w:t>
      </w:r>
      <w:r>
        <w:rPr>
          <w:rFonts w:ascii="Times New Roman" w:hAnsi="Times New Roman" w:eastAsia="仿宋_GB2312" w:cs="Times New Roman"/>
          <w:color w:val="000000" w:themeColor="text1"/>
          <w:sz w:val="32"/>
          <w:szCs w:val="32"/>
          <w:highlight w:val="none"/>
          <w14:textFill>
            <w14:solidFill>
              <w14:schemeClr w14:val="tx1"/>
            </w14:solidFill>
          </w14:textFill>
        </w:rPr>
        <w:t>加快建设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滨城消费中心核心区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，构筑高质量发展新格局，在全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区</w:t>
      </w:r>
      <w:r>
        <w:rPr>
          <w:rFonts w:ascii="Times New Roman" w:hAnsi="Times New Roman" w:eastAsia="仿宋_GB2312" w:cs="Times New Roman"/>
          <w:color w:val="000000" w:themeColor="text1"/>
          <w:sz w:val="32"/>
          <w:szCs w:val="32"/>
          <w:highlight w:val="none"/>
          <w14:textFill>
            <w14:solidFill>
              <w14:schemeClr w14:val="tx1"/>
            </w14:solidFill>
          </w14:textFill>
        </w:rPr>
        <w:t>高质量发展中做先锋、当主力，体现大担当、展现新作为，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杭州道街</w:t>
      </w:r>
      <w:r>
        <w:rPr>
          <w:rFonts w:ascii="Times New Roman" w:hAnsi="Times New Roman" w:eastAsia="仿宋_GB2312" w:cs="Times New Roman"/>
          <w:color w:val="000000" w:themeColor="text1"/>
          <w:sz w:val="32"/>
          <w:szCs w:val="32"/>
          <w:highlight w:val="none"/>
          <w14:textFill>
            <w14:solidFill>
              <w14:schemeClr w14:val="tx1"/>
            </w14:solidFill>
          </w14:textFill>
        </w:rPr>
        <w:t>结合</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街道</w:t>
      </w:r>
      <w:r>
        <w:rPr>
          <w:rFonts w:ascii="Times New Roman" w:hAnsi="Times New Roman" w:eastAsia="仿宋_GB2312" w:cs="Times New Roman"/>
          <w:color w:val="000000" w:themeColor="text1"/>
          <w:sz w:val="32"/>
          <w:szCs w:val="32"/>
          <w:highlight w:val="none"/>
          <w14:textFill>
            <w14:solidFill>
              <w14:schemeClr w14:val="tx1"/>
            </w14:solidFill>
          </w14:textFill>
        </w:rPr>
        <w:t>实际，制定本方案。</w:t>
      </w:r>
    </w:p>
    <w:p>
      <w:pPr>
        <w:pStyle w:val="6"/>
        <w:numPr>
          <w:ilvl w:val="0"/>
          <w:numId w:val="1"/>
        </w:numPr>
        <w:spacing w:after="0" w:line="560" w:lineRule="exact"/>
        <w:ind w:firstLine="640" w:firstLineChars="200"/>
        <w:rPr>
          <w:rFonts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总体要求</w:t>
      </w:r>
    </w:p>
    <w:p>
      <w:pPr>
        <w:spacing w:line="588" w:lineRule="exact"/>
        <w:ind w:firstLine="642" w:firstLineChars="200"/>
        <w:rPr>
          <w:rFonts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1.指导思想</w:t>
      </w:r>
    </w:p>
    <w:p>
      <w:pPr>
        <w:spacing w:line="588"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以习近平新时代中国特色社会主义思想为指导，全面贯彻党的二十大精神，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认真</w:t>
      </w:r>
      <w:r>
        <w:rPr>
          <w:rFonts w:ascii="Times New Roman" w:hAnsi="Times New Roman" w:eastAsia="仿宋_GB2312" w:cs="Times New Roman"/>
          <w:color w:val="000000" w:themeColor="text1"/>
          <w:sz w:val="32"/>
          <w:szCs w:val="32"/>
          <w:highlight w:val="none"/>
          <w14:textFill>
            <w14:solidFill>
              <w14:schemeClr w14:val="tx1"/>
            </w14:solidFill>
          </w14:textFill>
        </w:rPr>
        <w:t>落实习近平总书记</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对天津工作“三个着力”</w:t>
      </w:r>
      <w:r>
        <w:rPr>
          <w:rFonts w:ascii="Times New Roman" w:hAnsi="Times New Roman" w:eastAsia="仿宋_GB2312" w:cs="Times New Roman"/>
          <w:color w:val="000000" w:themeColor="text1"/>
          <w:sz w:val="32"/>
          <w:szCs w:val="32"/>
          <w:highlight w:val="none"/>
          <w14:textFill>
            <w14:solidFill>
              <w14:schemeClr w14:val="tx1"/>
            </w14:solidFill>
          </w14:textFill>
        </w:rPr>
        <w:t>重要要求和一系列指示批示精神，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按照区委、区政府决策部署，</w:t>
      </w:r>
      <w:r>
        <w:rPr>
          <w:rFonts w:ascii="Times New Roman" w:hAnsi="Times New Roman" w:eastAsia="仿宋_GB2312" w:cs="Times New Roman"/>
          <w:color w:val="000000" w:themeColor="text1"/>
          <w:sz w:val="32"/>
          <w:szCs w:val="32"/>
          <w:highlight w:val="none"/>
          <w14:textFill>
            <w14:solidFill>
              <w14:schemeClr w14:val="tx1"/>
            </w14:solidFill>
          </w14:textFill>
        </w:rPr>
        <w:t>扎实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推进</w:t>
      </w:r>
      <w:r>
        <w:rPr>
          <w:rFonts w:ascii="Times New Roman" w:hAnsi="Times New Roman" w:eastAsia="仿宋_GB2312" w:cs="Times New Roman"/>
          <w:color w:val="000000" w:themeColor="text1"/>
          <w:sz w:val="32"/>
          <w:szCs w:val="32"/>
          <w:highlight w:val="none"/>
          <w14:textFill>
            <w14:solidFill>
              <w14:schemeClr w14:val="tx1"/>
            </w14:solidFill>
          </w14:textFill>
        </w:rPr>
        <w:t>滨海新区高质量发展支撑引领行动，为推动全市高质量发展、服务京津冀协同发展和共建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一带一路</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作出更大贡献。</w:t>
      </w:r>
    </w:p>
    <w:p>
      <w:pPr>
        <w:pStyle w:val="6"/>
        <w:ind w:firstLine="642" w:firstLineChars="200"/>
        <w:rPr>
          <w:rFonts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2.基本原则</w:t>
      </w:r>
    </w:p>
    <w:p>
      <w:pPr>
        <w:spacing w:line="640" w:lineRule="exact"/>
        <w:ind w:firstLine="642"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w:t>
      </w:r>
      <w:r>
        <w:rPr>
          <w:rFonts w:ascii="Times New Roman" w:hAnsi="Times New Roman" w:eastAsia="仿宋_GB2312" w:cs="Times New Roman"/>
          <w:b/>
          <w:bCs/>
          <w:color w:val="000000" w:themeColor="text1"/>
          <w:sz w:val="32"/>
          <w:szCs w:val="32"/>
          <w:highlight w:val="none"/>
          <w14:textFill>
            <w14:solidFill>
              <w14:schemeClr w14:val="tx1"/>
            </w14:solidFill>
          </w14:textFill>
        </w:rPr>
        <w:t>坚持</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党建</w:t>
      </w:r>
      <w:r>
        <w:rPr>
          <w:rFonts w:ascii="Times New Roman" w:hAnsi="Times New Roman" w:eastAsia="仿宋_GB2312" w:cs="Times New Roman"/>
          <w:b/>
          <w:bCs/>
          <w:color w:val="000000" w:themeColor="text1"/>
          <w:sz w:val="32"/>
          <w:szCs w:val="32"/>
          <w:highlight w:val="none"/>
          <w14:textFill>
            <w14:solidFill>
              <w14:schemeClr w14:val="tx1"/>
            </w14:solidFill>
          </w14:textFill>
        </w:rPr>
        <w:t>引领</w:t>
      </w:r>
      <w:r>
        <w:rPr>
          <w:rFonts w:ascii="Times New Roman" w:hAnsi="Times New Roman" w:eastAsia="仿宋_GB2312" w:cs="Times New Roman"/>
          <w:color w:val="000000" w:themeColor="text1"/>
          <w:sz w:val="32"/>
          <w:szCs w:val="32"/>
          <w:highlight w:val="none"/>
          <w14:textFill>
            <w14:solidFill>
              <w14:schemeClr w14:val="tx1"/>
            </w14:solidFill>
          </w14:textFill>
        </w:rPr>
        <w:t>。坚决贯彻落实习近平总书记对天津工作“三个着力”重要要求和一系列重要指示批示精神，坚定拥护“两个确立”、坚决做到“两个维护”，不断提高贯彻新发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展理念、构建新发展格局的能力和水平，为新区高质量发展贡献力量</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pStyle w:val="6"/>
        <w:ind w:firstLine="642"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w:t>
      </w:r>
      <w:r>
        <w:rPr>
          <w:rFonts w:ascii="Times New Roman" w:hAnsi="Times New Roman" w:eastAsia="仿宋_GB2312" w:cs="Times New Roman"/>
          <w:b/>
          <w:bCs/>
          <w:color w:val="000000" w:themeColor="text1"/>
          <w:sz w:val="32"/>
          <w:szCs w:val="32"/>
          <w:highlight w:val="none"/>
          <w14:textFill>
            <w14:solidFill>
              <w14:schemeClr w14:val="tx1"/>
            </w14:solidFill>
          </w14:textFill>
        </w:rPr>
        <w:t>坚持</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以民为本</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踏实走好群众路线，践行以人民为中心的发展思想，突出问题导向，聚焦群众“急难愁盼”问题，补齐民生短板，破解民生难题，</w:t>
      </w:r>
      <w:r>
        <w:rPr>
          <w:rFonts w:ascii="Times New Roman" w:hAnsi="Times New Roman" w:eastAsia="仿宋_GB2312" w:cs="Times New Roman"/>
          <w:color w:val="000000" w:themeColor="text1"/>
          <w:sz w:val="32"/>
          <w:szCs w:val="32"/>
          <w:highlight w:val="none"/>
          <w14:textFill>
            <w14:solidFill>
              <w14:schemeClr w14:val="tx1"/>
            </w14:solidFill>
          </w14:textFill>
        </w:rPr>
        <w:t>出新招、出实招，敢于向工作中的棘手问题“动真碰硬”</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pPr>
        <w:spacing w:line="560" w:lineRule="exact"/>
        <w:ind w:firstLine="642"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——坚持绿色</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理念</w:t>
      </w:r>
      <w:r>
        <w:rPr>
          <w:rFonts w:ascii="Times New Roman" w:hAnsi="Times New Roman" w:eastAsia="仿宋_GB2312" w:cs="Times New Roman"/>
          <w:color w:val="000000" w:themeColor="text1"/>
          <w:sz w:val="32"/>
          <w:szCs w:val="32"/>
          <w:highlight w:val="none"/>
          <w14:textFill>
            <w14:solidFill>
              <w14:schemeClr w14:val="tx1"/>
            </w14:solidFill>
          </w14:textFill>
        </w:rPr>
        <w:t>。将绿色发展理念融入经济社会发展全过程，推进碳达峰和碳中和，坚定不移走生态优先、绿色发展之路，促进人与自然和谐共生，实现生产、生活、生态的有机融合。</w:t>
      </w:r>
    </w:p>
    <w:p>
      <w:pPr>
        <w:pStyle w:val="6"/>
        <w:spacing w:after="0" w:line="560" w:lineRule="exact"/>
        <w:ind w:firstLine="642"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——坚持转型</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升级</w:t>
      </w:r>
      <w:r>
        <w:rPr>
          <w:rFonts w:ascii="Times New Roman" w:hAnsi="Times New Roman" w:eastAsia="仿宋_GB2312" w:cs="Times New Roman"/>
          <w:b/>
          <w:bCs/>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抢抓高质量发展历史机遇，以提质转型创新发展为主线，以集群、创新、智慧、绿色为发展方向，打造街镇经济发展新标杆。</w:t>
      </w:r>
    </w:p>
    <w:p>
      <w:pPr>
        <w:widowControl/>
        <w:spacing w:line="560" w:lineRule="exact"/>
        <w:ind w:firstLine="642"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——坚持安全发展。</w:t>
      </w:r>
      <w:r>
        <w:rPr>
          <w:rFonts w:ascii="Times New Roman" w:hAnsi="Times New Roman" w:eastAsia="仿宋_GB2312" w:cs="Times New Roman"/>
          <w:color w:val="000000" w:themeColor="text1"/>
          <w:sz w:val="32"/>
          <w:szCs w:val="32"/>
          <w:highlight w:val="none"/>
          <w14:textFill>
            <w14:solidFill>
              <w14:schemeClr w14:val="tx1"/>
            </w14:solidFill>
          </w14:textFill>
        </w:rPr>
        <w:t>始终把安全理念贯穿经济社会发展的各领域和全过程，统筹发展和安全，以保障安全和社会稳定为出发点和落脚点，深入推进安全思路、体制、手段创新，营造有利于经济社会发展的安全稳定环境。</w:t>
      </w:r>
    </w:p>
    <w:p>
      <w:pPr>
        <w:ind w:left="420" w:leftChars="200"/>
        <w:rPr>
          <w:color w:val="000000" w:themeColor="text1"/>
          <w:highlight w:val="none"/>
          <w14:textFill>
            <w14:solidFill>
              <w14:schemeClr w14:val="tx1"/>
            </w14:solidFill>
          </w14:textFill>
        </w:rPr>
      </w:pPr>
    </w:p>
    <w:p>
      <w:pPr>
        <w:pStyle w:val="6"/>
        <w:spacing w:after="0" w:line="560" w:lineRule="exact"/>
        <w:ind w:firstLine="642" w:firstLineChars="200"/>
        <w:rPr>
          <w:rFonts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3.发展目标</w:t>
      </w:r>
    </w:p>
    <w:p>
      <w:pPr>
        <w:spacing w:line="588"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依托街道人口密度高、消费潜力大，交通便捷，区位优势突出等多重优势，坚持以推动高质量发展为主题，完整、准确、全面贯彻新发展理念，积极主动融入和服务滨海新区高质量发展支撑引领行动，全面实施“一体化纵深推进、载体内拓与产业升级、民生福祉对标、绿色生态与数字生活双生、都市安全与健康”五大工程，着力增强城市载体功能，提升城市发展品质，补齐社会民生短板，推进产业提质增效，优化社会治理效能，彰显城市核心街区特色，实现“城市提升、产业提效、环境提靓、民生提档、治理提优”的工作目标。</w:t>
      </w:r>
    </w:p>
    <w:p>
      <w:pPr>
        <w:spacing w:line="588"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未来五年，</w:t>
      </w:r>
      <w:r>
        <w:rPr>
          <w:rFonts w:ascii="Times New Roman" w:hAnsi="Times New Roman" w:eastAsia="仿宋_GB2312" w:cs="Times New Roman"/>
          <w:color w:val="000000" w:themeColor="text1"/>
          <w:sz w:val="32"/>
          <w:szCs w:val="32"/>
          <w:highlight w:val="none"/>
          <w14:textFill>
            <w14:solidFill>
              <w14:schemeClr w14:val="tx1"/>
            </w14:solidFill>
          </w14:textFill>
        </w:rPr>
        <w:t>固定资产投资、税收收入、实际利用内资、新增市场主体等核心经济指标年均增速确保街镇第一梯队</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商品销售总额</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社会消费品零售总额年均增幅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8%以上。到2027年力争经济规模较2020年翻一番，年均增幅10%以上，</w:t>
      </w:r>
      <w:r>
        <w:rPr>
          <w:rFonts w:ascii="Times New Roman" w:hAnsi="Times New Roman" w:eastAsia="仿宋_GB2312" w:cs="Times New Roman"/>
          <w:color w:val="000000" w:themeColor="text1"/>
          <w:sz w:val="32"/>
          <w:szCs w:val="32"/>
          <w:highlight w:val="none"/>
          <w14:textFill>
            <w14:solidFill>
              <w14:schemeClr w14:val="tx1"/>
            </w14:solidFill>
          </w14:textFill>
        </w:rPr>
        <w:t>固定资产投资累计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完成3</w:t>
      </w:r>
      <w:r>
        <w:rPr>
          <w:rFonts w:ascii="Times New Roman" w:hAnsi="Times New Roman" w:eastAsia="仿宋_GB2312" w:cs="Times New Roman"/>
          <w:color w:val="000000" w:themeColor="text1"/>
          <w:sz w:val="32"/>
          <w:szCs w:val="32"/>
          <w:highlight w:val="none"/>
          <w14:textFill>
            <w14:solidFill>
              <w14:schemeClr w14:val="tx1"/>
            </w14:solidFill>
          </w14:textFill>
        </w:rPr>
        <w:t>0亿元以上，实际利用内资累计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2</w:t>
      </w:r>
      <w:r>
        <w:rPr>
          <w:rFonts w:ascii="Times New Roman" w:hAnsi="Times New Roman" w:eastAsia="仿宋_GB2312" w:cs="Times New Roman"/>
          <w:color w:val="000000" w:themeColor="text1"/>
          <w:sz w:val="32"/>
          <w:szCs w:val="32"/>
          <w:highlight w:val="none"/>
          <w14:textFill>
            <w14:solidFill>
              <w14:schemeClr w14:val="tx1"/>
            </w14:solidFill>
          </w14:textFill>
        </w:rPr>
        <w:t>0亿元以上，土地出让收入20亿元以上，新增市场主体5000家以上（其中企业1</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5</w:t>
      </w:r>
      <w:r>
        <w:rPr>
          <w:rFonts w:ascii="Times New Roman" w:hAnsi="Times New Roman" w:eastAsia="仿宋_GB2312" w:cs="Times New Roman"/>
          <w:color w:val="000000" w:themeColor="text1"/>
          <w:sz w:val="32"/>
          <w:szCs w:val="32"/>
          <w:highlight w:val="none"/>
          <w14:textFill>
            <w14:solidFill>
              <w14:schemeClr w14:val="tx1"/>
            </w14:solidFill>
          </w14:textFill>
        </w:rPr>
        <w:t>00家以上），</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招商引资落地项目500个，</w:t>
      </w:r>
      <w:r>
        <w:rPr>
          <w:rFonts w:ascii="Times New Roman" w:hAnsi="Times New Roman" w:eastAsia="仿宋_GB2312" w:cs="Times New Roman"/>
          <w:color w:val="000000" w:themeColor="text1"/>
          <w:sz w:val="32"/>
          <w:szCs w:val="32"/>
          <w:highlight w:val="none"/>
          <w14:textFill>
            <w14:solidFill>
              <w14:schemeClr w14:val="tx1"/>
            </w14:solidFill>
          </w14:textFill>
        </w:rPr>
        <w:t>常住人口达到20万人。</w:t>
      </w:r>
    </w:p>
    <w:p>
      <w:pPr>
        <w:pStyle w:val="15"/>
        <w:numPr>
          <w:ilvl w:val="0"/>
          <w:numId w:val="1"/>
        </w:numPr>
        <w:pBdr>
          <w:bottom w:val="single" w:color="FFFFFF" w:sz="4" w:space="31"/>
        </w:pBdr>
        <w:tabs>
          <w:tab w:val="left" w:pos="1980"/>
        </w:tabs>
        <w:spacing w:line="560" w:lineRule="exact"/>
        <w:ind w:firstLine="640"/>
        <w:contextualSpacing/>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重点任务</w:t>
      </w:r>
    </w:p>
    <w:p>
      <w:pPr>
        <w:pStyle w:val="15"/>
        <w:pBdr>
          <w:bottom w:val="single" w:color="FFFFFF" w:sz="4" w:space="31"/>
        </w:pBdr>
        <w:tabs>
          <w:tab w:val="left" w:pos="1980"/>
        </w:tabs>
        <w:spacing w:line="560" w:lineRule="exact"/>
        <w:ind w:firstLine="643"/>
        <w:contextualSpacing/>
        <w:rPr>
          <w:rFonts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（一）</w:t>
      </w:r>
      <w:r>
        <w:rPr>
          <w:rFonts w:ascii="Times New Roman" w:hAnsi="Times New Roman" w:eastAsia="楷体_GB2312" w:cs="Times New Roman"/>
          <w:b/>
          <w:bCs/>
          <w:color w:val="000000" w:themeColor="text1"/>
          <w:sz w:val="32"/>
          <w:szCs w:val="32"/>
          <w:highlight w:val="none"/>
          <w14:textFill>
            <w14:solidFill>
              <w14:schemeClr w14:val="tx1"/>
            </w14:solidFill>
          </w14:textFill>
        </w:rPr>
        <w:t>实施一体化纵深推进示范工程。</w:t>
      </w:r>
    </w:p>
    <w:p>
      <w:pPr>
        <w:pStyle w:val="15"/>
        <w:pBdr>
          <w:bottom w:val="single" w:color="FFFFFF" w:sz="4" w:space="31"/>
        </w:pBdr>
        <w:tabs>
          <w:tab w:val="left" w:pos="1980"/>
        </w:tabs>
        <w:spacing w:line="560" w:lineRule="exact"/>
        <w:ind w:firstLine="803" w:firstLineChars="250"/>
        <w:contextualSpacing/>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一是打造央企区域总部重要聚集区。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紧紧抓住北京非首都功能疏解契机，主动对接央企国企总部（分支机构）、行业龙头企业等优质资源。依托辖区内现有资源和央企分支机构集聚的特点，着力加强平台载体建设，重点承接重大基础设施项目建设和运营主体以及为其配套服务的金融、设计、咨询机构，发挥集聚效应，形成完整服务产业链条。</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二是强化社会事业联动。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加快教育、医疗、文化、社会治理等领域共建合作，创造承接北京资源的配套条件。依托京津冀教育协同发展共同体，引进北京优质教育资源，实现名教师、名课程等优质资源开放共享。加强与北京、天津知名医疗机构的合作,支持名医在街道自由执业，全面提升街道医疗服务水平。</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三是推动商贸服务集聚区建设。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发展商贸流通业，大力发展“贸易+制造+结算”业态，建设集交易、结算、金融服务于一体的重点进口商品交易平台。全力打造金隅嘉品Mall大型商业综合体项目，促进洋货市场城市更新项目与轨道交通TOD充分结合，引入高端商贸、跨境结算、国际贸易等新产业，充分利用自贸区政策，在免税经济和保税经济领域进行大胆创新，将洋货市场打造成为集保税展示、贸易结算、跨境批发于一体的新时代“新洋货”。</w:t>
      </w:r>
    </w:p>
    <w:p>
      <w:pPr>
        <w:numPr>
          <w:ilvl w:val="0"/>
          <w:numId w:val="2"/>
        </w:numPr>
        <w:pBdr>
          <w:bottom w:val="single" w:color="FFFFFF" w:sz="4" w:space="31"/>
        </w:pBdr>
        <w:tabs>
          <w:tab w:val="left" w:pos="1980"/>
        </w:tabs>
        <w:spacing w:line="560" w:lineRule="exact"/>
        <w:ind w:firstLine="642" w:firstLineChars="200"/>
        <w:contextualSpacing/>
        <w:rPr>
          <w:rFonts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实施载体内拓与产业升级工程。</w:t>
      </w:r>
    </w:p>
    <w:p>
      <w:pPr>
        <w:pBdr>
          <w:bottom w:val="single" w:color="FFFFFF" w:sz="4" w:space="31"/>
        </w:pBdr>
        <w:tabs>
          <w:tab w:val="left" w:pos="1980"/>
        </w:tabs>
        <w:spacing w:line="560" w:lineRule="exact"/>
        <w:ind w:firstLine="640" w:firstLineChars="200"/>
        <w:contextualSpacing/>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充分利用杭州道街区新一代信息基础设施的覆盖率极高、数字生活服务的边际成本最低、新消费新业态的生存能力最强、创新人才的生活环境最优的优势，将其转化为新兴服务和新兴产业人才两方面的吸纳力最强的优势，存量挖掘增量、谋划未来发展、提升全域创新力、加强消费功能。</w:t>
      </w:r>
    </w:p>
    <w:p>
      <w:pPr>
        <w:pStyle w:val="15"/>
        <w:pBdr>
          <w:bottom w:val="single" w:color="FFFFFF" w:sz="4" w:space="31"/>
        </w:pBdr>
        <w:tabs>
          <w:tab w:val="left" w:pos="1980"/>
        </w:tabs>
        <w:spacing w:line="560" w:lineRule="exact"/>
        <w:ind w:firstLine="643"/>
        <w:contextualSpacing/>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一是存量中挖掘增量。</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改变杭州道增量空间有限、存量空间老旧难以承载产业需求的现状，以点带面、组点成网，盘活低效用地与边角地，形成各具特色的城市街区型商务园区。启动街道部分低效用地和边角地盘活改造，变为产业导入和创业孵化新载体。以河北路教堂土地为依托，结合轨道B1线站点建设，引入艺术家文创工作室和工作实践创作基地，打造以文化产业为主题的广州道</w:t>
      </w:r>
      <w:r>
        <w:rPr>
          <w:rFonts w:ascii="Times New Roman" w:hAnsi="Times New Roman" w:eastAsia="仿宋_GB2312" w:cs="Times New Roman"/>
          <w:color w:val="000000" w:themeColor="text1"/>
          <w:sz w:val="32"/>
          <w:szCs w:val="32"/>
          <w:highlight w:val="none"/>
          <w14:textFill>
            <w14:solidFill>
              <w14:schemeClr w14:val="tx1"/>
            </w14:solidFill>
          </w14:textFill>
        </w:rPr>
        <w:t>TOD</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艺术商圈，逐步建成滨海“左岸艺术区”。将原布头市场改造为艺术展览交流中心，全力引入LN-CC、Acne Studios、薇拉书店等形式的潮流时尚艺术店铺。</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二是谋划未来发展。</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从高质量发展的角度，将空间规划、产业发展、城市更新等多个规划体系进行深度融合、编制可落地的两图两表两库两池的实施方案。从以物理空间为中心的发展模式向数字化空间的网络化发展模式转型升级，更新升级传统物理空间与产业基础设施。建设京津冀地区的洋货数字化贸易中心、结算中心，打造全国化标杆性贸易示范区。以洋货市场和建材路片区城市更新为契机，</w:t>
      </w:r>
      <w:bookmarkStart w:id="0" w:name="_Hlk126195331"/>
      <w:r>
        <w:rPr>
          <w:rFonts w:hint="eastAsia" w:ascii="Times New Roman" w:hAnsi="Times New Roman" w:eastAsia="仿宋_GB2312" w:cs="Times New Roman"/>
          <w:color w:val="000000" w:themeColor="text1"/>
          <w:sz w:val="32"/>
          <w:szCs w:val="32"/>
          <w:highlight w:val="none"/>
          <w14:textFill>
            <w14:solidFill>
              <w14:schemeClr w14:val="tx1"/>
            </w14:solidFill>
          </w14:textFill>
        </w:rPr>
        <w:t>腾笼换鸟，有机更新</w:t>
      </w:r>
      <w:bookmarkEnd w:id="0"/>
      <w:r>
        <w:rPr>
          <w:rFonts w:hint="eastAsia" w:ascii="Times New Roman" w:hAnsi="Times New Roman" w:eastAsia="仿宋_GB2312" w:cs="Times New Roman"/>
          <w:color w:val="000000" w:themeColor="text1"/>
          <w:sz w:val="32"/>
          <w:szCs w:val="32"/>
          <w:highlight w:val="none"/>
          <w14:textFill>
            <w14:solidFill>
              <w14:schemeClr w14:val="tx1"/>
            </w14:solidFill>
          </w14:textFill>
        </w:rPr>
        <w:t>，整合挖掘大中型空间承载新产业，引导高端商贸、新兴零售、展示批发规模化发展，打造滨城消费新地标。</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三是提升创新能力。</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做好原始创新和自主创新、产业创新、科技体制创新文章，引育国家高新技术企业，大力培育“近悦远来”的创新生态。构建遴选、入库、培育、认定“四个一批”工作机制，引导人才、服务、政策、资本向高新技术企业聚集。构建“雏鹰—瞪羚领军”企业梯度培育体系，组织拥有自主知识产权的企业积极参与国家科技型中小企业评价、雏鹰中小企业评价及高新技术企业认定，促进高新技术产业发展，</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持续推进企业入库数量，力争年均增幅10%。</w:t>
      </w:r>
      <w:r>
        <w:rPr>
          <w:rFonts w:hint="eastAsia" w:ascii="仿宋_GB2312" w:hAnsi="Calibri" w:eastAsia="仿宋_GB2312"/>
          <w:b/>
          <w:bCs/>
          <w:color w:val="000000" w:themeColor="text1"/>
          <w:sz w:val="32"/>
          <w:szCs w:val="32"/>
          <w:highlight w:val="none"/>
          <w14:textFill>
            <w14:solidFill>
              <w14:schemeClr w14:val="tx1"/>
            </w14:solidFill>
          </w14:textFill>
        </w:rPr>
        <w:t>四</w:t>
      </w:r>
      <w:r>
        <w:rPr>
          <w:rFonts w:hint="eastAsia" w:ascii="仿宋_GB2312" w:hAnsi="Calibri" w:eastAsia="仿宋_GB2312"/>
          <w:b/>
          <w:bCs/>
          <w:color w:val="000000" w:themeColor="text1"/>
          <w:sz w:val="32"/>
          <w:szCs w:val="32"/>
          <w:highlight w:val="none"/>
          <w:lang w:eastAsia="zh-CN"/>
          <w14:textFill>
            <w14:solidFill>
              <w14:schemeClr w14:val="tx1"/>
            </w14:solidFill>
          </w14:textFill>
        </w:rPr>
        <w:t>是</w:t>
      </w:r>
      <w:r>
        <w:rPr>
          <w:rFonts w:hint="eastAsia" w:ascii="仿宋_GB2312" w:hAnsi="Calibri" w:eastAsia="仿宋_GB2312"/>
          <w:b/>
          <w:bCs/>
          <w:color w:val="000000" w:themeColor="text1"/>
          <w:sz w:val="32"/>
          <w:szCs w:val="32"/>
          <w:highlight w:val="none"/>
          <w14:textFill>
            <w14:solidFill>
              <w14:schemeClr w14:val="tx1"/>
            </w14:solidFill>
          </w14:textFill>
        </w:rPr>
        <w:t>加强消费服务功能。</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鼓励多元化业态发展，形成吃住行游购娱的多元化消费市场。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加快推进辖区夜间经济繁荣发展，借鉴</w:t>
      </w:r>
      <w:r>
        <w:rPr>
          <w:rFonts w:hint="eastAsia" w:ascii="仿宋_GB2312" w:hAnsi="仿宋_GB2312" w:eastAsia="仿宋_GB2312" w:cs="仿宋_GB2312"/>
          <w:color w:val="000000" w:themeColor="text1"/>
          <w:sz w:val="32"/>
          <w:szCs w:val="32"/>
          <w:highlight w:val="none"/>
          <w14:textFill>
            <w14:solidFill>
              <w14:schemeClr w14:val="tx1"/>
            </w14:solidFill>
          </w14:textFill>
        </w:rPr>
        <w:t>贻成福地星光云海夜间经济的成功经验，积极打造秀谷商业广场、嘉品MALL商业广场、洋货步行街等2-3个夜间经济示范街区。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利用苏州路扬州道现状美食街打造“环球国际美食汇”，吸引西北人家、日式料理、韩国烧烤、泰国风情、西班牙海鲜、法国甜品、墨西哥薄饼、北美三文鱼等广为市场接受和喜爱的餐饮业态，形成国际美食不打烊一条街。利用西江道、韶山道现状人气，打造“零距离城市社交带”和“青年小清新夜市”，吸引潮流玩家、网红时尚博主等驻扎，造热点、引人气，逐步形成以青年客群为主流的潮玩、服饰、餐饮等多元化夜间市场。结合韶山路现状餐饮改造建设“沽味繁花商业街”，建设路面铺装、绿化景观、街景小品等子项工程，进一步提升韶山路的景观及绿化，打造一条风景独特的商业街区。</w:t>
      </w:r>
      <w:r>
        <w:rPr>
          <w:rFonts w:hint="eastAsia" w:ascii="仿宋_GB2312" w:hAnsi="仿宋_GB2312" w:eastAsia="仿宋_GB2312" w:cs="仿宋_GB2312"/>
          <w:color w:val="000000" w:themeColor="text1"/>
          <w:sz w:val="32"/>
          <w:szCs w:val="32"/>
          <w:highlight w:val="none"/>
          <w14:textFill>
            <w14:solidFill>
              <w14:schemeClr w14:val="tx1"/>
            </w14:solidFill>
          </w14:textFill>
        </w:rPr>
        <w:t>依托辖区大型商业，定期举办啤酒节、美食节等形式多样的特色主题活动，促进辖区消费升级，提升区域商贸活力。</w:t>
      </w:r>
    </w:p>
    <w:p>
      <w:pPr>
        <w:numPr>
          <w:ilvl w:val="0"/>
          <w:numId w:val="2"/>
        </w:numPr>
        <w:pBdr>
          <w:bottom w:val="single" w:color="FFFFFF" w:sz="4" w:space="31"/>
        </w:pBdr>
        <w:tabs>
          <w:tab w:val="left" w:pos="1980"/>
        </w:tabs>
        <w:spacing w:line="560" w:lineRule="exact"/>
        <w:ind w:firstLine="642" w:firstLineChars="200"/>
        <w:contextualSpacing/>
        <w:rPr>
          <w:rFonts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实施民生福祉对标工程。</w:t>
      </w:r>
    </w:p>
    <w:p>
      <w:pPr>
        <w:pBdr>
          <w:bottom w:val="single" w:color="FFFFFF" w:sz="4" w:space="31"/>
        </w:pBdr>
        <w:tabs>
          <w:tab w:val="left" w:pos="1980"/>
        </w:tabs>
        <w:spacing w:line="560" w:lineRule="exact"/>
        <w:ind w:firstLine="642" w:firstLineChars="200"/>
        <w:contextualSpacing/>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一是</w:t>
      </w:r>
      <w:r>
        <w:rPr>
          <w:rFonts w:ascii="Times New Roman" w:hAnsi="Times New Roman" w:eastAsia="仿宋_GB2312" w:cs="Times New Roman"/>
          <w:b/>
          <w:bCs/>
          <w:color w:val="000000" w:themeColor="text1"/>
          <w:kern w:val="0"/>
          <w:sz w:val="32"/>
          <w:szCs w:val="32"/>
          <w:highlight w:val="none"/>
          <w14:textFill>
            <w14:solidFill>
              <w14:schemeClr w14:val="tx1"/>
            </w14:solidFill>
          </w14:textFill>
        </w:rPr>
        <w:t>完善教育设施体系</w:t>
      </w:r>
      <w:r>
        <w:rPr>
          <w:rFonts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全面提升杭州道街教育教学质量，</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在现有中学、小学和幼儿园的基础上，盘活资源，结合新建设施，</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积极引进“市五所”、“华夏未来”等知名教育品牌，</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补齐学位缺口，大力推进滨海职业学校南区九年一贯制学校改造。</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提质培优打造职业教育品牌，推动海员学校升级改造，优先发展战略性新兴产业需要的新兴专业，建设养老服务、学前教育、护理和托育等人才紧缺专业，提升职业教育人才培养与经济社会发展需求的匹配度。</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依托社区服务中心，强化社区教育职能，建设未成年人“五爱”教育阵地，为在校生提供课后及节假日托管、素质教育拓展等服务。</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二是</w:t>
      </w:r>
      <w:r>
        <w:rPr>
          <w:rFonts w:ascii="Times New Roman" w:hAnsi="Times New Roman" w:eastAsia="仿宋_GB2312" w:cs="Times New Roman"/>
          <w:b/>
          <w:bCs/>
          <w:color w:val="000000" w:themeColor="text1"/>
          <w:kern w:val="0"/>
          <w:sz w:val="32"/>
          <w:szCs w:val="32"/>
          <w:highlight w:val="none"/>
          <w14:textFill>
            <w14:solidFill>
              <w14:schemeClr w14:val="tx1"/>
            </w14:solidFill>
          </w14:textFill>
        </w:rPr>
        <w:t>完善养老服务建设。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抢抓康养产业发展机遇，</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打造“国际标准医养活力社区”、高品质的“银发之家”。引入润泽康养中心、泰康之家等高端养</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老</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机构，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建设一批集医疗、养老、康乐、保健、休闲、社会交流等多种功能于一体的新一代高档养老设施机构，满足群众养老需求。加快打造“15分钟”居家养老服务圈, 在推动延安里、吉宁里、治国里社区日间照料中心建设的基础上，至2027年再建设5家老年人日间照料中心。</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同时</w:t>
      </w:r>
      <w:r>
        <w:rPr>
          <w:rFonts w:ascii="Times New Roman" w:hAnsi="Times New Roman" w:eastAsia="仿宋_GB2312" w:cs="Times New Roman"/>
          <w:bCs/>
          <w:color w:val="000000" w:themeColor="text1"/>
          <w:sz w:val="32"/>
          <w:szCs w:val="32"/>
          <w:highlight w:val="none"/>
          <w14:textFill>
            <w14:solidFill>
              <w14:schemeClr w14:val="tx1"/>
            </w14:solidFill>
          </w14:textFill>
        </w:rPr>
        <w:t>结合社区养老特点引入智慧养老方式，</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依托</w:t>
      </w:r>
      <w:r>
        <w:rPr>
          <w:rFonts w:ascii="Times New Roman" w:hAnsi="Times New Roman" w:eastAsia="仿宋_GB2312" w:cs="Times New Roman"/>
          <w:bCs/>
          <w:color w:val="000000" w:themeColor="text1"/>
          <w:sz w:val="32"/>
          <w:szCs w:val="32"/>
          <w:highlight w:val="none"/>
          <w14:textFill>
            <w14:solidFill>
              <w14:schemeClr w14:val="tx1"/>
            </w14:solidFill>
          </w14:textFill>
        </w:rPr>
        <w:t>原有智慧社区</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，打造</w:t>
      </w:r>
      <w:r>
        <w:rPr>
          <w:rFonts w:ascii="Times New Roman" w:hAnsi="Times New Roman" w:eastAsia="仿宋_GB2312" w:cs="Times New Roman"/>
          <w:bCs/>
          <w:color w:val="000000" w:themeColor="text1"/>
          <w:sz w:val="32"/>
          <w:szCs w:val="32"/>
          <w:highlight w:val="none"/>
          <w14:textFill>
            <w14:solidFill>
              <w14:schemeClr w14:val="tx1"/>
            </w14:solidFill>
          </w14:textFill>
        </w:rPr>
        <w:t>智慧</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养老</w:t>
      </w:r>
      <w:r>
        <w:rPr>
          <w:rFonts w:ascii="Times New Roman" w:hAnsi="Times New Roman" w:eastAsia="仿宋_GB2312" w:cs="Times New Roman"/>
          <w:bCs/>
          <w:color w:val="000000" w:themeColor="text1"/>
          <w:sz w:val="32"/>
          <w:szCs w:val="32"/>
          <w:highlight w:val="none"/>
          <w14:textFill>
            <w14:solidFill>
              <w14:schemeClr w14:val="tx1"/>
            </w14:solidFill>
          </w14:textFill>
        </w:rPr>
        <w:t>平台，提供紧急呼救、预约社区医院、预约老年人配餐等相关服务</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w:t>
      </w:r>
      <w:r>
        <w:rPr>
          <w:rFonts w:ascii="Times New Roman" w:hAnsi="Times New Roman" w:eastAsia="仿宋_GB2312" w:cs="Times New Roman"/>
          <w:bCs/>
          <w:color w:val="000000" w:themeColor="text1"/>
          <w:sz w:val="32"/>
          <w:szCs w:val="32"/>
          <w:highlight w:val="none"/>
          <w14:textFill>
            <w14:solidFill>
              <w14:schemeClr w14:val="tx1"/>
            </w14:solidFill>
          </w14:textFill>
        </w:rPr>
        <w:t>覆盖街道内有需求的家庭接入平台，</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切实提升辖区老年人生活质量，增强老年人幸福感。</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三是</w:t>
      </w:r>
      <w:r>
        <w:rPr>
          <w:rFonts w:ascii="Times New Roman" w:hAnsi="Times New Roman" w:eastAsia="仿宋_GB2312" w:cs="Times New Roman"/>
          <w:b/>
          <w:bCs/>
          <w:color w:val="000000" w:themeColor="text1"/>
          <w:kern w:val="0"/>
          <w:sz w:val="32"/>
          <w:szCs w:val="32"/>
          <w:highlight w:val="none"/>
          <w14:textFill>
            <w14:solidFill>
              <w14:schemeClr w14:val="tx1"/>
            </w14:solidFill>
          </w14:textFill>
        </w:rPr>
        <w:t>提升医疗服务水平。</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做好杭州道街社区卫生服务中心、医疗康复中心建设和扩容提质工作，增强基层医疗服务能力，建立社区—三甲医院医联体，探索优质远程医疗服务；推动“院前”医疗检测、“院后”健康管理进社区。与滨海中医院开展合作，发挥地区中医优势，创建中医药健康管理服务工作计划，对辖区内重点人群、65岁以上老年、儿童健康提供中医保障。</w:t>
      </w:r>
      <w:r>
        <w:rPr>
          <w:rFonts w:hint="eastAsia" w:ascii="仿宋_GB2312" w:hAnsi="Calibri" w:eastAsia="仿宋_GB2312"/>
          <w:b/>
          <w:bCs/>
          <w:color w:val="000000" w:themeColor="text1"/>
          <w:sz w:val="32"/>
          <w:szCs w:val="32"/>
          <w:highlight w:val="none"/>
          <w14:textFill>
            <w14:solidFill>
              <w14:schemeClr w14:val="tx1"/>
            </w14:solidFill>
          </w14:textFill>
        </w:rPr>
        <w:t>四是提升城市环境品质。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结合棚户区改造和老旧小区改造工作，在完善小区硬件配套设施的基础上，实现小区基本功能齐全、配套较为完善、出行方便、整洁美观的管理长效目标。综合利用建筑外立面提升、景观雕塑、灯光效果、绿化艺术美化等手段，打造区域景观IP，以辖区中心北路和杭州道为横纵轴，建设靓丽的城市</w:t>
      </w:r>
      <w:r>
        <w:rPr>
          <w:rFonts w:ascii="Times New Roman" w:hAnsi="Times New Roman" w:eastAsia="仿宋_GB2312" w:cs="Times New Roman"/>
          <w:color w:val="000000" w:themeColor="text1"/>
          <w:sz w:val="32"/>
          <w:szCs w:val="32"/>
          <w:highlight w:val="none"/>
          <w14:textFill>
            <w14:solidFill>
              <w14:schemeClr w14:val="tx1"/>
            </w14:solidFill>
          </w14:textFill>
        </w:rPr>
        <w:t>景观大道，打造天津滨海的“深南大道”、“天府大道”。</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加快建成一批街心绿地、网红打卡地、街角口袋康体公园、</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儿童主题公园</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。补齐体育设施短板，将十四中东侧门球场地、新园里槐荫园、长征里南侧小广场等处升级改造成公共健身、笼式球类、文艺舞蹈等功能性更强的体育健身类综合体公园。</w:t>
      </w:r>
    </w:p>
    <w:p>
      <w:pPr>
        <w:pBdr>
          <w:bottom w:val="single" w:color="FFFFFF" w:sz="4" w:space="31"/>
        </w:pBdr>
        <w:tabs>
          <w:tab w:val="left" w:pos="1980"/>
        </w:tabs>
        <w:spacing w:line="560" w:lineRule="exact"/>
        <w:ind w:firstLine="642" w:firstLineChars="200"/>
        <w:contextualSpacing/>
        <w:rPr>
          <w:rFonts w:ascii="仿宋_GB2312" w:hAnsi="黑体" w:eastAsia="仿宋_GB2312"/>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（四）实施绿色生态与数字生活双生工程。</w:t>
      </w:r>
    </w:p>
    <w:p>
      <w:pPr>
        <w:pBdr>
          <w:bottom w:val="single" w:color="FFFFFF" w:sz="4" w:space="31"/>
        </w:pBdr>
        <w:tabs>
          <w:tab w:val="left" w:pos="1980"/>
        </w:tabs>
        <w:spacing w:line="560" w:lineRule="exact"/>
        <w:ind w:firstLine="642" w:firstLineChars="200"/>
        <w:contextualSpacing/>
        <w:rPr>
          <w:rFonts w:ascii="仿宋_GB2312" w:hAnsi="黑体" w:eastAsia="仿宋_GB2312"/>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一</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是</w:t>
      </w:r>
      <w:r>
        <w:rPr>
          <w:rFonts w:ascii="Times New Roman" w:hAnsi="Times New Roman" w:eastAsia="仿宋_GB2312" w:cs="Times New Roman"/>
          <w:b/>
          <w:bCs/>
          <w:color w:val="000000" w:themeColor="text1"/>
          <w:sz w:val="32"/>
          <w:szCs w:val="32"/>
          <w:highlight w:val="none"/>
          <w14:textFill>
            <w14:solidFill>
              <w14:schemeClr w14:val="tx1"/>
            </w14:solidFill>
          </w14:textFill>
        </w:rPr>
        <w:t>倡导绿色生活方式。</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持续开展“节能降碳，绿色发展”低碳科普宣传活动，倡导绿色生活，至2027年底，29个社区全部完成绿色社区建设；加强生活垃圾分类宣传，普及垃圾分类知识，推动全社会生活垃圾分类居民参与率和知晓率</w:t>
      </w:r>
      <w:r>
        <w:rPr>
          <w:rFonts w:ascii="Times New Roman" w:hAnsi="Times New Roman" w:eastAsia="仿宋_GB2312" w:cs="Times New Roman"/>
          <w:color w:val="000000" w:themeColor="text1"/>
          <w:sz w:val="32"/>
          <w:szCs w:val="32"/>
          <w:highlight w:val="none"/>
          <w14:textFill>
            <w14:solidFill>
              <w14:schemeClr w14:val="tx1"/>
            </w14:solidFill>
          </w14:textFill>
        </w:rPr>
        <w:t>分别</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达到</w:t>
      </w:r>
      <w:r>
        <w:rPr>
          <w:rFonts w:ascii="Times New Roman" w:hAnsi="Times New Roman" w:eastAsia="仿宋_GB2312" w:cs="Times New Roman"/>
          <w:color w:val="000000" w:themeColor="text1"/>
          <w:sz w:val="32"/>
          <w:szCs w:val="32"/>
          <w:highlight w:val="none"/>
          <w14:textFill>
            <w14:solidFill>
              <w14:schemeClr w14:val="tx1"/>
            </w14:solidFill>
          </w14:textFill>
        </w:rPr>
        <w:t>80%和</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100% 。建设垃圾厢房72个；打造140余个垃圾分类小区，基本实现垃圾分类设施设备全覆盖；形成绿色低碳、无害化的生产方式和生活方式。以街道、社区自有房屋为试点，逐步向辖区企事业单位及居民小区推广屋顶光伏项目，加快低碳节能技术改造，推动节约型机关建设，打造零碳街区。结合老旧小区改造和新能源汽车需求，积极推动小区公共充电桩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，力争五年内建设150座公共充电桩。</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二是倾力推动生态环境治理。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全力打好污染防治三大战役。深入打好蓝天保卫战，深化辖区内餐饮排气、烟尘灰气、燃煤烟气的治理，构建重点区域餐饮路段油烟排放检测系统，即查即改；开展大气污染防治联防联动</w:t>
      </w:r>
      <w:r>
        <w:rPr>
          <w:rFonts w:hint="eastAsia" w:ascii="仿宋_GB2312" w:hAnsi="黑体" w:eastAsia="仿宋_GB2312"/>
          <w:color w:val="000000" w:themeColor="text1"/>
          <w:sz w:val="32"/>
          <w:szCs w:val="32"/>
          <w:highlight w:val="none"/>
          <w14:textFill>
            <w14:solidFill>
              <w14:schemeClr w14:val="tx1"/>
            </w14:solidFill>
          </w14:textFill>
        </w:rPr>
        <w:t>；到2027年，力争全年空气质量天数比例达标</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深入打好碧水保卫战</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扎实做好河（湖）长制工作。</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做好辖区水体水质监测，依托“云巡逻”，“云盯守”实现景观水体全天候监测和远程管理，对景观湖水域的卫生死角、水面漂浮垃圾等做到及时清理</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确保辖区内确保水清湖美</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深入打好净土保卫战。强化土壤污染源头防控，深入开展固体废弃物污染防治综合治理，加强危险废物全过程监管。</w:t>
      </w: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三是加快数字社会建设步伐。</w:t>
      </w:r>
      <w:r>
        <w:rPr>
          <w:rFonts w:hint="eastAsia" w:ascii="仿宋_GB2312" w:hAnsi="黑体" w:eastAsia="仿宋_GB2312"/>
          <w:color w:val="000000" w:themeColor="text1"/>
          <w:sz w:val="32"/>
          <w:szCs w:val="32"/>
          <w:highlight w:val="none"/>
          <w14:textFill>
            <w14:solidFill>
              <w14:schemeClr w14:val="tx1"/>
            </w14:solidFill>
          </w14:textFill>
        </w:rPr>
        <w:t>以数字化建设赋能城市管理，优化街道治理流程，坚持美好环境与幸福生活共同缔造理念，搭建“互联网+共建共治共享”沟通议事平台，利用线上线下手段，开展多种形式基层协商。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构筑“科技赋能·未来家居”生活样板，打造“自在与自然和谐共生”的家居场景互动体验馆。引入小米、华为、美的、海尔等最新智能家居生态引领企业，建设全屋智能家居体验旗舰店。</w:t>
      </w:r>
    </w:p>
    <w:p>
      <w:pPr>
        <w:pBdr>
          <w:bottom w:val="single" w:color="FFFFFF" w:sz="4" w:space="31"/>
        </w:pBdr>
        <w:tabs>
          <w:tab w:val="left" w:pos="1980"/>
        </w:tabs>
        <w:spacing w:line="560" w:lineRule="exact"/>
        <w:ind w:firstLine="472" w:firstLineChars="147"/>
        <w:contextualSpacing/>
        <w:rPr>
          <w:rFonts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b/>
          <w:bCs/>
          <w:color w:val="000000" w:themeColor="text1"/>
          <w:sz w:val="32"/>
          <w:szCs w:val="32"/>
          <w:highlight w:val="none"/>
          <w14:textFill>
            <w14:solidFill>
              <w14:schemeClr w14:val="tx1"/>
            </w14:solidFill>
          </w14:textFill>
        </w:rPr>
        <w:t>（五）</w:t>
      </w:r>
      <w:r>
        <w:rPr>
          <w:rFonts w:ascii="Times New Roman" w:hAnsi="Times New Roman" w:eastAsia="楷体_GB2312" w:cs="Times New Roman"/>
          <w:b/>
          <w:bCs/>
          <w:color w:val="000000" w:themeColor="text1"/>
          <w:sz w:val="32"/>
          <w:szCs w:val="32"/>
          <w:highlight w:val="none"/>
          <w14:textFill>
            <w14:solidFill>
              <w14:schemeClr w14:val="tx1"/>
            </w14:solidFill>
          </w14:textFill>
        </w:rPr>
        <w:t>实施都市安全健康工程。</w:t>
      </w:r>
    </w:p>
    <w:p>
      <w:pPr>
        <w:pBdr>
          <w:bottom w:val="single" w:color="FFFFFF" w:sz="4" w:space="31"/>
        </w:pBdr>
        <w:tabs>
          <w:tab w:val="left" w:pos="1980"/>
        </w:tabs>
        <w:spacing w:line="560" w:lineRule="exact"/>
        <w:ind w:firstLine="642" w:firstLineChars="200"/>
        <w:contextualSpacing/>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一是增强基层治理能力。</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着力建设社会治理现代化引领区，依托区、街两级大数据资源平台，着眼服务城市治理创新，规划城市大数据的采集、管理与分析，引进智能交通系统，重点解决辖区居民停车难问题和早晚高峰交通拥堵问题，实现城市治理模式的转变。</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二</w:t>
      </w:r>
      <w:r>
        <w:rPr>
          <w:rFonts w:ascii="Times New Roman" w:hAnsi="Times New Roman" w:eastAsia="仿宋_GB2312" w:cs="Times New Roman"/>
          <w:b/>
          <w:bCs/>
          <w:color w:val="000000" w:themeColor="text1"/>
          <w:kern w:val="0"/>
          <w:sz w:val="32"/>
          <w:szCs w:val="32"/>
          <w:highlight w:val="none"/>
          <w14:textFill>
            <w14:solidFill>
              <w14:schemeClr w14:val="tx1"/>
            </w14:solidFill>
          </w14:textFill>
        </w:rPr>
        <w:t>是提高安全治理水平。</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紧抓“平安杭州道”建设，按照“三管三必须”要求，统筹发展和安全。升级建设综合智能指挥中心，启动街道安全生产宣传示范点建设，引进智慧消防无人机，着重提升火灾灾情侦测、辅助救援和直接灭火效率。</w:t>
      </w:r>
      <w:r>
        <w:rPr>
          <w:rFonts w:ascii="Times New Roman" w:hAnsi="Times New Roman" w:eastAsia="仿宋_GB2312" w:cs="Times New Roman"/>
          <w:b/>
          <w:bCs/>
          <w:color w:val="000000" w:themeColor="text1"/>
          <w:sz w:val="32"/>
          <w:szCs w:val="32"/>
          <w:highlight w:val="none"/>
          <w14:textFill>
            <w14:solidFill>
              <w14:schemeClr w14:val="tx1"/>
            </w14:solidFill>
          </w14:textFill>
        </w:rPr>
        <w:t>三是维护社会和谐稳定。</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继承发扬新时代“枫桥经验”，加强街道社会矛盾纠纷调处化解中心建设，健全和完善杭州道街信访维稳“七级”预警处置联动工作机制，强化社会面综合治理。积极总结广达商城、贻成停车场项目经验，梳理百姓群体上访涉及的焦点问题，把招商引资和项目建设作为化解社会矛盾和群体上访事件的重要抓手，继续推进一批具备条件的项目实施，不断创新招法推动辖区稳定和谐。</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四是持续营造优质营商环境。</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打造“杭周到”服务品牌，探索建立杭州道街新引进项目“一站式”服务平台。落实“一事一议”的工作模式，为企业发展提供量身定制的服务机制。针对重点投资项目，利用好“街镇吹哨，部门报到”等机制，实施精准服务，最大限度提升协同高效服务能力。</w:t>
      </w:r>
    </w:p>
    <w:p>
      <w:pPr>
        <w:pBdr>
          <w:bottom w:val="single" w:color="FFFFFF" w:sz="4" w:space="31"/>
        </w:pBdr>
        <w:tabs>
          <w:tab w:val="left" w:pos="1980"/>
        </w:tabs>
        <w:spacing w:line="560" w:lineRule="exact"/>
        <w:ind w:firstLine="642" w:firstLineChars="200"/>
        <w:contextualSpacing/>
        <w:rPr>
          <w:rFonts w:ascii="黑体" w:hAnsi="黑体" w:eastAsia="黑体" w:cs="Times New Roman"/>
          <w:color w:val="000000" w:themeColor="text1"/>
          <w:sz w:val="32"/>
          <w:szCs w:val="32"/>
          <w:highlight w:val="none"/>
          <w14:textFill>
            <w14:solidFill>
              <w14:schemeClr w14:val="tx1"/>
            </w14:solidFill>
          </w14:textFill>
        </w:rPr>
      </w:pPr>
      <w:r>
        <w:rPr>
          <w:rFonts w:hint="eastAsia" w:ascii="黑体" w:hAnsi="黑体" w:eastAsia="黑体" w:cs="Times New Roman"/>
          <w:b/>
          <w:bCs/>
          <w:color w:val="000000" w:themeColor="text1"/>
          <w:sz w:val="32"/>
          <w:szCs w:val="32"/>
          <w:highlight w:val="none"/>
          <w14:textFill>
            <w14:solidFill>
              <w14:schemeClr w14:val="tx1"/>
            </w14:solidFill>
          </w14:textFill>
        </w:rPr>
        <w:t>三、保障措施。</w:t>
      </w:r>
    </w:p>
    <w:p>
      <w:pPr>
        <w:pBdr>
          <w:bottom w:val="single" w:color="FFFFFF" w:sz="4" w:space="31"/>
        </w:pBdr>
        <w:tabs>
          <w:tab w:val="left" w:pos="1980"/>
        </w:tabs>
        <w:spacing w:line="560" w:lineRule="exact"/>
        <w:ind w:firstLine="642" w:firstLineChars="200"/>
        <w:contextualSpacing/>
        <w:rPr>
          <w:rFonts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ascii="Times New Roman" w:hAnsi="Times New Roman" w:eastAsia="仿宋_GB2312" w:cs="Times New Roman"/>
          <w:b/>
          <w:bCs/>
          <w:color w:val="000000" w:themeColor="text1"/>
          <w:sz w:val="32"/>
          <w:szCs w:val="32"/>
          <w:highlight w:val="none"/>
          <w:lang w:val="zh-CN"/>
          <w14:textFill>
            <w14:solidFill>
              <w14:schemeClr w14:val="tx1"/>
            </w14:solidFill>
          </w14:textFill>
        </w:rPr>
        <w:t>一是强化组织领导。</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全街“一盘棋”推进高质量发展工作，成立由街道工委、</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办事处</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主要领导为组长的杭州道街高质量发展工作领导小组，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下设领导小组办公室，负责统筹策划</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，协调解决重大问题，</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跟踪问效</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街道科室、社区建立横到边、纵到底、运作协调、快捷高效的工作体系，全力以赴参与高质量发展工作</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，凝聚合力，层层落实，高效抓好各项政策措施的落地实施。</w:t>
      </w:r>
    </w:p>
    <w:p>
      <w:pPr>
        <w:pBdr>
          <w:bottom w:val="single" w:color="FFFFFF" w:sz="4" w:space="31"/>
        </w:pBdr>
        <w:tabs>
          <w:tab w:val="left" w:pos="1980"/>
        </w:tabs>
        <w:spacing w:line="560" w:lineRule="exact"/>
        <w:ind w:firstLine="642" w:firstLineChars="200"/>
        <w:contextualSpacing/>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lang w:val="zh-CN"/>
          <w14:textFill>
            <w14:solidFill>
              <w14:schemeClr w14:val="tx1"/>
            </w14:solidFill>
          </w14:textFill>
        </w:rPr>
        <w:t>二是</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落实</w:t>
      </w:r>
      <w:r>
        <w:rPr>
          <w:rFonts w:ascii="Times New Roman" w:hAnsi="Times New Roman" w:eastAsia="仿宋_GB2312" w:cs="Times New Roman"/>
          <w:b/>
          <w:bCs/>
          <w:color w:val="000000" w:themeColor="text1"/>
          <w:sz w:val="32"/>
          <w:szCs w:val="32"/>
          <w:highlight w:val="none"/>
          <w:lang w:val="zh-CN"/>
          <w14:textFill>
            <w14:solidFill>
              <w14:schemeClr w14:val="tx1"/>
            </w14:solidFill>
          </w14:textFill>
        </w:rPr>
        <w:t>责任分工</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明确目标，压实主体责任，细化实施计划，责任细分到人，确保实际工作与方案中的各重点目标任务结合。将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每</w:t>
      </w:r>
      <w:bookmarkStart w:id="1" w:name="_GoBack"/>
      <w:bookmarkEnd w:id="1"/>
      <w:r>
        <w:rPr>
          <w:rFonts w:hint="eastAsia" w:ascii="Times New Roman" w:hAnsi="Times New Roman" w:eastAsia="仿宋_GB2312" w:cs="Times New Roman"/>
          <w:color w:val="000000" w:themeColor="text1"/>
          <w:sz w:val="32"/>
          <w:szCs w:val="32"/>
          <w:highlight w:val="none"/>
          <w14:textFill>
            <w14:solidFill>
              <w14:schemeClr w14:val="tx1"/>
            </w14:solidFill>
          </w14:textFill>
        </w:rPr>
        <w:t>个阶段的目标和重点任务分解到各年度工作目标之中</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，做到“一切工作具体化，具体工作项目化，项目管理责任化、责任落实高效化”，</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杜绝各自为战、落实效果不平衡、推诿扯皮等问题</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p>
    <w:p>
      <w:pPr>
        <w:pBdr>
          <w:bottom w:val="single" w:color="FFFFFF" w:sz="4" w:space="31"/>
        </w:pBdr>
        <w:tabs>
          <w:tab w:val="left" w:pos="1980"/>
        </w:tabs>
        <w:spacing w:line="560" w:lineRule="exact"/>
        <w:ind w:firstLine="642" w:firstLineChars="200"/>
        <w:contextualSpacing/>
        <w:rPr>
          <w:rFonts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ascii="Times New Roman" w:hAnsi="Times New Roman" w:eastAsia="仿宋_GB2312" w:cs="Times New Roman"/>
          <w:b/>
          <w:bCs/>
          <w:color w:val="000000" w:themeColor="text1"/>
          <w:sz w:val="32"/>
          <w:szCs w:val="32"/>
          <w:highlight w:val="none"/>
          <w:lang w:val="zh-CN"/>
          <w14:textFill>
            <w14:solidFill>
              <w14:schemeClr w14:val="tx1"/>
            </w14:solidFill>
          </w14:textFill>
        </w:rPr>
        <w:t>三是加强考核激励。</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构建促进杭州道街高质量发展的考核指标体系，以履行岗位职责、解决实际问题、促进发展成效为依据，开展精准有效差异化考核。坚持奖励与惩处相结合，充分发挥考核的导向作用，激发全员干事创业热情，让有能者尽其能，有智者尽其才，有谋者尽其策。同时严格</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落实发挥纪检监察工委监督检查作用，做好方案实施过程中的监察管控</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p>
    <w:p>
      <w:pPr>
        <w:spacing w:line="560" w:lineRule="exact"/>
        <w:rPr>
          <w:rFonts w:ascii="Times New Roman" w:hAnsi="Times New Roman" w:eastAsia="仿宋_GB2312" w:cs="Times New Roman"/>
          <w:color w:val="000000" w:themeColor="text1"/>
          <w:sz w:val="32"/>
          <w:szCs w:val="32"/>
          <w:highlight w:val="none"/>
          <w:lang w:val="zh-CN"/>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highlight w:val="none"/>
          <w:lang w:val="zh-CN"/>
          <w14:textFill>
            <w14:solidFill>
              <w14:schemeClr w14:val="tx1"/>
            </w14:solidFill>
          </w14:textFill>
        </w:rPr>
      </w:pPr>
    </w:p>
    <w:p>
      <w:pPr>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9730" cy="1397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379730" cy="139700"/>
                      </a:xfrm>
                      <a:prstGeom prst="rect">
                        <a:avLst/>
                      </a:prstGeom>
                      <a:noFill/>
                      <a:ln w="6350">
                        <a:noFill/>
                      </a:ln>
                      <a:effectLst/>
                    </wps:spPr>
                    <wps:txbx>
                      <w:txbxContent>
                        <w:p>
                          <w:pPr>
                            <w:pStyle w:val="2"/>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pt;width:29.9pt;mso-position-horizontal:center;mso-position-horizontal-relative:margin;mso-wrap-style:none;z-index:251659264;mso-width-relative:page;mso-height-relative:page;" filled="f" stroked="f" coordsize="21600,21600" o:gfxdata="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GVzRA/SAAAAAwEAAA8AAAAAAAAAAQAgAAAAOAAAAGRycy9kb3ducmV2LnhtbFBL&#10;AQIUABQAAAAIAIdO4kBeiZtEHwIAACUEAAAOAAAAAAAAAAEAIAAAADcBAABkcnMvZTJvRG9jLnht&#10;bFBLBQYAAAAABgAGAFkBAADI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33C84"/>
    <w:multiLevelType w:val="singleLevel"/>
    <w:tmpl w:val="85333C84"/>
    <w:lvl w:ilvl="0" w:tentative="0">
      <w:start w:val="1"/>
      <w:numFmt w:val="chineseCounting"/>
      <w:suff w:val="nothing"/>
      <w:lvlText w:val="%1、"/>
      <w:lvlJc w:val="left"/>
      <w:rPr>
        <w:rFonts w:hint="eastAsia"/>
      </w:rPr>
    </w:lvl>
  </w:abstractNum>
  <w:abstractNum w:abstractNumId="1">
    <w:nsid w:val="7EC6AFE7"/>
    <w:multiLevelType w:val="singleLevel"/>
    <w:tmpl w:val="7EC6AFE7"/>
    <w:lvl w:ilvl="0" w:tentative="0">
      <w:start w:val="2"/>
      <w:numFmt w:val="chineseCounting"/>
      <w:suff w:val="nothing"/>
      <w:lvlText w:val="（%1）"/>
      <w:lvlJc w:val="left"/>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NTdkMzdlOTk5OWY5MjVlZjc3ZjE3YjIxYmJmNDkifQ=="/>
  </w:docVars>
  <w:rsids>
    <w:rsidRoot w:val="78CB54FA"/>
    <w:rsid w:val="00012159"/>
    <w:rsid w:val="00013983"/>
    <w:rsid w:val="000244CE"/>
    <w:rsid w:val="0004779E"/>
    <w:rsid w:val="00060C6A"/>
    <w:rsid w:val="00075DB8"/>
    <w:rsid w:val="00077D1E"/>
    <w:rsid w:val="00086245"/>
    <w:rsid w:val="000B3A54"/>
    <w:rsid w:val="000F219C"/>
    <w:rsid w:val="001107FC"/>
    <w:rsid w:val="00114DD4"/>
    <w:rsid w:val="0012036E"/>
    <w:rsid w:val="0012406E"/>
    <w:rsid w:val="0014081E"/>
    <w:rsid w:val="00143511"/>
    <w:rsid w:val="001977B8"/>
    <w:rsid w:val="001A1CCF"/>
    <w:rsid w:val="001A79CB"/>
    <w:rsid w:val="001C38D5"/>
    <w:rsid w:val="001C44C4"/>
    <w:rsid w:val="001D0423"/>
    <w:rsid w:val="001D348A"/>
    <w:rsid w:val="001F7E65"/>
    <w:rsid w:val="002145DC"/>
    <w:rsid w:val="002279E8"/>
    <w:rsid w:val="0023402A"/>
    <w:rsid w:val="00235E49"/>
    <w:rsid w:val="0023693A"/>
    <w:rsid w:val="00250A13"/>
    <w:rsid w:val="002649B3"/>
    <w:rsid w:val="00281CEE"/>
    <w:rsid w:val="002C7BBD"/>
    <w:rsid w:val="002D59DC"/>
    <w:rsid w:val="002E6E5E"/>
    <w:rsid w:val="002F35EE"/>
    <w:rsid w:val="00301D04"/>
    <w:rsid w:val="0032328A"/>
    <w:rsid w:val="003249B8"/>
    <w:rsid w:val="003321ED"/>
    <w:rsid w:val="00387952"/>
    <w:rsid w:val="003939E6"/>
    <w:rsid w:val="003A47F1"/>
    <w:rsid w:val="003D0D9D"/>
    <w:rsid w:val="003F7874"/>
    <w:rsid w:val="004111F6"/>
    <w:rsid w:val="0041570C"/>
    <w:rsid w:val="0044790C"/>
    <w:rsid w:val="00456322"/>
    <w:rsid w:val="004719B6"/>
    <w:rsid w:val="0048450B"/>
    <w:rsid w:val="004B50C7"/>
    <w:rsid w:val="004B65BA"/>
    <w:rsid w:val="004C5CDF"/>
    <w:rsid w:val="004E0E5B"/>
    <w:rsid w:val="004E3CFF"/>
    <w:rsid w:val="0050357F"/>
    <w:rsid w:val="00520CF5"/>
    <w:rsid w:val="0053324F"/>
    <w:rsid w:val="00552BF4"/>
    <w:rsid w:val="005552A5"/>
    <w:rsid w:val="0055541C"/>
    <w:rsid w:val="005616CE"/>
    <w:rsid w:val="0058237E"/>
    <w:rsid w:val="00582521"/>
    <w:rsid w:val="005B720E"/>
    <w:rsid w:val="005C0BC6"/>
    <w:rsid w:val="00637406"/>
    <w:rsid w:val="00643EC0"/>
    <w:rsid w:val="00661C28"/>
    <w:rsid w:val="006770D4"/>
    <w:rsid w:val="006832F8"/>
    <w:rsid w:val="0069134B"/>
    <w:rsid w:val="006A4115"/>
    <w:rsid w:val="006A5C9A"/>
    <w:rsid w:val="006D2071"/>
    <w:rsid w:val="00701226"/>
    <w:rsid w:val="00710658"/>
    <w:rsid w:val="007158DA"/>
    <w:rsid w:val="00727F62"/>
    <w:rsid w:val="00730896"/>
    <w:rsid w:val="007313CA"/>
    <w:rsid w:val="00737C45"/>
    <w:rsid w:val="00742CA0"/>
    <w:rsid w:val="00764A3D"/>
    <w:rsid w:val="00775723"/>
    <w:rsid w:val="00775E52"/>
    <w:rsid w:val="00781259"/>
    <w:rsid w:val="007836AF"/>
    <w:rsid w:val="00784815"/>
    <w:rsid w:val="00791FD7"/>
    <w:rsid w:val="00795920"/>
    <w:rsid w:val="007B3884"/>
    <w:rsid w:val="007D0BA2"/>
    <w:rsid w:val="007D5CF3"/>
    <w:rsid w:val="007E3033"/>
    <w:rsid w:val="007F041E"/>
    <w:rsid w:val="007F0C5E"/>
    <w:rsid w:val="007F20C8"/>
    <w:rsid w:val="007F3958"/>
    <w:rsid w:val="007F568B"/>
    <w:rsid w:val="00810A48"/>
    <w:rsid w:val="00853438"/>
    <w:rsid w:val="00860765"/>
    <w:rsid w:val="008630B7"/>
    <w:rsid w:val="008652EB"/>
    <w:rsid w:val="008766EF"/>
    <w:rsid w:val="00880843"/>
    <w:rsid w:val="008826ED"/>
    <w:rsid w:val="00897874"/>
    <w:rsid w:val="008A0DE0"/>
    <w:rsid w:val="008A50E5"/>
    <w:rsid w:val="008A6BD7"/>
    <w:rsid w:val="008F6B83"/>
    <w:rsid w:val="0090340D"/>
    <w:rsid w:val="009139E4"/>
    <w:rsid w:val="009162EF"/>
    <w:rsid w:val="009227AB"/>
    <w:rsid w:val="00925CCD"/>
    <w:rsid w:val="0093280C"/>
    <w:rsid w:val="00944ABB"/>
    <w:rsid w:val="00976315"/>
    <w:rsid w:val="00995ACD"/>
    <w:rsid w:val="009D5F0D"/>
    <w:rsid w:val="009E7B0F"/>
    <w:rsid w:val="00A11898"/>
    <w:rsid w:val="00A31789"/>
    <w:rsid w:val="00A62146"/>
    <w:rsid w:val="00A7073A"/>
    <w:rsid w:val="00A70DD5"/>
    <w:rsid w:val="00A846BE"/>
    <w:rsid w:val="00AC4D9D"/>
    <w:rsid w:val="00AF31B2"/>
    <w:rsid w:val="00AF3703"/>
    <w:rsid w:val="00AF3D06"/>
    <w:rsid w:val="00B27081"/>
    <w:rsid w:val="00B32ABF"/>
    <w:rsid w:val="00B33E12"/>
    <w:rsid w:val="00B36320"/>
    <w:rsid w:val="00B45C71"/>
    <w:rsid w:val="00B53C00"/>
    <w:rsid w:val="00B571BB"/>
    <w:rsid w:val="00B60BDF"/>
    <w:rsid w:val="00B81E14"/>
    <w:rsid w:val="00B92336"/>
    <w:rsid w:val="00B974FF"/>
    <w:rsid w:val="00BB1213"/>
    <w:rsid w:val="00BB5553"/>
    <w:rsid w:val="00BE3DB1"/>
    <w:rsid w:val="00BE5FFC"/>
    <w:rsid w:val="00BF08F3"/>
    <w:rsid w:val="00BF0E19"/>
    <w:rsid w:val="00C14C7B"/>
    <w:rsid w:val="00C46B9A"/>
    <w:rsid w:val="00C57658"/>
    <w:rsid w:val="00C67D87"/>
    <w:rsid w:val="00C71CF2"/>
    <w:rsid w:val="00C84779"/>
    <w:rsid w:val="00C900EE"/>
    <w:rsid w:val="00CB324C"/>
    <w:rsid w:val="00CD0B48"/>
    <w:rsid w:val="00CD1546"/>
    <w:rsid w:val="00CD2507"/>
    <w:rsid w:val="00CD5AA2"/>
    <w:rsid w:val="00D219F0"/>
    <w:rsid w:val="00D3622B"/>
    <w:rsid w:val="00D648F6"/>
    <w:rsid w:val="00D83B4F"/>
    <w:rsid w:val="00D92B22"/>
    <w:rsid w:val="00D93DAD"/>
    <w:rsid w:val="00DB0BF2"/>
    <w:rsid w:val="00DB23AB"/>
    <w:rsid w:val="00DB3CFA"/>
    <w:rsid w:val="00DC292F"/>
    <w:rsid w:val="00DC3959"/>
    <w:rsid w:val="00DE1BE7"/>
    <w:rsid w:val="00DF464E"/>
    <w:rsid w:val="00E04DD0"/>
    <w:rsid w:val="00E05C72"/>
    <w:rsid w:val="00E21E02"/>
    <w:rsid w:val="00E31371"/>
    <w:rsid w:val="00E745BA"/>
    <w:rsid w:val="00E753D5"/>
    <w:rsid w:val="00E94A92"/>
    <w:rsid w:val="00EB378E"/>
    <w:rsid w:val="00F153FF"/>
    <w:rsid w:val="00F17876"/>
    <w:rsid w:val="00F33B77"/>
    <w:rsid w:val="00F352C5"/>
    <w:rsid w:val="00F37E8A"/>
    <w:rsid w:val="00F56CD0"/>
    <w:rsid w:val="00F73B56"/>
    <w:rsid w:val="00F839B2"/>
    <w:rsid w:val="00F85B62"/>
    <w:rsid w:val="00FB14D6"/>
    <w:rsid w:val="00FD4F61"/>
    <w:rsid w:val="00FE11DF"/>
    <w:rsid w:val="01833FED"/>
    <w:rsid w:val="01C81F50"/>
    <w:rsid w:val="01E45F4B"/>
    <w:rsid w:val="025B33EB"/>
    <w:rsid w:val="02DE17C7"/>
    <w:rsid w:val="05092BC3"/>
    <w:rsid w:val="054364BD"/>
    <w:rsid w:val="058038A2"/>
    <w:rsid w:val="05882122"/>
    <w:rsid w:val="05B22EA2"/>
    <w:rsid w:val="05F22510"/>
    <w:rsid w:val="05FE0636"/>
    <w:rsid w:val="06497B03"/>
    <w:rsid w:val="06726F55"/>
    <w:rsid w:val="072639A0"/>
    <w:rsid w:val="07355F36"/>
    <w:rsid w:val="079013D7"/>
    <w:rsid w:val="07E6312F"/>
    <w:rsid w:val="08AC2E9D"/>
    <w:rsid w:val="08B5322E"/>
    <w:rsid w:val="08DF3022"/>
    <w:rsid w:val="08EE4992"/>
    <w:rsid w:val="09287EA3"/>
    <w:rsid w:val="0AE24082"/>
    <w:rsid w:val="0B0F299D"/>
    <w:rsid w:val="0B1526A9"/>
    <w:rsid w:val="0B1F0E32"/>
    <w:rsid w:val="0B7C44D7"/>
    <w:rsid w:val="0BF73B5D"/>
    <w:rsid w:val="0C1D1A56"/>
    <w:rsid w:val="0C2076B3"/>
    <w:rsid w:val="0C406D6A"/>
    <w:rsid w:val="0C500FC4"/>
    <w:rsid w:val="0DD759F4"/>
    <w:rsid w:val="0DF722E1"/>
    <w:rsid w:val="0E15476E"/>
    <w:rsid w:val="0E344BF5"/>
    <w:rsid w:val="0E63372C"/>
    <w:rsid w:val="0F0919B6"/>
    <w:rsid w:val="0F347E41"/>
    <w:rsid w:val="0FA030CE"/>
    <w:rsid w:val="10352EA6"/>
    <w:rsid w:val="11463EC0"/>
    <w:rsid w:val="11FA6155"/>
    <w:rsid w:val="1212349F"/>
    <w:rsid w:val="129465AA"/>
    <w:rsid w:val="13B00E18"/>
    <w:rsid w:val="15190E7E"/>
    <w:rsid w:val="152C2AC9"/>
    <w:rsid w:val="16367643"/>
    <w:rsid w:val="167D21F2"/>
    <w:rsid w:val="168D7598"/>
    <w:rsid w:val="169E17A5"/>
    <w:rsid w:val="16E178E4"/>
    <w:rsid w:val="16E74B56"/>
    <w:rsid w:val="17D50939"/>
    <w:rsid w:val="18133ACD"/>
    <w:rsid w:val="18305497"/>
    <w:rsid w:val="183652BA"/>
    <w:rsid w:val="19C77265"/>
    <w:rsid w:val="1A295829"/>
    <w:rsid w:val="1A3617CA"/>
    <w:rsid w:val="1A7A7E33"/>
    <w:rsid w:val="1B154000"/>
    <w:rsid w:val="1B7F5BAC"/>
    <w:rsid w:val="1BC3580A"/>
    <w:rsid w:val="1BCE422F"/>
    <w:rsid w:val="1BF81957"/>
    <w:rsid w:val="1C2F10F1"/>
    <w:rsid w:val="1CC17BAF"/>
    <w:rsid w:val="1CCE26B8"/>
    <w:rsid w:val="1CEF7ADF"/>
    <w:rsid w:val="1CF71C0F"/>
    <w:rsid w:val="1D13456F"/>
    <w:rsid w:val="1D383FD6"/>
    <w:rsid w:val="1D7019C1"/>
    <w:rsid w:val="1DCD0BC2"/>
    <w:rsid w:val="1EFA485F"/>
    <w:rsid w:val="1FCF6E73"/>
    <w:rsid w:val="1FD75D28"/>
    <w:rsid w:val="2120725A"/>
    <w:rsid w:val="2173382E"/>
    <w:rsid w:val="21AE4866"/>
    <w:rsid w:val="22941CAE"/>
    <w:rsid w:val="22C205C9"/>
    <w:rsid w:val="22CA7E4C"/>
    <w:rsid w:val="233D0598"/>
    <w:rsid w:val="236E0751"/>
    <w:rsid w:val="23897339"/>
    <w:rsid w:val="23A3664D"/>
    <w:rsid w:val="240B41F2"/>
    <w:rsid w:val="24613E12"/>
    <w:rsid w:val="255B5E02"/>
    <w:rsid w:val="25643BBA"/>
    <w:rsid w:val="25875AFA"/>
    <w:rsid w:val="258C1362"/>
    <w:rsid w:val="25CB3C39"/>
    <w:rsid w:val="2604714B"/>
    <w:rsid w:val="26865DB2"/>
    <w:rsid w:val="27335F39"/>
    <w:rsid w:val="273B6B9C"/>
    <w:rsid w:val="274E3142"/>
    <w:rsid w:val="27565784"/>
    <w:rsid w:val="27724D2D"/>
    <w:rsid w:val="286F476E"/>
    <w:rsid w:val="28AF339E"/>
    <w:rsid w:val="28E514B5"/>
    <w:rsid w:val="28FB2A87"/>
    <w:rsid w:val="29443F98"/>
    <w:rsid w:val="2B110340"/>
    <w:rsid w:val="2BFD08C4"/>
    <w:rsid w:val="2C4F0E79"/>
    <w:rsid w:val="2CFE66A2"/>
    <w:rsid w:val="2DBD030B"/>
    <w:rsid w:val="2DFE0923"/>
    <w:rsid w:val="2E001D7C"/>
    <w:rsid w:val="2E9C2616"/>
    <w:rsid w:val="2EC13E2B"/>
    <w:rsid w:val="2EE86FDD"/>
    <w:rsid w:val="2F06455B"/>
    <w:rsid w:val="2F656EAC"/>
    <w:rsid w:val="30450A8C"/>
    <w:rsid w:val="305331A8"/>
    <w:rsid w:val="30B26121"/>
    <w:rsid w:val="313E0108"/>
    <w:rsid w:val="31592A40"/>
    <w:rsid w:val="31BE0AF5"/>
    <w:rsid w:val="321E1594"/>
    <w:rsid w:val="3287538B"/>
    <w:rsid w:val="329D070B"/>
    <w:rsid w:val="32CF2FCD"/>
    <w:rsid w:val="33557238"/>
    <w:rsid w:val="33A1247D"/>
    <w:rsid w:val="34E15227"/>
    <w:rsid w:val="352901B0"/>
    <w:rsid w:val="35F5352E"/>
    <w:rsid w:val="36323860"/>
    <w:rsid w:val="370A5E1F"/>
    <w:rsid w:val="376B4312"/>
    <w:rsid w:val="376E7A89"/>
    <w:rsid w:val="37F22468"/>
    <w:rsid w:val="38CE5AC2"/>
    <w:rsid w:val="38EF77E6"/>
    <w:rsid w:val="396519E9"/>
    <w:rsid w:val="39DE6156"/>
    <w:rsid w:val="3A127C30"/>
    <w:rsid w:val="3AA1338A"/>
    <w:rsid w:val="3B1669E0"/>
    <w:rsid w:val="3B1C29E8"/>
    <w:rsid w:val="3BDF3B42"/>
    <w:rsid w:val="3D1617E6"/>
    <w:rsid w:val="3D18555E"/>
    <w:rsid w:val="3D1D2B74"/>
    <w:rsid w:val="3D37175C"/>
    <w:rsid w:val="3D9A41C5"/>
    <w:rsid w:val="3EB85C86"/>
    <w:rsid w:val="3ECA2888"/>
    <w:rsid w:val="3FCE0156"/>
    <w:rsid w:val="40356427"/>
    <w:rsid w:val="404B79F8"/>
    <w:rsid w:val="40B21825"/>
    <w:rsid w:val="4202058A"/>
    <w:rsid w:val="42FE6FA4"/>
    <w:rsid w:val="4352109E"/>
    <w:rsid w:val="439274EE"/>
    <w:rsid w:val="43BE4985"/>
    <w:rsid w:val="44054362"/>
    <w:rsid w:val="45060392"/>
    <w:rsid w:val="45833790"/>
    <w:rsid w:val="46146ADE"/>
    <w:rsid w:val="46A20A89"/>
    <w:rsid w:val="47503B46"/>
    <w:rsid w:val="478C7274"/>
    <w:rsid w:val="47A8225E"/>
    <w:rsid w:val="47CB52F4"/>
    <w:rsid w:val="47EA3F9B"/>
    <w:rsid w:val="483E7E42"/>
    <w:rsid w:val="48BC61AE"/>
    <w:rsid w:val="49166268"/>
    <w:rsid w:val="49277150"/>
    <w:rsid w:val="49AF11BC"/>
    <w:rsid w:val="49B52386"/>
    <w:rsid w:val="4A01737A"/>
    <w:rsid w:val="4AA44AAA"/>
    <w:rsid w:val="4ABC12C4"/>
    <w:rsid w:val="4ACB1769"/>
    <w:rsid w:val="4AF3668B"/>
    <w:rsid w:val="4B345F4D"/>
    <w:rsid w:val="4B4207BE"/>
    <w:rsid w:val="4B4E4840"/>
    <w:rsid w:val="4B6B53F2"/>
    <w:rsid w:val="4BF54CBC"/>
    <w:rsid w:val="4C066EC9"/>
    <w:rsid w:val="4C7F72A3"/>
    <w:rsid w:val="4CBC6F8D"/>
    <w:rsid w:val="4DD23507"/>
    <w:rsid w:val="4E915170"/>
    <w:rsid w:val="4E984750"/>
    <w:rsid w:val="51234023"/>
    <w:rsid w:val="514F4E6E"/>
    <w:rsid w:val="519A433C"/>
    <w:rsid w:val="528154FB"/>
    <w:rsid w:val="529E31A5"/>
    <w:rsid w:val="54134A99"/>
    <w:rsid w:val="542A243D"/>
    <w:rsid w:val="548E3F00"/>
    <w:rsid w:val="55313209"/>
    <w:rsid w:val="5552317F"/>
    <w:rsid w:val="55A439DB"/>
    <w:rsid w:val="56075D18"/>
    <w:rsid w:val="573C7C43"/>
    <w:rsid w:val="57833AC4"/>
    <w:rsid w:val="583C439E"/>
    <w:rsid w:val="5878114F"/>
    <w:rsid w:val="5A3D43FE"/>
    <w:rsid w:val="5AF138C0"/>
    <w:rsid w:val="5B264053"/>
    <w:rsid w:val="5B6A0A8D"/>
    <w:rsid w:val="5B7E1005"/>
    <w:rsid w:val="5BAE401E"/>
    <w:rsid w:val="5CC22998"/>
    <w:rsid w:val="5D3E2967"/>
    <w:rsid w:val="5E9B7945"/>
    <w:rsid w:val="5F781A34"/>
    <w:rsid w:val="605C4EB2"/>
    <w:rsid w:val="607E12CC"/>
    <w:rsid w:val="6083773D"/>
    <w:rsid w:val="60D94755"/>
    <w:rsid w:val="60E43196"/>
    <w:rsid w:val="611B4D6D"/>
    <w:rsid w:val="61926DDD"/>
    <w:rsid w:val="61CC668F"/>
    <w:rsid w:val="61F576D8"/>
    <w:rsid w:val="61F96E5C"/>
    <w:rsid w:val="62E17A7F"/>
    <w:rsid w:val="62F615EE"/>
    <w:rsid w:val="637569B7"/>
    <w:rsid w:val="64A3796A"/>
    <w:rsid w:val="65907AD8"/>
    <w:rsid w:val="65B732B6"/>
    <w:rsid w:val="65D200F0"/>
    <w:rsid w:val="6622673E"/>
    <w:rsid w:val="67917B37"/>
    <w:rsid w:val="67C43A69"/>
    <w:rsid w:val="68A44DB7"/>
    <w:rsid w:val="69362744"/>
    <w:rsid w:val="6A097E59"/>
    <w:rsid w:val="6A242EE4"/>
    <w:rsid w:val="6BF6440D"/>
    <w:rsid w:val="6C085717"/>
    <w:rsid w:val="6DCD2FD7"/>
    <w:rsid w:val="6DD1108C"/>
    <w:rsid w:val="6E9E7489"/>
    <w:rsid w:val="6EC42F01"/>
    <w:rsid w:val="6F101C89"/>
    <w:rsid w:val="6F944668"/>
    <w:rsid w:val="706F3007"/>
    <w:rsid w:val="70C90342"/>
    <w:rsid w:val="71445C1A"/>
    <w:rsid w:val="717C3606"/>
    <w:rsid w:val="72247451"/>
    <w:rsid w:val="72334C57"/>
    <w:rsid w:val="72A80A52"/>
    <w:rsid w:val="72D46062"/>
    <w:rsid w:val="73920EBF"/>
    <w:rsid w:val="73B250BD"/>
    <w:rsid w:val="74DA2B1D"/>
    <w:rsid w:val="751A116C"/>
    <w:rsid w:val="75266D20"/>
    <w:rsid w:val="768F5B89"/>
    <w:rsid w:val="774B7D02"/>
    <w:rsid w:val="779C67B0"/>
    <w:rsid w:val="77E837A3"/>
    <w:rsid w:val="78AA5A5A"/>
    <w:rsid w:val="78CB54FA"/>
    <w:rsid w:val="79DF60CC"/>
    <w:rsid w:val="79F301DD"/>
    <w:rsid w:val="79FA2B02"/>
    <w:rsid w:val="7A1C7734"/>
    <w:rsid w:val="7B4B6523"/>
    <w:rsid w:val="7C1A09E1"/>
    <w:rsid w:val="7C2D79D7"/>
    <w:rsid w:val="7CDB38D7"/>
    <w:rsid w:val="7F3F7514"/>
    <w:rsid w:val="7F9B10FB"/>
    <w:rsid w:val="ADF7F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0"/>
    <w:pPr>
      <w:keepNext/>
      <w:keepLines/>
      <w:outlineLvl w:val="2"/>
    </w:pPr>
    <w:rPr>
      <w:rFonts w:eastAsia="楷体_GB2312"/>
      <w:bCs/>
      <w:szCs w:val="32"/>
    </w:rPr>
  </w:style>
  <w:style w:type="paragraph" w:styleId="5">
    <w:name w:val="heading 4"/>
    <w:basedOn w:val="1"/>
    <w:next w:val="1"/>
    <w:qFormat/>
    <w:uiPriority w:val="99"/>
    <w:pPr>
      <w:widowControl/>
      <w:spacing w:before="100" w:beforeAutospacing="1" w:after="100" w:afterAutospacing="1"/>
      <w:jc w:val="left"/>
      <w:outlineLvl w:val="3"/>
    </w:pPr>
    <w:rPr>
      <w:rFonts w:ascii="宋体" w:hAnsi="宋体" w:cs="宋体"/>
      <w:b/>
      <w:bCs/>
      <w:kern w:val="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6">
    <w:name w:val="Body Text"/>
    <w:basedOn w:val="1"/>
    <w:next w:val="1"/>
    <w:unhideWhenUsed/>
    <w:qFormat/>
    <w:uiPriority w:val="99"/>
    <w:pPr>
      <w:spacing w:after="120"/>
    </w:p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Emphasis"/>
    <w:basedOn w:val="10"/>
    <w:qFormat/>
    <w:uiPriority w:val="20"/>
    <w:rPr>
      <w:i/>
      <w:iCs/>
    </w:r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2"/>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标题 3 Char"/>
    <w:basedOn w:val="10"/>
    <w:link w:val="4"/>
    <w:semiHidden/>
    <w:qFormat/>
    <w:uiPriority w:val="0"/>
    <w:rPr>
      <w:rFonts w:eastAsia="楷体_GB2312" w:asciiTheme="minorHAnsi" w:hAnsiTheme="minorHAnsi" w:cstheme="minorBidi"/>
      <w:bCs/>
      <w:kern w:val="2"/>
      <w:sz w:val="21"/>
      <w:szCs w:val="32"/>
    </w:rPr>
  </w:style>
  <w:style w:type="character" w:customStyle="1" w:styleId="17">
    <w:name w:val="标题 2 Char"/>
    <w:basedOn w:val="10"/>
    <w:link w:val="3"/>
    <w:semiHidden/>
    <w:qFormat/>
    <w:uiPriority w:val="0"/>
    <w:rPr>
      <w:rFonts w:asciiTheme="majorHAnsi" w:hAnsiTheme="majorHAnsi" w:eastAsiaTheme="majorEastAsia" w:cstheme="majorBidi"/>
      <w:b/>
      <w:bCs/>
      <w:kern w:val="2"/>
      <w:sz w:val="32"/>
      <w:szCs w:val="32"/>
    </w:rPr>
  </w:style>
  <w:style w:type="paragraph" w:customStyle="1" w:styleId="18">
    <w:name w:val="0规划正文"/>
    <w:basedOn w:val="1"/>
    <w:qFormat/>
    <w:uiPriority w:val="0"/>
    <w:pPr>
      <w:spacing w:line="560" w:lineRule="exact"/>
    </w:pPr>
    <w:rPr>
      <w:rFonts w:ascii="仿宋_GB2312" w:hAnsi="Calibri" w:cs="Times New Roman"/>
      <w:szCs w:val="32"/>
    </w:rPr>
  </w:style>
  <w:style w:type="character" w:customStyle="1" w:styleId="19">
    <w:name w:val="font21"/>
    <w:basedOn w:val="10"/>
    <w:qFormat/>
    <w:uiPriority w:val="0"/>
    <w:rPr>
      <w:rFonts w:hint="default" w:ascii="Times New Roman" w:hAnsi="Times New Roman" w:cs="Times New Roman"/>
      <w:color w:val="000000"/>
      <w:sz w:val="22"/>
      <w:szCs w:val="22"/>
      <w:u w:val="none"/>
    </w:rPr>
  </w:style>
  <w:style w:type="character" w:customStyle="1" w:styleId="20">
    <w:name w:val="font11"/>
    <w:basedOn w:val="10"/>
    <w:qFormat/>
    <w:uiPriority w:val="0"/>
    <w:rPr>
      <w:rFonts w:ascii="仿宋_GB2312" w:eastAsia="仿宋_GB2312" w:cs="仿宋_GB2312"/>
      <w:color w:val="000000"/>
      <w:sz w:val="22"/>
      <w:szCs w:val="22"/>
      <w:u w:val="none"/>
    </w:rPr>
  </w:style>
  <w:style w:type="character" w:customStyle="1" w:styleId="21">
    <w:name w:val="font01"/>
    <w:qFormat/>
    <w:uiPriority w:val="0"/>
    <w:rPr>
      <w:rFonts w:hint="default" w:ascii="Times New Roman" w:hAnsi="Times New Roman" w:cs="Times New Roman"/>
      <w:color w:val="000000"/>
      <w:sz w:val="24"/>
      <w:szCs w:val="24"/>
      <w:u w:val="none"/>
    </w:rPr>
  </w:style>
  <w:style w:type="character" w:customStyle="1" w:styleId="22">
    <w:name w:val="font41"/>
    <w:qFormat/>
    <w:uiPriority w:val="0"/>
    <w:rPr>
      <w:rFonts w:hint="default" w:ascii="仿宋_GB2312" w:eastAsia="仿宋_GB2312" w:cs="仿宋_GB2312"/>
      <w:color w:val="000000"/>
      <w:sz w:val="24"/>
      <w:szCs w:val="24"/>
      <w:u w:val="none"/>
    </w:rPr>
  </w:style>
  <w:style w:type="character" w:customStyle="1" w:styleId="23">
    <w:name w:val="font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7443</Words>
  <Characters>7872</Characters>
  <Lines>58</Lines>
  <Paragraphs>16</Paragraphs>
  <TotalTime>8</TotalTime>
  <ScaleCrop>false</ScaleCrop>
  <LinksUpToDate>false</LinksUpToDate>
  <CharactersWithSpaces>7882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2023-02-23T23:45:00Z</dcterms:created>
  <dc:creator>渔舟唱晚</dc:creator>
  <cp:lastModifiedBy>zcy</cp:lastModifiedBy>
  <cp:lastPrinted>2023-03-02T18:58:00Z</cp:lastPrinted>
  <dcterms:modified xsi:type="dcterms:W3CDTF">2024-03-26T09:55:23Z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E1415887E5E14C26877454D1016F5655</vt:lpwstr>
  </property>
</Properties>
</file>