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74" w:rsidRDefault="009B38D6">
      <w:pPr>
        <w:jc w:val="center"/>
      </w:pPr>
      <w:r>
        <w:rPr>
          <w:rFonts w:ascii="方正小标宋_GBK" w:eastAsia="方正小标宋_GBK" w:hAnsi="方正小标宋_GBK" w:cs="方正小标宋_GBK"/>
          <w:color w:val="000000"/>
          <w:sz w:val="52"/>
        </w:rPr>
        <w:t xml:space="preserve"> </w:t>
      </w:r>
    </w:p>
    <w:p w:rsidR="001D4C74" w:rsidRDefault="009B38D6">
      <w:pPr>
        <w:ind w:firstLine="560"/>
        <w:outlineLvl w:val="2"/>
      </w:pPr>
      <w:bookmarkStart w:id="0" w:name="_GoBack"/>
      <w:bookmarkEnd w:id="0"/>
      <w:r>
        <w:rPr>
          <w:rFonts w:ascii="方正仿宋_GBK" w:eastAsia="方正仿宋_GBK" w:hAnsi="方正仿宋_GBK" w:cs="方正仿宋_GBK"/>
          <w:color w:val="000000"/>
          <w:sz w:val="28"/>
        </w:rPr>
        <w:t>1.安全生产经费绩效目标表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安全生产经费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1、开展安全生产、消防、食品药品、应急、交通等宣传活动，提升辖区居民安全生产意识，共同维护辖区安全</w:t>
            </w:r>
            <w:r w:rsidR="00840C0C">
              <w:rPr>
                <w:rFonts w:hint="eastAsia"/>
                <w:lang w:eastAsia="zh-CN"/>
              </w:rPr>
              <w:t>形势</w:t>
            </w:r>
            <w:r>
              <w:t>。</w:t>
            </w:r>
          </w:p>
          <w:p w:rsidR="001D4C74" w:rsidRDefault="009B38D6">
            <w:pPr>
              <w:pStyle w:val="20"/>
            </w:pPr>
            <w:r>
              <w:t>2、聘请安全技术咨询服务公司提供安全技术咨询服务，包括企业排查及安全隐患排查等提供技术服务、突发事件的处理，筑牢安全生产防线。</w:t>
            </w:r>
          </w:p>
          <w:p w:rsidR="001D4C74" w:rsidRDefault="009B38D6">
            <w:pPr>
              <w:pStyle w:val="20"/>
            </w:pPr>
            <w:r>
              <w:t>3、组织居民参观安全体验馆，增加对安全事故的应变能力，培养自我保护意识。</w:t>
            </w:r>
          </w:p>
          <w:p w:rsidR="001D4C74" w:rsidRDefault="009B38D6">
            <w:pPr>
              <w:pStyle w:val="20"/>
            </w:pPr>
            <w:r>
              <w:t>4、做好微型消防站日常维护保养，紧盯“防、消、宣”三个导向，深化日常火灾防控灭火的同时，加强消防宣传，让“小阵地”发挥大作用，确保辖区平安稳定。</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1.1、开展安全生产、消防、食品药品、应急、交通等宣传活动，提升辖区居民安全生产意识，共同维护辖区安全形式。</w:t>
            </w:r>
          </w:p>
          <w:p w:rsidR="001D4C74" w:rsidRDefault="009B38D6">
            <w:pPr>
              <w:pStyle w:val="20"/>
            </w:pPr>
            <w:r>
              <w:t>2、聘请安全技术咨询服务公司提供安全技术咨询服务，包括企业排查及安全隐患排查等提供技术服务、突发事件的处理，筑牢安全生产防线。</w:t>
            </w:r>
          </w:p>
          <w:p w:rsidR="001D4C74" w:rsidRDefault="009B38D6">
            <w:pPr>
              <w:pStyle w:val="20"/>
            </w:pPr>
            <w:r>
              <w:t>3、组织居民参观安全体验馆，增加对安全事故的应变能力，培养自我保护意识。</w:t>
            </w:r>
          </w:p>
          <w:p w:rsidR="001D4C74" w:rsidRDefault="009B38D6">
            <w:pPr>
              <w:pStyle w:val="20"/>
            </w:pPr>
            <w:r>
              <w:t>4、做好微型消防站日常维护保养，紧盯“防、消、宣”三个导向，深化日常火灾防控灭火的同时，加强消防宣传，让“小阵地”发挥大作用，确保辖区平安稳定。</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举办宣传活动次数</w:t>
            </w:r>
          </w:p>
        </w:tc>
        <w:tc>
          <w:tcPr>
            <w:tcW w:w="3430" w:type="dxa"/>
            <w:vAlign w:val="center"/>
          </w:tcPr>
          <w:p w:rsidR="001D4C74" w:rsidRDefault="009B38D6">
            <w:pPr>
              <w:pStyle w:val="20"/>
            </w:pPr>
            <w:r>
              <w:t>举办宣传活动次数</w:t>
            </w:r>
          </w:p>
        </w:tc>
        <w:tc>
          <w:tcPr>
            <w:tcW w:w="2551" w:type="dxa"/>
            <w:vAlign w:val="center"/>
          </w:tcPr>
          <w:p w:rsidR="001D4C74" w:rsidRDefault="009B38D6">
            <w:pPr>
              <w:pStyle w:val="20"/>
            </w:pPr>
            <w:r>
              <w:t>≧20次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安全隐患排查生产经营企业数量</w:t>
            </w:r>
          </w:p>
        </w:tc>
        <w:tc>
          <w:tcPr>
            <w:tcW w:w="3430" w:type="dxa"/>
            <w:vAlign w:val="center"/>
          </w:tcPr>
          <w:p w:rsidR="001D4C74" w:rsidRDefault="009B38D6">
            <w:pPr>
              <w:pStyle w:val="20"/>
            </w:pPr>
            <w:r>
              <w:t>安全隐患排查生产经营企业数量</w:t>
            </w:r>
          </w:p>
        </w:tc>
        <w:tc>
          <w:tcPr>
            <w:tcW w:w="2551" w:type="dxa"/>
            <w:vAlign w:val="center"/>
          </w:tcPr>
          <w:p w:rsidR="001D4C74" w:rsidRDefault="009B38D6">
            <w:pPr>
              <w:pStyle w:val="20"/>
            </w:pPr>
            <w:r>
              <w:t>≧20家</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社区微型消防站数量</w:t>
            </w:r>
          </w:p>
        </w:tc>
        <w:tc>
          <w:tcPr>
            <w:tcW w:w="3430" w:type="dxa"/>
            <w:vAlign w:val="center"/>
          </w:tcPr>
          <w:p w:rsidR="001D4C74" w:rsidRDefault="009B38D6">
            <w:pPr>
              <w:pStyle w:val="20"/>
            </w:pPr>
            <w:r>
              <w:t>社区微型消防站数量</w:t>
            </w:r>
          </w:p>
        </w:tc>
        <w:tc>
          <w:tcPr>
            <w:tcW w:w="2551" w:type="dxa"/>
            <w:vAlign w:val="center"/>
          </w:tcPr>
          <w:p w:rsidR="001D4C74" w:rsidRDefault="009B38D6">
            <w:pPr>
              <w:pStyle w:val="20"/>
            </w:pPr>
            <w:r>
              <w:t>13个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安全体验馆数量</w:t>
            </w:r>
          </w:p>
        </w:tc>
        <w:tc>
          <w:tcPr>
            <w:tcW w:w="3430" w:type="dxa"/>
            <w:vAlign w:val="center"/>
          </w:tcPr>
          <w:p w:rsidR="001D4C74" w:rsidRDefault="009B38D6">
            <w:pPr>
              <w:pStyle w:val="20"/>
            </w:pPr>
            <w:r>
              <w:t>安全体验馆数量</w:t>
            </w:r>
          </w:p>
        </w:tc>
        <w:tc>
          <w:tcPr>
            <w:tcW w:w="2551" w:type="dxa"/>
            <w:vAlign w:val="center"/>
          </w:tcPr>
          <w:p w:rsidR="001D4C74" w:rsidRDefault="009B38D6">
            <w:pPr>
              <w:pStyle w:val="20"/>
            </w:pPr>
            <w:r>
              <w:t>3个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食品安全协管员数量</w:t>
            </w:r>
          </w:p>
        </w:tc>
        <w:tc>
          <w:tcPr>
            <w:tcW w:w="3430" w:type="dxa"/>
            <w:vAlign w:val="center"/>
          </w:tcPr>
          <w:p w:rsidR="001D4C74" w:rsidRDefault="009B38D6">
            <w:pPr>
              <w:pStyle w:val="20"/>
            </w:pPr>
            <w:r>
              <w:t>食品安全协管员数量</w:t>
            </w:r>
          </w:p>
        </w:tc>
        <w:tc>
          <w:tcPr>
            <w:tcW w:w="2551" w:type="dxa"/>
            <w:vAlign w:val="center"/>
          </w:tcPr>
          <w:p w:rsidR="001D4C74" w:rsidRDefault="009B38D6">
            <w:pPr>
              <w:pStyle w:val="20"/>
            </w:pPr>
            <w:r>
              <w:t>39人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辖区生产经营企业安全事故发生率</w:t>
            </w:r>
          </w:p>
        </w:tc>
        <w:tc>
          <w:tcPr>
            <w:tcW w:w="3430" w:type="dxa"/>
            <w:vAlign w:val="center"/>
          </w:tcPr>
          <w:p w:rsidR="001D4C74" w:rsidRDefault="009B38D6">
            <w:pPr>
              <w:pStyle w:val="20"/>
            </w:pPr>
            <w:r>
              <w:t>辖区生产经营企业安全事故发生率</w:t>
            </w:r>
          </w:p>
        </w:tc>
        <w:tc>
          <w:tcPr>
            <w:tcW w:w="2551" w:type="dxa"/>
            <w:vAlign w:val="center"/>
          </w:tcPr>
          <w:p w:rsidR="001D4C74" w:rsidRDefault="009B38D6">
            <w:pPr>
              <w:pStyle w:val="20"/>
            </w:pPr>
            <w:r>
              <w:t>≦5次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安全体验馆</w:t>
            </w:r>
            <w:r>
              <w:lastRenderedPageBreak/>
              <w:t>运维、消防站维护保养合格率</w:t>
            </w:r>
          </w:p>
        </w:tc>
        <w:tc>
          <w:tcPr>
            <w:tcW w:w="3430" w:type="dxa"/>
            <w:vAlign w:val="center"/>
          </w:tcPr>
          <w:p w:rsidR="001D4C74" w:rsidRDefault="009B38D6">
            <w:pPr>
              <w:pStyle w:val="20"/>
            </w:pPr>
            <w:r>
              <w:lastRenderedPageBreak/>
              <w:t>安全体验馆运维、消防站维护保养</w:t>
            </w:r>
            <w:r>
              <w:lastRenderedPageBreak/>
              <w:t>合格率</w:t>
            </w:r>
          </w:p>
        </w:tc>
        <w:tc>
          <w:tcPr>
            <w:tcW w:w="2551" w:type="dxa"/>
            <w:vAlign w:val="center"/>
          </w:tcPr>
          <w:p w:rsidR="001D4C74" w:rsidRDefault="009B38D6">
            <w:pPr>
              <w:pStyle w:val="20"/>
            </w:pPr>
            <w:r>
              <w:lastRenderedPageBreak/>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补助发放率</w:t>
            </w:r>
          </w:p>
        </w:tc>
        <w:tc>
          <w:tcPr>
            <w:tcW w:w="3430" w:type="dxa"/>
            <w:vAlign w:val="center"/>
          </w:tcPr>
          <w:p w:rsidR="001D4C74" w:rsidRDefault="009B38D6">
            <w:pPr>
              <w:pStyle w:val="20"/>
            </w:pPr>
            <w:r>
              <w:t>补助发放率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宣传信息发布及时率</w:t>
            </w:r>
          </w:p>
        </w:tc>
        <w:tc>
          <w:tcPr>
            <w:tcW w:w="3430" w:type="dxa"/>
            <w:vAlign w:val="center"/>
          </w:tcPr>
          <w:p w:rsidR="001D4C74" w:rsidRDefault="009B38D6">
            <w:pPr>
              <w:pStyle w:val="20"/>
            </w:pPr>
            <w:r>
              <w:t>宣传信息发布及时率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维护保养及时率</w:t>
            </w:r>
          </w:p>
        </w:tc>
        <w:tc>
          <w:tcPr>
            <w:tcW w:w="3430" w:type="dxa"/>
            <w:vAlign w:val="center"/>
          </w:tcPr>
          <w:p w:rsidR="001D4C74" w:rsidRDefault="009B38D6">
            <w:pPr>
              <w:pStyle w:val="20"/>
            </w:pPr>
            <w:r>
              <w:t>维护保养及时率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补助资金发放及时率</w:t>
            </w:r>
          </w:p>
        </w:tc>
        <w:tc>
          <w:tcPr>
            <w:tcW w:w="3430" w:type="dxa"/>
            <w:vAlign w:val="center"/>
          </w:tcPr>
          <w:p w:rsidR="001D4C74" w:rsidRDefault="009B38D6">
            <w:pPr>
              <w:pStyle w:val="20"/>
            </w:pPr>
            <w:r>
              <w:t>补助资金发放及时率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食品安全协管员标准</w:t>
            </w:r>
          </w:p>
        </w:tc>
        <w:tc>
          <w:tcPr>
            <w:tcW w:w="3430" w:type="dxa"/>
            <w:vAlign w:val="center"/>
          </w:tcPr>
          <w:p w:rsidR="001D4C74" w:rsidRDefault="009B38D6">
            <w:pPr>
              <w:pStyle w:val="20"/>
            </w:pPr>
            <w:r>
              <w:t>食品安全协管员标准</w:t>
            </w:r>
          </w:p>
        </w:tc>
        <w:tc>
          <w:tcPr>
            <w:tcW w:w="2551" w:type="dxa"/>
            <w:vAlign w:val="center"/>
          </w:tcPr>
          <w:p w:rsidR="001D4C74" w:rsidRDefault="009B38D6">
            <w:pPr>
              <w:pStyle w:val="20"/>
            </w:pPr>
            <w:r>
              <w:t>200元/人/月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安全体验馆运维费用</w:t>
            </w:r>
          </w:p>
        </w:tc>
        <w:tc>
          <w:tcPr>
            <w:tcW w:w="3430" w:type="dxa"/>
            <w:vAlign w:val="center"/>
          </w:tcPr>
          <w:p w:rsidR="001D4C74" w:rsidRDefault="009B38D6">
            <w:pPr>
              <w:pStyle w:val="20"/>
            </w:pPr>
            <w:r>
              <w:t>安全体验馆运维费用</w:t>
            </w:r>
          </w:p>
        </w:tc>
        <w:tc>
          <w:tcPr>
            <w:tcW w:w="2551" w:type="dxa"/>
            <w:vAlign w:val="center"/>
          </w:tcPr>
          <w:p w:rsidR="001D4C74" w:rsidRDefault="009B38D6">
            <w:pPr>
              <w:pStyle w:val="20"/>
            </w:pPr>
            <w:r>
              <w:t>≦15万/年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维护保养设备金额</w:t>
            </w:r>
          </w:p>
        </w:tc>
        <w:tc>
          <w:tcPr>
            <w:tcW w:w="3430" w:type="dxa"/>
            <w:vAlign w:val="center"/>
          </w:tcPr>
          <w:p w:rsidR="001D4C74" w:rsidRDefault="009B38D6">
            <w:pPr>
              <w:pStyle w:val="20"/>
            </w:pPr>
            <w:r>
              <w:t>维护保养设备金额</w:t>
            </w:r>
          </w:p>
        </w:tc>
        <w:tc>
          <w:tcPr>
            <w:tcW w:w="2551" w:type="dxa"/>
            <w:vAlign w:val="center"/>
          </w:tcPr>
          <w:p w:rsidR="001D4C74" w:rsidRDefault="009B38D6">
            <w:pPr>
              <w:pStyle w:val="20"/>
            </w:pPr>
            <w:r>
              <w:t>≦5万</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企业排查费用</w:t>
            </w:r>
          </w:p>
        </w:tc>
        <w:tc>
          <w:tcPr>
            <w:tcW w:w="3430" w:type="dxa"/>
            <w:vAlign w:val="center"/>
          </w:tcPr>
          <w:p w:rsidR="001D4C74" w:rsidRDefault="009B38D6">
            <w:pPr>
              <w:pStyle w:val="20"/>
            </w:pPr>
            <w:r>
              <w:t>企业排查费用</w:t>
            </w:r>
          </w:p>
        </w:tc>
        <w:tc>
          <w:tcPr>
            <w:tcW w:w="2551" w:type="dxa"/>
            <w:vAlign w:val="center"/>
          </w:tcPr>
          <w:p w:rsidR="001D4C74" w:rsidRDefault="009B38D6">
            <w:pPr>
              <w:pStyle w:val="20"/>
            </w:pPr>
            <w:r>
              <w:t>≦1850元/天</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提高食品安全协管员工作积极性</w:t>
            </w:r>
          </w:p>
        </w:tc>
        <w:tc>
          <w:tcPr>
            <w:tcW w:w="3430" w:type="dxa"/>
            <w:vAlign w:val="center"/>
          </w:tcPr>
          <w:p w:rsidR="001D4C74" w:rsidRDefault="009B38D6">
            <w:pPr>
              <w:pStyle w:val="20"/>
            </w:pPr>
            <w:r>
              <w:t>提高食品安全协管员工作积极性</w:t>
            </w:r>
          </w:p>
        </w:tc>
        <w:tc>
          <w:tcPr>
            <w:tcW w:w="2551" w:type="dxa"/>
            <w:vAlign w:val="center"/>
          </w:tcPr>
          <w:p w:rsidR="001D4C74" w:rsidRDefault="009B38D6">
            <w:pPr>
              <w:pStyle w:val="20"/>
            </w:pPr>
            <w:r>
              <w:t>有效提高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提高消防安全监管能力</w:t>
            </w:r>
          </w:p>
        </w:tc>
        <w:tc>
          <w:tcPr>
            <w:tcW w:w="3430" w:type="dxa"/>
            <w:vAlign w:val="center"/>
          </w:tcPr>
          <w:p w:rsidR="001D4C74" w:rsidRDefault="009B38D6">
            <w:pPr>
              <w:pStyle w:val="20"/>
            </w:pPr>
            <w:r>
              <w:t>提高消防安全监管能力</w:t>
            </w:r>
          </w:p>
        </w:tc>
        <w:tc>
          <w:tcPr>
            <w:tcW w:w="2551" w:type="dxa"/>
            <w:vAlign w:val="center"/>
          </w:tcPr>
          <w:p w:rsidR="001D4C74" w:rsidRDefault="009B38D6">
            <w:pPr>
              <w:pStyle w:val="20"/>
            </w:pPr>
            <w:r>
              <w:t>有效提高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提高辖区居民安全意识</w:t>
            </w:r>
          </w:p>
        </w:tc>
        <w:tc>
          <w:tcPr>
            <w:tcW w:w="3430" w:type="dxa"/>
            <w:vAlign w:val="center"/>
          </w:tcPr>
          <w:p w:rsidR="001D4C74" w:rsidRDefault="009B38D6">
            <w:pPr>
              <w:pStyle w:val="20"/>
            </w:pPr>
            <w:r>
              <w:t>提高辖区居民安全意识</w:t>
            </w:r>
          </w:p>
        </w:tc>
        <w:tc>
          <w:tcPr>
            <w:tcW w:w="2551" w:type="dxa"/>
            <w:vAlign w:val="center"/>
          </w:tcPr>
          <w:p w:rsidR="001D4C74" w:rsidRDefault="009B38D6">
            <w:pPr>
              <w:pStyle w:val="20"/>
            </w:pPr>
            <w:r>
              <w:t>有效提高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隐患整改率</w:t>
            </w:r>
          </w:p>
        </w:tc>
        <w:tc>
          <w:tcPr>
            <w:tcW w:w="3430" w:type="dxa"/>
            <w:vAlign w:val="center"/>
          </w:tcPr>
          <w:p w:rsidR="001D4C74" w:rsidRDefault="009B38D6">
            <w:pPr>
              <w:pStyle w:val="20"/>
            </w:pPr>
            <w:r>
              <w:t>隐患整改率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提高辖区群众安全意识</w:t>
            </w:r>
          </w:p>
        </w:tc>
        <w:tc>
          <w:tcPr>
            <w:tcW w:w="3430" w:type="dxa"/>
            <w:vAlign w:val="center"/>
          </w:tcPr>
          <w:p w:rsidR="001D4C74" w:rsidRDefault="009B38D6">
            <w:pPr>
              <w:pStyle w:val="20"/>
            </w:pPr>
            <w:r>
              <w:t>提高辖区群众安全意识</w:t>
            </w:r>
          </w:p>
        </w:tc>
        <w:tc>
          <w:tcPr>
            <w:tcW w:w="2551" w:type="dxa"/>
            <w:vAlign w:val="center"/>
          </w:tcPr>
          <w:p w:rsidR="001D4C74" w:rsidRDefault="009B38D6">
            <w:pPr>
              <w:pStyle w:val="20"/>
            </w:pPr>
            <w:r>
              <w:t>有效提高</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补助对象满意度</w:t>
            </w:r>
          </w:p>
        </w:tc>
        <w:tc>
          <w:tcPr>
            <w:tcW w:w="3430" w:type="dxa"/>
            <w:vAlign w:val="center"/>
          </w:tcPr>
          <w:p w:rsidR="001D4C74" w:rsidRDefault="009B38D6">
            <w:pPr>
              <w:pStyle w:val="20"/>
            </w:pPr>
            <w:r>
              <w:t>补助对象满意度</w:t>
            </w:r>
          </w:p>
        </w:tc>
        <w:tc>
          <w:tcPr>
            <w:tcW w:w="2551" w:type="dxa"/>
            <w:vAlign w:val="center"/>
          </w:tcPr>
          <w:p w:rsidR="001D4C74" w:rsidRDefault="009B38D6">
            <w:pPr>
              <w:pStyle w:val="20"/>
            </w:pPr>
            <w:r>
              <w:t>≧90%</w:t>
            </w:r>
          </w:p>
        </w:tc>
      </w:tr>
    </w:tbl>
    <w:p w:rsidR="001D4C74" w:rsidRDefault="001D4C74">
      <w:pPr>
        <w:sectPr w:rsidR="001D4C74">
          <w:footerReference w:type="even" r:id="rId72"/>
          <w:footerReference w:type="default" r:id="rId73"/>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办公经费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2498952.33</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2498952.33</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通过完成北塘街道设备类的政府采购工作及日常办公维护工作，改善工作环境，提高办公效率。</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1.通过完成北塘街道设备类的政府采购工作及日常办公维护工作，改善工作环境，提高办公效率。</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政府采购次数</w:t>
            </w:r>
          </w:p>
        </w:tc>
        <w:tc>
          <w:tcPr>
            <w:tcW w:w="3430" w:type="dxa"/>
            <w:vAlign w:val="center"/>
          </w:tcPr>
          <w:p w:rsidR="001D4C74" w:rsidRDefault="009B38D6">
            <w:pPr>
              <w:pStyle w:val="20"/>
            </w:pPr>
            <w:r>
              <w:t>政府采购次数</w:t>
            </w:r>
          </w:p>
        </w:tc>
        <w:tc>
          <w:tcPr>
            <w:tcW w:w="2551" w:type="dxa"/>
            <w:vAlign w:val="center"/>
          </w:tcPr>
          <w:p w:rsidR="001D4C74" w:rsidRDefault="009B38D6">
            <w:pPr>
              <w:pStyle w:val="20"/>
            </w:pPr>
            <w:r>
              <w:t>≥50次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采购通用设备数量</w:t>
            </w:r>
          </w:p>
        </w:tc>
        <w:tc>
          <w:tcPr>
            <w:tcW w:w="3430" w:type="dxa"/>
            <w:vAlign w:val="center"/>
          </w:tcPr>
          <w:p w:rsidR="001D4C74" w:rsidRDefault="009B38D6">
            <w:pPr>
              <w:pStyle w:val="20"/>
            </w:pPr>
            <w:r>
              <w:t>通用设备数量</w:t>
            </w:r>
          </w:p>
        </w:tc>
        <w:tc>
          <w:tcPr>
            <w:tcW w:w="2551" w:type="dxa"/>
            <w:vAlign w:val="center"/>
          </w:tcPr>
          <w:p w:rsidR="001D4C74" w:rsidRDefault="009B38D6">
            <w:pPr>
              <w:pStyle w:val="20"/>
            </w:pPr>
            <w:r>
              <w:t>≥40个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采购家具设备数量</w:t>
            </w:r>
          </w:p>
        </w:tc>
        <w:tc>
          <w:tcPr>
            <w:tcW w:w="3430" w:type="dxa"/>
            <w:vAlign w:val="center"/>
          </w:tcPr>
          <w:p w:rsidR="001D4C74" w:rsidRDefault="009B38D6">
            <w:pPr>
              <w:pStyle w:val="20"/>
            </w:pPr>
            <w:r>
              <w:t>家具设备数量</w:t>
            </w:r>
          </w:p>
        </w:tc>
        <w:tc>
          <w:tcPr>
            <w:tcW w:w="2551" w:type="dxa"/>
            <w:vAlign w:val="center"/>
          </w:tcPr>
          <w:p w:rsidR="001D4C74" w:rsidRDefault="009B38D6">
            <w:pPr>
              <w:pStyle w:val="20"/>
            </w:pPr>
            <w:r>
              <w:t>≥10个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设备质量合格率</w:t>
            </w:r>
          </w:p>
        </w:tc>
        <w:tc>
          <w:tcPr>
            <w:tcW w:w="3430" w:type="dxa"/>
            <w:vAlign w:val="center"/>
          </w:tcPr>
          <w:p w:rsidR="001D4C74" w:rsidRDefault="009B38D6">
            <w:pPr>
              <w:pStyle w:val="20"/>
            </w:pPr>
            <w:r>
              <w:t>设备质量合格率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安装工程验收合格率</w:t>
            </w:r>
          </w:p>
        </w:tc>
        <w:tc>
          <w:tcPr>
            <w:tcW w:w="3430" w:type="dxa"/>
            <w:vAlign w:val="center"/>
          </w:tcPr>
          <w:p w:rsidR="001D4C74" w:rsidRDefault="009B38D6">
            <w:pPr>
              <w:pStyle w:val="20"/>
            </w:pPr>
            <w:r>
              <w:t>安装工程验收合格率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购置设备及时率</w:t>
            </w:r>
          </w:p>
        </w:tc>
        <w:tc>
          <w:tcPr>
            <w:tcW w:w="3430" w:type="dxa"/>
            <w:vAlign w:val="center"/>
          </w:tcPr>
          <w:p w:rsidR="001D4C74" w:rsidRDefault="009B38D6">
            <w:pPr>
              <w:pStyle w:val="20"/>
            </w:pPr>
            <w:r>
              <w:t>购置设备及时率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购置设备单价</w:t>
            </w:r>
          </w:p>
        </w:tc>
        <w:tc>
          <w:tcPr>
            <w:tcW w:w="3430" w:type="dxa"/>
            <w:vAlign w:val="center"/>
          </w:tcPr>
          <w:p w:rsidR="001D4C74" w:rsidRDefault="009B38D6">
            <w:pPr>
              <w:pStyle w:val="20"/>
            </w:pPr>
            <w:r>
              <w:t>购置台式电脑单价</w:t>
            </w:r>
          </w:p>
        </w:tc>
        <w:tc>
          <w:tcPr>
            <w:tcW w:w="2551" w:type="dxa"/>
            <w:vAlign w:val="center"/>
          </w:tcPr>
          <w:p w:rsidR="001D4C74" w:rsidRDefault="009B38D6">
            <w:pPr>
              <w:pStyle w:val="20"/>
            </w:pPr>
            <w:r>
              <w:t>≦5000元/台</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购置设备单价</w:t>
            </w:r>
          </w:p>
        </w:tc>
        <w:tc>
          <w:tcPr>
            <w:tcW w:w="3430" w:type="dxa"/>
            <w:vAlign w:val="center"/>
          </w:tcPr>
          <w:p w:rsidR="001D4C74" w:rsidRDefault="009B38D6">
            <w:pPr>
              <w:pStyle w:val="20"/>
            </w:pPr>
            <w:r>
              <w:t>购置办公桌椅单价</w:t>
            </w:r>
          </w:p>
        </w:tc>
        <w:tc>
          <w:tcPr>
            <w:tcW w:w="2551" w:type="dxa"/>
            <w:vAlign w:val="center"/>
          </w:tcPr>
          <w:p w:rsidR="001D4C74" w:rsidRDefault="009B38D6">
            <w:pPr>
              <w:pStyle w:val="20"/>
            </w:pPr>
            <w:r>
              <w:t>≦3000元/套</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改善工作环境</w:t>
            </w:r>
          </w:p>
        </w:tc>
        <w:tc>
          <w:tcPr>
            <w:tcW w:w="3430" w:type="dxa"/>
            <w:vAlign w:val="center"/>
          </w:tcPr>
          <w:p w:rsidR="001D4C74" w:rsidRDefault="009B38D6">
            <w:pPr>
              <w:pStyle w:val="20"/>
            </w:pPr>
            <w:r>
              <w:t>持续改善工作环境</w:t>
            </w:r>
          </w:p>
        </w:tc>
        <w:tc>
          <w:tcPr>
            <w:tcW w:w="2551" w:type="dxa"/>
            <w:vAlign w:val="center"/>
          </w:tcPr>
          <w:p w:rsidR="001D4C74" w:rsidRDefault="009B38D6">
            <w:pPr>
              <w:pStyle w:val="20"/>
            </w:pPr>
            <w:r>
              <w:t>持续改善</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设备使用年限</w:t>
            </w:r>
          </w:p>
        </w:tc>
        <w:tc>
          <w:tcPr>
            <w:tcW w:w="3430" w:type="dxa"/>
            <w:vAlign w:val="center"/>
          </w:tcPr>
          <w:p w:rsidR="001D4C74" w:rsidRDefault="009B38D6">
            <w:pPr>
              <w:pStyle w:val="20"/>
            </w:pPr>
            <w:r>
              <w:t>设备使用年限</w:t>
            </w:r>
          </w:p>
        </w:tc>
        <w:tc>
          <w:tcPr>
            <w:tcW w:w="2551" w:type="dxa"/>
            <w:vAlign w:val="center"/>
          </w:tcPr>
          <w:p w:rsidR="001D4C74" w:rsidRDefault="009B38D6">
            <w:pPr>
              <w:pStyle w:val="20"/>
            </w:pPr>
            <w:r>
              <w:t>≥5年</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使用人员满意度</w:t>
            </w:r>
          </w:p>
        </w:tc>
        <w:tc>
          <w:tcPr>
            <w:tcW w:w="3430" w:type="dxa"/>
            <w:vAlign w:val="center"/>
          </w:tcPr>
          <w:p w:rsidR="001D4C74" w:rsidRDefault="009B38D6">
            <w:pPr>
              <w:pStyle w:val="20"/>
            </w:pPr>
            <w:r>
              <w:t>使用人员满意度</w:t>
            </w:r>
          </w:p>
        </w:tc>
        <w:tc>
          <w:tcPr>
            <w:tcW w:w="2551" w:type="dxa"/>
            <w:vAlign w:val="center"/>
          </w:tcPr>
          <w:p w:rsidR="001D4C74" w:rsidRDefault="009B38D6">
            <w:pPr>
              <w:pStyle w:val="20"/>
            </w:pPr>
            <w:r>
              <w:t>≥95%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3.城市管理经费绩效目标表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城市管理经费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2000000.00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2000000.00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1.为做好城市建成区市容市貌集中整治，加强城乡结合部的环境治理工作，拟通过公开招投标采购第三方服务开展北塘街除农村区域、城市建成区以外的区域开展城乡结合部环境整治工作。内容包括：城乡结合部区域的市容巡查、垃圾清整、裸露地面苫盖；夏季防汛、冬季清融雪等。</w:t>
            </w:r>
          </w:p>
          <w:p w:rsidR="001D4C74" w:rsidRDefault="009B38D6">
            <w:pPr>
              <w:pStyle w:val="20"/>
            </w:pPr>
            <w:r>
              <w:t>2.根据《天津市土地领域问题整治工作方案》（津政办发﹝2021﹞40号）要求，针对原创业村、七百亩、五百亩等3300余亩未移交土地存在的违法圈占土地倾倒垃圾、泥浆、开设停车场、私挖鱼塘养殖作业等问题，在前期工作的基础上持续开展垃圾清理、违法占地车辆清除等环境整治原创业村收储未移交土地开展专项整治工作。</w:t>
            </w:r>
          </w:p>
          <w:p w:rsidR="001D4C74" w:rsidRDefault="009B38D6">
            <w:pPr>
              <w:pStyle w:val="20"/>
            </w:pPr>
            <w:r>
              <w:t>3.为做好北塘街辖区海岸线及三百间周转房、火车站职工宿舍、新北里小二楼区域内的环境整治工作，通过公开招投标采购第三方服务开展此项工作。内容包括三百间和火车站宿舍区域的垃圾清运、道路扫保、公厕清掏；海岸环境整治、海岸潮汐垃圾清理等工作。</w:t>
            </w:r>
          </w:p>
          <w:p w:rsidR="001D4C74" w:rsidRDefault="009B38D6">
            <w:pPr>
              <w:pStyle w:val="20"/>
            </w:pPr>
            <w:r>
              <w:t>4.为实时监控北塘街环境质量，北塘街租用融汇商务园三区13号楼510室作为空气质量监测站点使用，环境监测点位费用包含房屋租赁、移动网络费、站点电费。其中房屋租赁合同金额为30909.6元/年；移动网络费用合同金额为30000元/年；站点电费约35000元/年。</w:t>
            </w:r>
          </w:p>
          <w:p w:rsidR="001D4C74" w:rsidRDefault="009B38D6">
            <w:pPr>
              <w:pStyle w:val="20"/>
            </w:pPr>
            <w:r>
              <w:t>5.根据《滨海新区城镇燃气安全专项整治工作方案》要求，全面排查整治城镇燃气全链条风险隐患，建立严进、严管、重罚的燃气安全管理机制，夯实燃气安全管理基础，基本建立燃气安全管理长效机制。</w:t>
            </w:r>
          </w:p>
          <w:p w:rsidR="001D4C74" w:rsidRDefault="009B38D6">
            <w:pPr>
              <w:pStyle w:val="20"/>
            </w:pPr>
            <w:r>
              <w:t>6.根据上级部门工作安排，开展燃气安全、门前三包等宣传工作。</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1.1.为做好城市建成区市容市貌集中整治，加强城乡结合部的环境治理工作，拟通过公开招投标采购第三方服务开展北塘街除农村区域、城市建成区以外的区域开展城乡结合部环境整治工作。内容包括：城乡结合部区域的市容巡查、垃圾清整、裸露地面苫盖；夏季防汛、冬季清融雪等。</w:t>
            </w:r>
          </w:p>
          <w:p w:rsidR="001D4C74" w:rsidRDefault="009B38D6">
            <w:pPr>
              <w:pStyle w:val="20"/>
            </w:pPr>
            <w:r>
              <w:t>2.根据《天津市土地领域问题整治工作方案》（津政办发﹝2021﹞40号）要求，针对原创业村、七百亩、五百亩等3300余亩未移交土地存在的违法圈占土地倾倒垃圾、泥浆、开设停车场、私挖鱼塘养殖作业等问题，在前期工作的基础上持续开展垃圾清理、违法占地车辆清除等环境整治原创业村收储未移交土地开展专项整治工作。</w:t>
            </w:r>
          </w:p>
          <w:p w:rsidR="001D4C74" w:rsidRDefault="009B38D6">
            <w:pPr>
              <w:pStyle w:val="20"/>
            </w:pPr>
            <w:r>
              <w:t>3.为做好北塘街辖区海岸线及三百间周转房、火车站职工宿舍、新北里小二楼区域内的环境整治工作，通过公开招投标采购第三方服务开展此项工作。内容包括三百间和火车站宿舍区域的垃圾清运、道路扫保、公厕清掏；海岸环境整治、海岸潮汐垃圾清理等工作。</w:t>
            </w:r>
          </w:p>
          <w:p w:rsidR="001D4C74" w:rsidRDefault="009B38D6">
            <w:pPr>
              <w:pStyle w:val="20"/>
            </w:pPr>
            <w:r>
              <w:t>4.为实时监控北塘街环境质量，北塘街租用融汇商务园三区13号楼510室作为空气质量监</w:t>
            </w:r>
            <w:r>
              <w:lastRenderedPageBreak/>
              <w:t>测站点使用，环境监测点位费用包含房屋租赁、移动网络费、站点电费。其中房屋租赁合同金额为30909.6元/年；移动网络费用合同金额为30000元/年；站点电费约35000元/年。</w:t>
            </w:r>
          </w:p>
          <w:p w:rsidR="001D4C74" w:rsidRDefault="009B38D6">
            <w:pPr>
              <w:pStyle w:val="20"/>
            </w:pPr>
            <w:r>
              <w:t>5.根据《滨海新区城镇燃气安全专项整治工作方案》要求，全面排查整治城镇燃气全链条风险隐患，建立严进、严管、重罚的燃气安全管理机制，夯实燃气安全管理基础，基本建立燃气安全管理长效机制。</w:t>
            </w:r>
          </w:p>
          <w:p w:rsidR="001D4C74" w:rsidRDefault="009B38D6">
            <w:pPr>
              <w:pStyle w:val="20"/>
            </w:pPr>
            <w:r>
              <w:t>6.根据上级部门工作安排，开展燃气安全、门前三包等宣传工作。</w:t>
            </w:r>
          </w:p>
        </w:tc>
      </w:tr>
    </w:tbl>
    <w:p w:rsidR="001D4C74" w:rsidRDefault="009B38D6">
      <w:pPr>
        <w:spacing w:line="2" w:lineRule="exact"/>
        <w:jc w:val="center"/>
      </w:pPr>
      <w:r>
        <w:rPr>
          <w:rFonts w:ascii="方正书宋_GBK" w:eastAsia="方正书宋_GBK" w:hAnsi="方正书宋_GBK" w:cs="方正书宋_GBK"/>
          <w:color w:val="000000"/>
          <w:sz w:val="21"/>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公厕卫生保洁</w:t>
            </w:r>
          </w:p>
        </w:tc>
        <w:tc>
          <w:tcPr>
            <w:tcW w:w="3430" w:type="dxa"/>
            <w:vAlign w:val="center"/>
          </w:tcPr>
          <w:p w:rsidR="001D4C74" w:rsidRDefault="009B38D6">
            <w:pPr>
              <w:pStyle w:val="20"/>
            </w:pPr>
            <w:r>
              <w:t>公厕卫生保洁</w:t>
            </w:r>
          </w:p>
        </w:tc>
        <w:tc>
          <w:tcPr>
            <w:tcW w:w="2551" w:type="dxa"/>
            <w:vAlign w:val="center"/>
          </w:tcPr>
          <w:p w:rsidR="001D4C74" w:rsidRDefault="009B38D6">
            <w:pPr>
              <w:pStyle w:val="20"/>
            </w:pPr>
            <w:r>
              <w:t>≧4座</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配备保洁人员</w:t>
            </w:r>
          </w:p>
        </w:tc>
        <w:tc>
          <w:tcPr>
            <w:tcW w:w="3430" w:type="dxa"/>
            <w:vAlign w:val="center"/>
          </w:tcPr>
          <w:p w:rsidR="001D4C74" w:rsidRDefault="009B38D6">
            <w:pPr>
              <w:pStyle w:val="20"/>
            </w:pPr>
            <w:r>
              <w:t>配备保洁人员</w:t>
            </w:r>
          </w:p>
        </w:tc>
        <w:tc>
          <w:tcPr>
            <w:tcW w:w="2551" w:type="dxa"/>
            <w:vAlign w:val="center"/>
          </w:tcPr>
          <w:p w:rsidR="001D4C74" w:rsidRDefault="009B38D6">
            <w:pPr>
              <w:pStyle w:val="20"/>
            </w:pPr>
            <w:r>
              <w:t>≧5人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配备巡查车</w:t>
            </w:r>
          </w:p>
        </w:tc>
        <w:tc>
          <w:tcPr>
            <w:tcW w:w="3430" w:type="dxa"/>
            <w:vAlign w:val="center"/>
          </w:tcPr>
          <w:p w:rsidR="001D4C74" w:rsidRDefault="009B38D6">
            <w:pPr>
              <w:pStyle w:val="20"/>
            </w:pPr>
            <w:r>
              <w:t>配备巡查车</w:t>
            </w:r>
          </w:p>
        </w:tc>
        <w:tc>
          <w:tcPr>
            <w:tcW w:w="2551" w:type="dxa"/>
            <w:vAlign w:val="center"/>
          </w:tcPr>
          <w:p w:rsidR="001D4C74" w:rsidRDefault="009B38D6">
            <w:pPr>
              <w:pStyle w:val="20"/>
            </w:pPr>
            <w:r>
              <w:t>≧1辆</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业务用车正常运行率</w:t>
            </w:r>
          </w:p>
        </w:tc>
        <w:tc>
          <w:tcPr>
            <w:tcW w:w="3430" w:type="dxa"/>
            <w:vAlign w:val="center"/>
          </w:tcPr>
          <w:p w:rsidR="001D4C74" w:rsidRDefault="009B38D6">
            <w:pPr>
              <w:pStyle w:val="20"/>
            </w:pPr>
            <w:r>
              <w:t>业务用车正常运行率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垃圾清运及时率</w:t>
            </w:r>
          </w:p>
        </w:tc>
        <w:tc>
          <w:tcPr>
            <w:tcW w:w="3430" w:type="dxa"/>
            <w:vAlign w:val="center"/>
          </w:tcPr>
          <w:p w:rsidR="001D4C74" w:rsidRDefault="009B38D6">
            <w:pPr>
              <w:pStyle w:val="20"/>
            </w:pPr>
            <w:r>
              <w:t>垃圾清运及时率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 xml:space="preserve"> 服务区域清扫保洁完成率</w:t>
            </w:r>
          </w:p>
        </w:tc>
        <w:tc>
          <w:tcPr>
            <w:tcW w:w="3430" w:type="dxa"/>
            <w:vAlign w:val="center"/>
          </w:tcPr>
          <w:p w:rsidR="001D4C74" w:rsidRDefault="009B38D6">
            <w:pPr>
              <w:pStyle w:val="20"/>
            </w:pPr>
            <w:r>
              <w:t xml:space="preserve"> 服务区域清扫保洁完成率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保洁人员工作时间</w:t>
            </w:r>
          </w:p>
        </w:tc>
        <w:tc>
          <w:tcPr>
            <w:tcW w:w="3430" w:type="dxa"/>
            <w:vAlign w:val="center"/>
          </w:tcPr>
          <w:p w:rsidR="001D4C74" w:rsidRDefault="009B38D6">
            <w:pPr>
              <w:pStyle w:val="20"/>
            </w:pPr>
            <w:r>
              <w:t>保洁人员工作时间</w:t>
            </w:r>
          </w:p>
        </w:tc>
        <w:tc>
          <w:tcPr>
            <w:tcW w:w="2551" w:type="dxa"/>
            <w:vAlign w:val="center"/>
          </w:tcPr>
          <w:p w:rsidR="001D4C74" w:rsidRDefault="009B38D6">
            <w:pPr>
              <w:pStyle w:val="20"/>
            </w:pPr>
            <w:r>
              <w:t>≧8小时/天</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服务区域内公厕清掏频次</w:t>
            </w:r>
          </w:p>
        </w:tc>
        <w:tc>
          <w:tcPr>
            <w:tcW w:w="3430" w:type="dxa"/>
            <w:vAlign w:val="center"/>
          </w:tcPr>
          <w:p w:rsidR="001D4C74" w:rsidRDefault="009B38D6">
            <w:pPr>
              <w:pStyle w:val="20"/>
            </w:pPr>
            <w:r>
              <w:t>服务区域内公厕清掏频次</w:t>
            </w:r>
          </w:p>
        </w:tc>
        <w:tc>
          <w:tcPr>
            <w:tcW w:w="2551" w:type="dxa"/>
            <w:vAlign w:val="center"/>
          </w:tcPr>
          <w:p w:rsidR="001D4C74" w:rsidRDefault="009B38D6">
            <w:pPr>
              <w:pStyle w:val="20"/>
            </w:pPr>
            <w:r>
              <w:t>≧1次/周</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服务区域内消杀频次</w:t>
            </w:r>
          </w:p>
        </w:tc>
        <w:tc>
          <w:tcPr>
            <w:tcW w:w="3430" w:type="dxa"/>
            <w:vAlign w:val="center"/>
          </w:tcPr>
          <w:p w:rsidR="001D4C74" w:rsidRDefault="009B38D6">
            <w:pPr>
              <w:pStyle w:val="20"/>
            </w:pPr>
            <w:r>
              <w:t>服务区域内消杀频次</w:t>
            </w:r>
          </w:p>
        </w:tc>
        <w:tc>
          <w:tcPr>
            <w:tcW w:w="2551" w:type="dxa"/>
            <w:vAlign w:val="center"/>
          </w:tcPr>
          <w:p w:rsidR="001D4C74" w:rsidRDefault="009B38D6">
            <w:pPr>
              <w:pStyle w:val="20"/>
            </w:pPr>
            <w:r>
              <w:t>≧1次/周</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人员工资</w:t>
            </w:r>
          </w:p>
        </w:tc>
        <w:tc>
          <w:tcPr>
            <w:tcW w:w="3430" w:type="dxa"/>
            <w:vAlign w:val="center"/>
          </w:tcPr>
          <w:p w:rsidR="001D4C74" w:rsidRDefault="009B38D6">
            <w:pPr>
              <w:pStyle w:val="20"/>
            </w:pPr>
            <w:r>
              <w:t>人员工资</w:t>
            </w:r>
          </w:p>
        </w:tc>
        <w:tc>
          <w:tcPr>
            <w:tcW w:w="2551" w:type="dxa"/>
            <w:vAlign w:val="center"/>
          </w:tcPr>
          <w:p w:rsidR="001D4C74" w:rsidRDefault="009B38D6">
            <w:pPr>
              <w:pStyle w:val="20"/>
            </w:pPr>
            <w:r>
              <w:t>≦240元/天</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车辆费用</w:t>
            </w:r>
          </w:p>
        </w:tc>
        <w:tc>
          <w:tcPr>
            <w:tcW w:w="3430" w:type="dxa"/>
            <w:vAlign w:val="center"/>
          </w:tcPr>
          <w:p w:rsidR="001D4C74" w:rsidRDefault="009B38D6">
            <w:pPr>
              <w:pStyle w:val="20"/>
            </w:pPr>
            <w:r>
              <w:t>车辆费用</w:t>
            </w:r>
          </w:p>
        </w:tc>
        <w:tc>
          <w:tcPr>
            <w:tcW w:w="2551" w:type="dxa"/>
            <w:vAlign w:val="center"/>
          </w:tcPr>
          <w:p w:rsidR="001D4C74" w:rsidRDefault="009B38D6">
            <w:pPr>
              <w:pStyle w:val="20"/>
            </w:pPr>
            <w:r>
              <w:t>≦600元/次</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环境卫生改善度</w:t>
            </w:r>
          </w:p>
        </w:tc>
        <w:tc>
          <w:tcPr>
            <w:tcW w:w="3430" w:type="dxa"/>
            <w:vAlign w:val="center"/>
          </w:tcPr>
          <w:p w:rsidR="001D4C74" w:rsidRDefault="009B38D6">
            <w:pPr>
              <w:pStyle w:val="20"/>
            </w:pPr>
            <w:r>
              <w:t>环境卫生改善度</w:t>
            </w:r>
          </w:p>
        </w:tc>
        <w:tc>
          <w:tcPr>
            <w:tcW w:w="2551" w:type="dxa"/>
            <w:vAlign w:val="center"/>
          </w:tcPr>
          <w:p w:rsidR="001D4C74" w:rsidRDefault="009B38D6">
            <w:pPr>
              <w:pStyle w:val="20"/>
            </w:pPr>
            <w:r>
              <w:t>有效提升</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城区居民满意度</w:t>
            </w:r>
          </w:p>
        </w:tc>
        <w:tc>
          <w:tcPr>
            <w:tcW w:w="3430" w:type="dxa"/>
            <w:vAlign w:val="center"/>
          </w:tcPr>
          <w:p w:rsidR="001D4C74" w:rsidRDefault="009B38D6">
            <w:pPr>
              <w:pStyle w:val="20"/>
            </w:pPr>
            <w:r>
              <w:t>城区居民满意度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4.村干部年度报酬补充部分绩效目标表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村干部年度报酬补充部分</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500000.00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500000.00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各村评星定级结果公布、民政局发放绩效后，对各村村干部年度绩效报酬进行补充，以激发村干部干事创业热情。</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1.各村评星定级结果公布、民政局发放绩效后，对各村村干部年度绩效报酬进行补充，以激发村干部干事创业热情。</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需要补充的村数量</w:t>
            </w:r>
          </w:p>
        </w:tc>
        <w:tc>
          <w:tcPr>
            <w:tcW w:w="3430" w:type="dxa"/>
            <w:vAlign w:val="center"/>
          </w:tcPr>
          <w:p w:rsidR="001D4C74" w:rsidRDefault="009B38D6">
            <w:pPr>
              <w:pStyle w:val="20"/>
            </w:pPr>
            <w:r>
              <w:t>需要补充的村数量</w:t>
            </w:r>
          </w:p>
        </w:tc>
        <w:tc>
          <w:tcPr>
            <w:tcW w:w="2551" w:type="dxa"/>
            <w:vAlign w:val="center"/>
          </w:tcPr>
          <w:p w:rsidR="001D4C74" w:rsidRDefault="009B38D6">
            <w:pPr>
              <w:pStyle w:val="20"/>
            </w:pPr>
            <w:r>
              <w:t>4个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根据各村评星定级等次分别进行补充</w:t>
            </w:r>
          </w:p>
        </w:tc>
        <w:tc>
          <w:tcPr>
            <w:tcW w:w="3430" w:type="dxa"/>
            <w:vAlign w:val="center"/>
          </w:tcPr>
          <w:p w:rsidR="001D4C74" w:rsidRDefault="009B38D6">
            <w:pPr>
              <w:pStyle w:val="20"/>
            </w:pPr>
            <w:r>
              <w:t>根据各村评星定级等次分别进行补充</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发放及时率</w:t>
            </w:r>
          </w:p>
        </w:tc>
        <w:tc>
          <w:tcPr>
            <w:tcW w:w="3430" w:type="dxa"/>
            <w:vAlign w:val="center"/>
          </w:tcPr>
          <w:p w:rsidR="001D4C74" w:rsidRDefault="009B38D6">
            <w:pPr>
              <w:pStyle w:val="20"/>
            </w:pPr>
            <w:r>
              <w:t>发放及时率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每人绩效发放标准</w:t>
            </w:r>
          </w:p>
        </w:tc>
        <w:tc>
          <w:tcPr>
            <w:tcW w:w="3430" w:type="dxa"/>
            <w:vAlign w:val="center"/>
          </w:tcPr>
          <w:p w:rsidR="001D4C74" w:rsidRDefault="009B38D6">
            <w:pPr>
              <w:pStyle w:val="20"/>
            </w:pPr>
            <w:r>
              <w:t>每人绩效发放标准</w:t>
            </w:r>
          </w:p>
        </w:tc>
        <w:tc>
          <w:tcPr>
            <w:tcW w:w="2551" w:type="dxa"/>
            <w:vAlign w:val="center"/>
          </w:tcPr>
          <w:p w:rsidR="001D4C74" w:rsidRDefault="009B38D6">
            <w:pPr>
              <w:pStyle w:val="20"/>
            </w:pPr>
            <w:r>
              <w:t>≦60000元/人</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保障各村村干部全年报酬</w:t>
            </w:r>
          </w:p>
        </w:tc>
        <w:tc>
          <w:tcPr>
            <w:tcW w:w="3430" w:type="dxa"/>
            <w:vAlign w:val="center"/>
          </w:tcPr>
          <w:p w:rsidR="001D4C74" w:rsidRDefault="009B38D6">
            <w:pPr>
              <w:pStyle w:val="20"/>
            </w:pPr>
            <w:r>
              <w:t>保障各村村干部全年报酬</w:t>
            </w:r>
          </w:p>
        </w:tc>
        <w:tc>
          <w:tcPr>
            <w:tcW w:w="2551" w:type="dxa"/>
            <w:vAlign w:val="center"/>
          </w:tcPr>
          <w:p w:rsidR="001D4C74" w:rsidRDefault="009B38D6">
            <w:pPr>
              <w:pStyle w:val="20"/>
            </w:pPr>
            <w:r>
              <w:t>有效保障</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村干部满意度</w:t>
            </w:r>
          </w:p>
        </w:tc>
        <w:tc>
          <w:tcPr>
            <w:tcW w:w="3430" w:type="dxa"/>
            <w:vAlign w:val="center"/>
          </w:tcPr>
          <w:p w:rsidR="001D4C74" w:rsidRDefault="009B38D6">
            <w:pPr>
              <w:pStyle w:val="20"/>
            </w:pPr>
            <w:r>
              <w:t>村干部满意度</w:t>
            </w:r>
          </w:p>
        </w:tc>
        <w:tc>
          <w:tcPr>
            <w:tcW w:w="2551" w:type="dxa"/>
            <w:vAlign w:val="center"/>
          </w:tcPr>
          <w:p w:rsidR="001D4C74" w:rsidRDefault="009B38D6">
            <w:pPr>
              <w:pStyle w:val="20"/>
            </w:pPr>
            <w:r>
              <w:t>100%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5.党建工作经费绩效目标表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党建工作经费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上级要求和本街道实际，做好党员学习培训、教育活动、深入调研、村干部保险、土专家技术服务等经费保障，营造善于学习、深入调研、真抓实干的浓厚氛围，激发干部干事创业激情，推动党建扎实有效开展。</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上级要求和本街道实际，做好党员学习培训、教育活动、深入调研、村干部保险、土专家技术服务等经费保障，营造善于学习、深入调研、真抓实干的浓厚氛围，激发干部干事创业激情，推动党建扎实有效开展。</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涉及人员数量</w:t>
            </w:r>
          </w:p>
        </w:tc>
        <w:tc>
          <w:tcPr>
            <w:tcW w:w="3430" w:type="dxa"/>
            <w:vAlign w:val="center"/>
          </w:tcPr>
          <w:p w:rsidR="001D4C74" w:rsidRDefault="009B38D6">
            <w:pPr>
              <w:pStyle w:val="20"/>
            </w:pPr>
            <w:r>
              <w:t>涉及人员数量</w:t>
            </w:r>
          </w:p>
        </w:tc>
        <w:tc>
          <w:tcPr>
            <w:tcW w:w="2551" w:type="dxa"/>
            <w:vAlign w:val="center"/>
          </w:tcPr>
          <w:p w:rsidR="001D4C74" w:rsidRDefault="009B38D6">
            <w:pPr>
              <w:pStyle w:val="20"/>
            </w:pPr>
            <w:r>
              <w:t>≧100人次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经费使用合规率</w:t>
            </w:r>
          </w:p>
        </w:tc>
        <w:tc>
          <w:tcPr>
            <w:tcW w:w="3430" w:type="dxa"/>
            <w:vAlign w:val="center"/>
          </w:tcPr>
          <w:p w:rsidR="001D4C74" w:rsidRDefault="009B38D6">
            <w:pPr>
              <w:pStyle w:val="20"/>
            </w:pPr>
            <w:r>
              <w:t>经费使用合规率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资金拨付及时率</w:t>
            </w:r>
          </w:p>
        </w:tc>
        <w:tc>
          <w:tcPr>
            <w:tcW w:w="3430" w:type="dxa"/>
            <w:vAlign w:val="center"/>
          </w:tcPr>
          <w:p w:rsidR="001D4C74" w:rsidRDefault="009B38D6">
            <w:pPr>
              <w:pStyle w:val="20"/>
            </w:pPr>
            <w:r>
              <w:t>资金拨付及时率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学习培训、教育活动、调研标准</w:t>
            </w:r>
          </w:p>
        </w:tc>
        <w:tc>
          <w:tcPr>
            <w:tcW w:w="3430" w:type="dxa"/>
            <w:vAlign w:val="center"/>
          </w:tcPr>
          <w:p w:rsidR="001D4C74" w:rsidRDefault="009B38D6">
            <w:pPr>
              <w:pStyle w:val="20"/>
            </w:pPr>
            <w:r>
              <w:t>学习培训、教育活动、调研标准</w:t>
            </w:r>
          </w:p>
        </w:tc>
        <w:tc>
          <w:tcPr>
            <w:tcW w:w="2551" w:type="dxa"/>
            <w:vAlign w:val="center"/>
          </w:tcPr>
          <w:p w:rsidR="001D4C74" w:rsidRDefault="009B38D6">
            <w:pPr>
              <w:pStyle w:val="20"/>
            </w:pPr>
            <w:r>
              <w:t>≦100000元/次</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推动党建工作走深走实、见行见效。</w:t>
            </w:r>
          </w:p>
        </w:tc>
        <w:tc>
          <w:tcPr>
            <w:tcW w:w="3430" w:type="dxa"/>
            <w:vAlign w:val="center"/>
          </w:tcPr>
          <w:p w:rsidR="001D4C74" w:rsidRDefault="009B38D6">
            <w:pPr>
              <w:pStyle w:val="20"/>
            </w:pPr>
            <w:r>
              <w:t>推动党建工作走深走实、见行见效。</w:t>
            </w:r>
          </w:p>
        </w:tc>
        <w:tc>
          <w:tcPr>
            <w:tcW w:w="2551" w:type="dxa"/>
            <w:vAlign w:val="center"/>
          </w:tcPr>
          <w:p w:rsidR="001D4C74" w:rsidRDefault="009B38D6">
            <w:pPr>
              <w:pStyle w:val="20"/>
            </w:pPr>
            <w:r>
              <w:t>有效推动</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涉及人员的满意度</w:t>
            </w:r>
          </w:p>
        </w:tc>
        <w:tc>
          <w:tcPr>
            <w:tcW w:w="3430" w:type="dxa"/>
            <w:vAlign w:val="center"/>
          </w:tcPr>
          <w:p w:rsidR="001D4C74" w:rsidRDefault="009B38D6">
            <w:pPr>
              <w:pStyle w:val="20"/>
            </w:pPr>
            <w:r>
              <w:t>涉及人员的满意度</w:t>
            </w:r>
          </w:p>
        </w:tc>
        <w:tc>
          <w:tcPr>
            <w:tcW w:w="2551" w:type="dxa"/>
            <w:vAlign w:val="center"/>
          </w:tcPr>
          <w:p w:rsidR="001D4C74" w:rsidRDefault="009B38D6">
            <w:pPr>
              <w:pStyle w:val="20"/>
            </w:pPr>
            <w:r>
              <w:t>100%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6.第五次全国经济普查经费绩效目标表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第五次全国经济普查经费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400000.00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400000.00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按照国家关于第五次全国经济普查工作的要求，在规定时间内完成普查任务，为经济政策出台提供依据。</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1.按照国家关于第五次全国经济普查工作的要求，在规定时间内完成普查任务，为经济政策出台提供依据。</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完成各普查小区登记数量</w:t>
            </w:r>
          </w:p>
        </w:tc>
        <w:tc>
          <w:tcPr>
            <w:tcW w:w="3430" w:type="dxa"/>
            <w:vAlign w:val="center"/>
          </w:tcPr>
          <w:p w:rsidR="001D4C74" w:rsidRDefault="009B38D6">
            <w:pPr>
              <w:pStyle w:val="20"/>
            </w:pPr>
            <w:r>
              <w:t>完成各普查小区登记数量</w:t>
            </w:r>
          </w:p>
        </w:tc>
        <w:tc>
          <w:tcPr>
            <w:tcW w:w="2551" w:type="dxa"/>
            <w:vAlign w:val="center"/>
          </w:tcPr>
          <w:p w:rsidR="001D4C74" w:rsidRDefault="009B38D6">
            <w:pPr>
              <w:pStyle w:val="20"/>
            </w:pPr>
            <w:r>
              <w:t>≧34个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普查覆盖率</w:t>
            </w:r>
          </w:p>
        </w:tc>
        <w:tc>
          <w:tcPr>
            <w:tcW w:w="3430" w:type="dxa"/>
            <w:vAlign w:val="center"/>
          </w:tcPr>
          <w:p w:rsidR="001D4C74" w:rsidRDefault="009B38D6">
            <w:pPr>
              <w:pStyle w:val="20"/>
            </w:pPr>
            <w:r>
              <w:t>普查覆盖率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在规定时间内完成经济普查登记阶段工作</w:t>
            </w:r>
          </w:p>
        </w:tc>
        <w:tc>
          <w:tcPr>
            <w:tcW w:w="3430" w:type="dxa"/>
            <w:vAlign w:val="center"/>
          </w:tcPr>
          <w:p w:rsidR="001D4C74" w:rsidRDefault="009B38D6">
            <w:pPr>
              <w:pStyle w:val="20"/>
            </w:pPr>
            <w:r>
              <w:t>对调查单位和抽中的个体户进行普查登记</w:t>
            </w:r>
          </w:p>
        </w:tc>
        <w:tc>
          <w:tcPr>
            <w:tcW w:w="2551" w:type="dxa"/>
            <w:vAlign w:val="center"/>
          </w:tcPr>
          <w:p w:rsidR="001D4C74" w:rsidRDefault="009B38D6">
            <w:pPr>
              <w:pStyle w:val="20"/>
            </w:pPr>
            <w:r>
              <w:t>4月30日前完成</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经济普查登记阶段资金</w:t>
            </w:r>
          </w:p>
        </w:tc>
        <w:tc>
          <w:tcPr>
            <w:tcW w:w="3430" w:type="dxa"/>
            <w:vAlign w:val="center"/>
          </w:tcPr>
          <w:p w:rsidR="001D4C74" w:rsidRDefault="009B38D6">
            <w:pPr>
              <w:pStyle w:val="20"/>
            </w:pPr>
            <w:r>
              <w:t>在预算经费内完成普查任务</w:t>
            </w:r>
          </w:p>
        </w:tc>
        <w:tc>
          <w:tcPr>
            <w:tcW w:w="2551" w:type="dxa"/>
            <w:vAlign w:val="center"/>
          </w:tcPr>
          <w:p w:rsidR="001D4C74" w:rsidRDefault="009B38D6">
            <w:pPr>
              <w:pStyle w:val="20"/>
            </w:pPr>
            <w:r>
              <w:t>≤3000元/人/月</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提供高质量普查资料，为政府及社会公众提供服务</w:t>
            </w:r>
          </w:p>
        </w:tc>
        <w:tc>
          <w:tcPr>
            <w:tcW w:w="3430" w:type="dxa"/>
            <w:vAlign w:val="center"/>
          </w:tcPr>
          <w:p w:rsidR="001D4C74" w:rsidRDefault="009B38D6">
            <w:pPr>
              <w:pStyle w:val="20"/>
            </w:pPr>
            <w:r>
              <w:t>提供高质量普查资料，为政府及社会公众提供服务</w:t>
            </w:r>
          </w:p>
        </w:tc>
        <w:tc>
          <w:tcPr>
            <w:tcW w:w="2551" w:type="dxa"/>
            <w:vAlign w:val="center"/>
          </w:tcPr>
          <w:p w:rsidR="001D4C74" w:rsidRDefault="009B38D6">
            <w:pPr>
              <w:pStyle w:val="20"/>
            </w:pPr>
            <w:r>
              <w:t>成效显著</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群众满意度</w:t>
            </w:r>
          </w:p>
        </w:tc>
        <w:tc>
          <w:tcPr>
            <w:tcW w:w="3430" w:type="dxa"/>
            <w:vAlign w:val="center"/>
          </w:tcPr>
          <w:p w:rsidR="001D4C74" w:rsidRDefault="009B38D6">
            <w:pPr>
              <w:pStyle w:val="20"/>
            </w:pPr>
            <w:r>
              <w:t>群众满意度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7.东西部协作和对口支援合作工作经费绩效目标表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东西部协作和对口支援合作工作经费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1000000.00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1000000.00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按照区委区政府关于东西部协作和对口支援合作工作的要求，完成年度帮扶任务。</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1.按照区委区政府关于东西部协作和对口支援合作工作的要求，完成年度帮扶任务。</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对口帮扶项目数</w:t>
            </w:r>
          </w:p>
        </w:tc>
        <w:tc>
          <w:tcPr>
            <w:tcW w:w="3430" w:type="dxa"/>
            <w:vAlign w:val="center"/>
          </w:tcPr>
          <w:p w:rsidR="001D4C74" w:rsidRDefault="009B38D6">
            <w:pPr>
              <w:pStyle w:val="20"/>
            </w:pPr>
            <w:r>
              <w:t>对口帮扶项目数</w:t>
            </w:r>
          </w:p>
        </w:tc>
        <w:tc>
          <w:tcPr>
            <w:tcW w:w="2551" w:type="dxa"/>
            <w:vAlign w:val="center"/>
          </w:tcPr>
          <w:p w:rsidR="001D4C74" w:rsidRDefault="009B38D6">
            <w:pPr>
              <w:pStyle w:val="20"/>
            </w:pPr>
            <w:r>
              <w:t>≧1个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资金拨付率</w:t>
            </w:r>
          </w:p>
        </w:tc>
        <w:tc>
          <w:tcPr>
            <w:tcW w:w="3430" w:type="dxa"/>
            <w:vAlign w:val="center"/>
          </w:tcPr>
          <w:p w:rsidR="001D4C74" w:rsidRDefault="009B38D6">
            <w:pPr>
              <w:pStyle w:val="20"/>
            </w:pPr>
            <w:r>
              <w:t>资金拨付率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项目完成时间</w:t>
            </w:r>
          </w:p>
        </w:tc>
        <w:tc>
          <w:tcPr>
            <w:tcW w:w="3430" w:type="dxa"/>
            <w:vAlign w:val="center"/>
          </w:tcPr>
          <w:p w:rsidR="001D4C74" w:rsidRDefault="009B38D6">
            <w:pPr>
              <w:pStyle w:val="20"/>
            </w:pPr>
            <w:r>
              <w:t>项目完成时间</w:t>
            </w:r>
          </w:p>
        </w:tc>
        <w:tc>
          <w:tcPr>
            <w:tcW w:w="2551" w:type="dxa"/>
            <w:vAlign w:val="center"/>
          </w:tcPr>
          <w:p w:rsidR="001D4C74" w:rsidRDefault="009B38D6">
            <w:pPr>
              <w:pStyle w:val="20"/>
            </w:pPr>
            <w:r>
              <w:t>2023年12月31日前</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援助标准</w:t>
            </w:r>
          </w:p>
        </w:tc>
        <w:tc>
          <w:tcPr>
            <w:tcW w:w="3430" w:type="dxa"/>
            <w:vAlign w:val="center"/>
          </w:tcPr>
          <w:p w:rsidR="001D4C74" w:rsidRDefault="009B38D6">
            <w:pPr>
              <w:pStyle w:val="20"/>
            </w:pPr>
            <w:r>
              <w:t>援助标准</w:t>
            </w:r>
          </w:p>
        </w:tc>
        <w:tc>
          <w:tcPr>
            <w:tcW w:w="2551" w:type="dxa"/>
            <w:vAlign w:val="center"/>
          </w:tcPr>
          <w:p w:rsidR="001D4C74" w:rsidRDefault="009B38D6">
            <w:pPr>
              <w:pStyle w:val="20"/>
            </w:pPr>
            <w:r>
              <w:t>100万元/年</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持续巩固对口帮扶地区脱贫成果</w:t>
            </w:r>
          </w:p>
        </w:tc>
        <w:tc>
          <w:tcPr>
            <w:tcW w:w="3430" w:type="dxa"/>
            <w:vAlign w:val="center"/>
          </w:tcPr>
          <w:p w:rsidR="001D4C74" w:rsidRDefault="009B38D6">
            <w:pPr>
              <w:pStyle w:val="20"/>
            </w:pPr>
            <w:r>
              <w:t>持续巩固对口帮扶地区脱贫成果</w:t>
            </w:r>
          </w:p>
        </w:tc>
        <w:tc>
          <w:tcPr>
            <w:tcW w:w="2551" w:type="dxa"/>
            <w:vAlign w:val="center"/>
          </w:tcPr>
          <w:p w:rsidR="001D4C74" w:rsidRDefault="009B38D6">
            <w:pPr>
              <w:pStyle w:val="20"/>
            </w:pPr>
            <w:r>
              <w:t>未出现返贫人员</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对口帮扶地区满意度</w:t>
            </w:r>
          </w:p>
        </w:tc>
        <w:tc>
          <w:tcPr>
            <w:tcW w:w="3430" w:type="dxa"/>
            <w:vAlign w:val="center"/>
          </w:tcPr>
          <w:p w:rsidR="001D4C74" w:rsidRDefault="009B38D6">
            <w:pPr>
              <w:pStyle w:val="20"/>
            </w:pPr>
            <w:r>
              <w:t>对口帮扶地区满意度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8.辅助服务费绩效目标表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辅助服务费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800000.00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800000.00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市场化运作，引入社会组织参与市容与环境秩序辅助服务，有效缓解北塘街综合执法人员严重不足带来的巡查覆盖不够的问题。通过市容秩序辅助服务，将大大提高市容与环境秩序巡查的覆盖率和频次，将实现对于市容与环境秩序类违法行为的早发现，早劝导。</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市场化运作，引入社会组织参与市容与环境秩序辅助服务，有效缓解北塘街综合执法人员严重不足带来的巡查覆盖不够的问题。通过市容秩序辅助服务，将大大提高市容与环境秩序巡查的覆盖率和频次，将实现对于市容与环境秩序类违法行为的早发现，早劝导。</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安排辅助服务人员数量</w:t>
            </w:r>
          </w:p>
        </w:tc>
        <w:tc>
          <w:tcPr>
            <w:tcW w:w="3430" w:type="dxa"/>
            <w:vAlign w:val="center"/>
          </w:tcPr>
          <w:p w:rsidR="001D4C74" w:rsidRDefault="009B38D6">
            <w:pPr>
              <w:pStyle w:val="20"/>
            </w:pPr>
            <w:r>
              <w:t>安排辅助服务人员数量</w:t>
            </w:r>
          </w:p>
        </w:tc>
        <w:tc>
          <w:tcPr>
            <w:tcW w:w="2551" w:type="dxa"/>
            <w:vAlign w:val="center"/>
          </w:tcPr>
          <w:p w:rsidR="001D4C74" w:rsidRDefault="009B38D6">
            <w:pPr>
              <w:pStyle w:val="20"/>
            </w:pPr>
            <w:r>
              <w:t>≧18名</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安排辅助服务车辆数量</w:t>
            </w:r>
          </w:p>
        </w:tc>
        <w:tc>
          <w:tcPr>
            <w:tcW w:w="3430" w:type="dxa"/>
            <w:vAlign w:val="center"/>
          </w:tcPr>
          <w:p w:rsidR="001D4C74" w:rsidRDefault="009B38D6">
            <w:pPr>
              <w:pStyle w:val="20"/>
            </w:pPr>
            <w:r>
              <w:t>安排辅助服务车辆数量</w:t>
            </w:r>
          </w:p>
        </w:tc>
        <w:tc>
          <w:tcPr>
            <w:tcW w:w="2551" w:type="dxa"/>
            <w:vAlign w:val="center"/>
          </w:tcPr>
          <w:p w:rsidR="001D4C74" w:rsidRDefault="009B38D6">
            <w:pPr>
              <w:pStyle w:val="20"/>
            </w:pPr>
            <w:r>
              <w:t>≧5辆</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月辅助服务考核平均成绩</w:t>
            </w:r>
          </w:p>
        </w:tc>
        <w:tc>
          <w:tcPr>
            <w:tcW w:w="3430" w:type="dxa"/>
            <w:vAlign w:val="center"/>
          </w:tcPr>
          <w:p w:rsidR="001D4C74" w:rsidRDefault="009B38D6">
            <w:pPr>
              <w:pStyle w:val="20"/>
            </w:pPr>
            <w:r>
              <w:t>月辅助服务考核平均成绩</w:t>
            </w:r>
          </w:p>
        </w:tc>
        <w:tc>
          <w:tcPr>
            <w:tcW w:w="2551" w:type="dxa"/>
            <w:vAlign w:val="center"/>
          </w:tcPr>
          <w:p w:rsidR="001D4C74" w:rsidRDefault="009B38D6">
            <w:pPr>
              <w:pStyle w:val="20"/>
            </w:pPr>
            <w:r>
              <w:t>≧85分</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巡查服务时间</w:t>
            </w:r>
          </w:p>
        </w:tc>
        <w:tc>
          <w:tcPr>
            <w:tcW w:w="3430" w:type="dxa"/>
            <w:vAlign w:val="center"/>
          </w:tcPr>
          <w:p w:rsidR="001D4C74" w:rsidRDefault="009B38D6">
            <w:pPr>
              <w:pStyle w:val="20"/>
            </w:pPr>
            <w:r>
              <w:t>巡查服务时间</w:t>
            </w:r>
          </w:p>
        </w:tc>
        <w:tc>
          <w:tcPr>
            <w:tcW w:w="2551" w:type="dxa"/>
            <w:vAlign w:val="center"/>
          </w:tcPr>
          <w:p w:rsidR="001D4C74" w:rsidRDefault="009B38D6">
            <w:pPr>
              <w:pStyle w:val="20"/>
            </w:pPr>
            <w:r>
              <w:t>2424小时/日</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人员成本</w:t>
            </w:r>
          </w:p>
        </w:tc>
        <w:tc>
          <w:tcPr>
            <w:tcW w:w="3430" w:type="dxa"/>
            <w:vAlign w:val="center"/>
          </w:tcPr>
          <w:p w:rsidR="001D4C74" w:rsidRDefault="009B38D6">
            <w:pPr>
              <w:pStyle w:val="20"/>
            </w:pPr>
            <w:r>
              <w:t>人员成本</w:t>
            </w:r>
          </w:p>
        </w:tc>
        <w:tc>
          <w:tcPr>
            <w:tcW w:w="2551" w:type="dxa"/>
            <w:vAlign w:val="center"/>
          </w:tcPr>
          <w:p w:rsidR="001D4C74" w:rsidRDefault="009B38D6">
            <w:pPr>
              <w:pStyle w:val="20"/>
            </w:pPr>
            <w:r>
              <w:t>≦5800元/人/月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车辆平均成本</w:t>
            </w:r>
          </w:p>
        </w:tc>
        <w:tc>
          <w:tcPr>
            <w:tcW w:w="3430" w:type="dxa"/>
            <w:vAlign w:val="center"/>
          </w:tcPr>
          <w:p w:rsidR="001D4C74" w:rsidRDefault="009B38D6">
            <w:pPr>
              <w:pStyle w:val="20"/>
            </w:pPr>
            <w:r>
              <w:t>车辆平均成本</w:t>
            </w:r>
          </w:p>
        </w:tc>
        <w:tc>
          <w:tcPr>
            <w:tcW w:w="2551" w:type="dxa"/>
            <w:vAlign w:val="center"/>
          </w:tcPr>
          <w:p w:rsidR="001D4C74" w:rsidRDefault="009B38D6">
            <w:pPr>
              <w:pStyle w:val="20"/>
            </w:pPr>
            <w:r>
              <w:t>≦6500元/人/月</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辅助服务人员被查实存在违规吃拿卡要及其他造成不良社会影响事件数</w:t>
            </w:r>
          </w:p>
        </w:tc>
        <w:tc>
          <w:tcPr>
            <w:tcW w:w="3430" w:type="dxa"/>
            <w:vAlign w:val="center"/>
          </w:tcPr>
          <w:p w:rsidR="001D4C74" w:rsidRDefault="009B38D6">
            <w:pPr>
              <w:pStyle w:val="20"/>
            </w:pPr>
            <w:r>
              <w:t>辅助服务人员被查实存在违规吃拿卡要及其他造成不良社会影响事件数</w:t>
            </w:r>
          </w:p>
        </w:tc>
        <w:tc>
          <w:tcPr>
            <w:tcW w:w="2551" w:type="dxa"/>
            <w:vAlign w:val="center"/>
          </w:tcPr>
          <w:p w:rsidR="001D4C74" w:rsidRDefault="009B38D6">
            <w:pPr>
              <w:pStyle w:val="20"/>
            </w:pPr>
            <w:r>
              <w:t>&lt;1次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辅助服务责任内信访投诉事项率先发现率</w:t>
            </w:r>
          </w:p>
        </w:tc>
        <w:tc>
          <w:tcPr>
            <w:tcW w:w="3430" w:type="dxa"/>
            <w:vAlign w:val="center"/>
          </w:tcPr>
          <w:p w:rsidR="001D4C74" w:rsidRDefault="009B38D6">
            <w:pPr>
              <w:pStyle w:val="20"/>
            </w:pPr>
            <w:r>
              <w:t>辅助服务责任内信访投诉事项率先发现率</w:t>
            </w:r>
          </w:p>
        </w:tc>
        <w:tc>
          <w:tcPr>
            <w:tcW w:w="2551" w:type="dxa"/>
            <w:vAlign w:val="center"/>
          </w:tcPr>
          <w:p w:rsidR="001D4C74" w:rsidRDefault="009B38D6">
            <w:pPr>
              <w:pStyle w:val="20"/>
            </w:pPr>
            <w:r>
              <w:t>≧80%</w:t>
            </w:r>
          </w:p>
        </w:tc>
      </w:tr>
      <w:tr w:rsidR="001D4C74">
        <w:trPr>
          <w:trHeight w:val="369"/>
          <w:jc w:val="center"/>
        </w:trPr>
        <w:tc>
          <w:tcPr>
            <w:tcW w:w="1276" w:type="dxa"/>
            <w:vAlign w:val="center"/>
          </w:tcPr>
          <w:p w:rsidR="001D4C74" w:rsidRDefault="009B38D6">
            <w:pPr>
              <w:pStyle w:val="3"/>
            </w:pPr>
            <w:r>
              <w:lastRenderedPageBreak/>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综合执法大队整体满意度</w:t>
            </w:r>
          </w:p>
        </w:tc>
        <w:tc>
          <w:tcPr>
            <w:tcW w:w="3430" w:type="dxa"/>
            <w:vAlign w:val="center"/>
          </w:tcPr>
          <w:p w:rsidR="001D4C74" w:rsidRDefault="009B38D6">
            <w:pPr>
              <w:pStyle w:val="20"/>
            </w:pPr>
            <w:r>
              <w:t>综合执法大队整体满意度</w:t>
            </w:r>
          </w:p>
        </w:tc>
        <w:tc>
          <w:tcPr>
            <w:tcW w:w="2551" w:type="dxa"/>
            <w:vAlign w:val="center"/>
          </w:tcPr>
          <w:p w:rsidR="001D4C74" w:rsidRDefault="009B38D6">
            <w:pPr>
              <w:pStyle w:val="20"/>
            </w:pPr>
            <w:r>
              <w:t>≧80%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9.国土空间规划编制尾款绩效目标表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国土空间规划编制尾款</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247000.00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247000.00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1.在开展测绘等工作基础上，编制北塘街国土空间规划及乡村振兴规划，为开展国土空间资源保护利用修复和制订街镇地区空间发展政策提供依据。</w:t>
            </w:r>
          </w:p>
          <w:p w:rsidR="001D4C74" w:rsidRDefault="009B38D6">
            <w:pPr>
              <w:pStyle w:val="20"/>
            </w:pPr>
            <w:r>
              <w:t>2.滨海湖地块按照新的城镇开发边界、控规编制要求进行控规修改。</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1.1.在开展测绘等工作基础上，编制北塘街国土空间规划及乡村振兴规划，为开展国土空间资源保护利用修复和制订街镇地区空间发展政策提供依据。</w:t>
            </w:r>
          </w:p>
          <w:p w:rsidR="001D4C74" w:rsidRDefault="009B38D6">
            <w:pPr>
              <w:pStyle w:val="20"/>
            </w:pPr>
            <w:r>
              <w:t>2.滨海湖地块按照新的城镇开发边界、控规编制要求进行控规修改。</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完成《国土空间规划》</w:t>
            </w:r>
          </w:p>
        </w:tc>
        <w:tc>
          <w:tcPr>
            <w:tcW w:w="3430" w:type="dxa"/>
            <w:vAlign w:val="center"/>
          </w:tcPr>
          <w:p w:rsidR="001D4C74" w:rsidRDefault="009B38D6">
            <w:pPr>
              <w:pStyle w:val="20"/>
            </w:pPr>
            <w:r>
              <w:t>完成《国土空间规划》</w:t>
            </w:r>
          </w:p>
        </w:tc>
        <w:tc>
          <w:tcPr>
            <w:tcW w:w="2551" w:type="dxa"/>
            <w:vAlign w:val="center"/>
          </w:tcPr>
          <w:p w:rsidR="001D4C74" w:rsidRDefault="009B38D6">
            <w:pPr>
              <w:pStyle w:val="20"/>
            </w:pPr>
            <w:r>
              <w:t>1套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完成《乡村振兴规划》</w:t>
            </w:r>
          </w:p>
        </w:tc>
        <w:tc>
          <w:tcPr>
            <w:tcW w:w="3430" w:type="dxa"/>
            <w:vAlign w:val="center"/>
          </w:tcPr>
          <w:p w:rsidR="001D4C74" w:rsidRDefault="009B38D6">
            <w:pPr>
              <w:pStyle w:val="20"/>
            </w:pPr>
            <w:r>
              <w:t>完成《乡村振兴规划》</w:t>
            </w:r>
          </w:p>
        </w:tc>
        <w:tc>
          <w:tcPr>
            <w:tcW w:w="2551" w:type="dxa"/>
            <w:vAlign w:val="center"/>
          </w:tcPr>
          <w:p w:rsidR="001D4C74" w:rsidRDefault="009B38D6">
            <w:pPr>
              <w:pStyle w:val="20"/>
            </w:pPr>
            <w:r>
              <w:t>1套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完成《水系规划》</w:t>
            </w:r>
          </w:p>
        </w:tc>
        <w:tc>
          <w:tcPr>
            <w:tcW w:w="3430" w:type="dxa"/>
            <w:vAlign w:val="center"/>
          </w:tcPr>
          <w:p w:rsidR="001D4C74" w:rsidRDefault="009B38D6">
            <w:pPr>
              <w:pStyle w:val="20"/>
            </w:pPr>
            <w:r>
              <w:t>完成《水系规划》</w:t>
            </w:r>
          </w:p>
        </w:tc>
        <w:tc>
          <w:tcPr>
            <w:tcW w:w="2551" w:type="dxa"/>
            <w:vAlign w:val="center"/>
          </w:tcPr>
          <w:p w:rsidR="001D4C74" w:rsidRDefault="009B38D6">
            <w:pPr>
              <w:pStyle w:val="20"/>
            </w:pPr>
            <w:r>
              <w:t>1套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工作成果与《滨海新区涉农街镇国土空间规划和村庄规划编制工作方案》要求的匹配性</w:t>
            </w:r>
          </w:p>
        </w:tc>
        <w:tc>
          <w:tcPr>
            <w:tcW w:w="3430" w:type="dxa"/>
            <w:vAlign w:val="center"/>
          </w:tcPr>
          <w:p w:rsidR="001D4C74" w:rsidRDefault="009B38D6">
            <w:pPr>
              <w:pStyle w:val="20"/>
            </w:pPr>
            <w:r>
              <w:t>工作成果与《滨海新区涉农街镇国土空间规划和村庄规划编制工作方案》要求的匹配性</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规划完成时间</w:t>
            </w:r>
          </w:p>
        </w:tc>
        <w:tc>
          <w:tcPr>
            <w:tcW w:w="3430" w:type="dxa"/>
            <w:vAlign w:val="center"/>
          </w:tcPr>
          <w:p w:rsidR="001D4C74" w:rsidRDefault="009B38D6">
            <w:pPr>
              <w:pStyle w:val="20"/>
            </w:pPr>
            <w:r>
              <w:t>规划完成时间</w:t>
            </w:r>
          </w:p>
        </w:tc>
        <w:tc>
          <w:tcPr>
            <w:tcW w:w="2551" w:type="dxa"/>
            <w:vAlign w:val="center"/>
          </w:tcPr>
          <w:p w:rsidR="001D4C74" w:rsidRDefault="009B38D6">
            <w:pPr>
              <w:pStyle w:val="20"/>
            </w:pPr>
            <w:r>
              <w:t>2024年12月31日前</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《国土空间规划和村庄规划》编制成本</w:t>
            </w:r>
          </w:p>
        </w:tc>
        <w:tc>
          <w:tcPr>
            <w:tcW w:w="3430" w:type="dxa"/>
            <w:vAlign w:val="center"/>
          </w:tcPr>
          <w:p w:rsidR="001D4C74" w:rsidRDefault="009B38D6">
            <w:pPr>
              <w:pStyle w:val="20"/>
            </w:pPr>
            <w:r>
              <w:t>《国土空间规划和村庄规划》编制成本</w:t>
            </w:r>
          </w:p>
        </w:tc>
        <w:tc>
          <w:tcPr>
            <w:tcW w:w="2551" w:type="dxa"/>
            <w:vAlign w:val="center"/>
          </w:tcPr>
          <w:p w:rsidR="001D4C74" w:rsidRDefault="009B38D6">
            <w:pPr>
              <w:pStyle w:val="20"/>
            </w:pPr>
            <w:r>
              <w:t>≤242万元/套</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为开展国土空间资源保护利用修复</w:t>
            </w:r>
            <w:r>
              <w:lastRenderedPageBreak/>
              <w:t>提供依据</w:t>
            </w:r>
          </w:p>
        </w:tc>
        <w:tc>
          <w:tcPr>
            <w:tcW w:w="3430" w:type="dxa"/>
            <w:vAlign w:val="center"/>
          </w:tcPr>
          <w:p w:rsidR="001D4C74" w:rsidRDefault="009B38D6">
            <w:pPr>
              <w:pStyle w:val="20"/>
            </w:pPr>
            <w:r>
              <w:lastRenderedPageBreak/>
              <w:t>为开展国土空间资源保护利用修复提供依据</w:t>
            </w:r>
          </w:p>
        </w:tc>
        <w:tc>
          <w:tcPr>
            <w:tcW w:w="2551" w:type="dxa"/>
            <w:vAlign w:val="center"/>
          </w:tcPr>
          <w:p w:rsidR="001D4C74" w:rsidRDefault="009B38D6">
            <w:pPr>
              <w:pStyle w:val="20"/>
            </w:pPr>
            <w:r>
              <w:t>效果显著</w:t>
            </w:r>
          </w:p>
        </w:tc>
      </w:tr>
      <w:tr w:rsidR="001D4C74">
        <w:trPr>
          <w:trHeight w:val="369"/>
          <w:jc w:val="center"/>
        </w:trPr>
        <w:tc>
          <w:tcPr>
            <w:tcW w:w="1276" w:type="dxa"/>
            <w:vAlign w:val="center"/>
          </w:tcPr>
          <w:p w:rsidR="001D4C74" w:rsidRDefault="009B38D6">
            <w:pPr>
              <w:pStyle w:val="3"/>
            </w:pPr>
            <w:r>
              <w:lastRenderedPageBreak/>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成果使用人员满意度</w:t>
            </w:r>
          </w:p>
        </w:tc>
        <w:tc>
          <w:tcPr>
            <w:tcW w:w="3430" w:type="dxa"/>
            <w:vAlign w:val="center"/>
          </w:tcPr>
          <w:p w:rsidR="001D4C74" w:rsidRDefault="009B38D6">
            <w:pPr>
              <w:pStyle w:val="20"/>
            </w:pPr>
            <w:r>
              <w:t>成果使用人员满意度</w:t>
            </w:r>
          </w:p>
        </w:tc>
        <w:tc>
          <w:tcPr>
            <w:tcW w:w="2551" w:type="dxa"/>
            <w:vAlign w:val="center"/>
          </w:tcPr>
          <w:p w:rsidR="001D4C74" w:rsidRDefault="009B38D6">
            <w:pPr>
              <w:pStyle w:val="20"/>
            </w:pPr>
            <w:r>
              <w:t>≧80%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10.环境秩序及违法建设专项治理费绩效目标表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环境秩序及违法建设专项治理费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800000.00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800000.00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北塘街道建设文明城区长效治理部署，结合区相关部门督察督办，为综合执法大队实施北塘区域市容卫生和环境秩序清理整治工作，以及街道安排的其他相关工作提供施工服务；按照北塘街道违法建设治理相关工作部署，为综合执法大队实施北塘区域违法建设拆除治理、户外广告设施治理及其他执法工作，以及街道安排的其他工程类施工提供施工服务。</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北塘街道建设文明城区长效治理部署，结合区相关部门督察督办，为综合执法大队实施北塘区域市容卫生和环境秩序清理整治工作，以及街道安排的其他相关工作提供施工服务；按照北塘街道违法建设治理相关工作部署，为综合执法大队实施北塘区域违法建设拆除治理、户外广告设施治理及其他执法工作，以及街道安排的其他工程类施工提供施工服务。</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按照综合执法大队的执法工作部署配备工人和机械、设备</w:t>
            </w:r>
          </w:p>
        </w:tc>
        <w:tc>
          <w:tcPr>
            <w:tcW w:w="3430" w:type="dxa"/>
            <w:vAlign w:val="center"/>
          </w:tcPr>
          <w:p w:rsidR="001D4C74" w:rsidRDefault="009B38D6">
            <w:pPr>
              <w:pStyle w:val="20"/>
            </w:pPr>
            <w:r>
              <w:t>按照综合执法大队的执法工作部署配备工人和机械、设备</w:t>
            </w:r>
          </w:p>
        </w:tc>
        <w:tc>
          <w:tcPr>
            <w:tcW w:w="2551" w:type="dxa"/>
            <w:vAlign w:val="center"/>
          </w:tcPr>
          <w:p w:rsidR="001D4C74" w:rsidRDefault="009B38D6">
            <w:pPr>
              <w:pStyle w:val="20"/>
            </w:pPr>
            <w:r>
              <w:t>≧3次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按照综合执法大队要求完成施工率</w:t>
            </w:r>
          </w:p>
        </w:tc>
        <w:tc>
          <w:tcPr>
            <w:tcW w:w="3430" w:type="dxa"/>
            <w:vAlign w:val="center"/>
          </w:tcPr>
          <w:p w:rsidR="001D4C74" w:rsidRDefault="009B38D6">
            <w:pPr>
              <w:pStyle w:val="20"/>
            </w:pPr>
            <w:r>
              <w:t>按照综合执法大队要求完成施工率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按照综合执法大队规定的时间到达施工现场、完成施工率</w:t>
            </w:r>
          </w:p>
        </w:tc>
        <w:tc>
          <w:tcPr>
            <w:tcW w:w="3430" w:type="dxa"/>
            <w:vAlign w:val="center"/>
          </w:tcPr>
          <w:p w:rsidR="001D4C74" w:rsidRDefault="009B38D6">
            <w:pPr>
              <w:pStyle w:val="20"/>
            </w:pPr>
            <w:r>
              <w:t>按照综合执法大队规定的时间到达施工现场、完成施工率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人工工日不高于300元每工日</w:t>
            </w:r>
          </w:p>
        </w:tc>
        <w:tc>
          <w:tcPr>
            <w:tcW w:w="3430" w:type="dxa"/>
            <w:vAlign w:val="center"/>
          </w:tcPr>
          <w:p w:rsidR="001D4C74" w:rsidRDefault="009B38D6">
            <w:pPr>
              <w:pStyle w:val="20"/>
            </w:pPr>
            <w:r>
              <w:t>人工工日不高于300元每工日</w:t>
            </w:r>
          </w:p>
        </w:tc>
        <w:tc>
          <w:tcPr>
            <w:tcW w:w="2551" w:type="dxa"/>
            <w:vAlign w:val="center"/>
          </w:tcPr>
          <w:p w:rsidR="001D4C74" w:rsidRDefault="009B38D6">
            <w:pPr>
              <w:pStyle w:val="20"/>
            </w:pPr>
            <w:r>
              <w:t>≦300元/人/日</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确保安全施工，无安全事故，拆违</w:t>
            </w:r>
            <w:r>
              <w:lastRenderedPageBreak/>
              <w:t>施工不避免损坏合法主体建筑</w:t>
            </w:r>
          </w:p>
        </w:tc>
        <w:tc>
          <w:tcPr>
            <w:tcW w:w="3430" w:type="dxa"/>
            <w:vAlign w:val="center"/>
          </w:tcPr>
          <w:p w:rsidR="001D4C74" w:rsidRDefault="009B38D6">
            <w:pPr>
              <w:pStyle w:val="20"/>
            </w:pPr>
            <w:r>
              <w:lastRenderedPageBreak/>
              <w:t>确保安全施工，无安全事故，拆违施工不避免损坏合法主体建筑</w:t>
            </w:r>
          </w:p>
        </w:tc>
        <w:tc>
          <w:tcPr>
            <w:tcW w:w="2551" w:type="dxa"/>
            <w:vAlign w:val="center"/>
          </w:tcPr>
          <w:p w:rsidR="001D4C74" w:rsidRDefault="009B38D6">
            <w:pPr>
              <w:pStyle w:val="20"/>
            </w:pPr>
            <w:r>
              <w:t>&lt;1次</w:t>
            </w:r>
          </w:p>
        </w:tc>
      </w:tr>
      <w:tr w:rsidR="001D4C74">
        <w:trPr>
          <w:trHeight w:val="369"/>
          <w:jc w:val="center"/>
        </w:trPr>
        <w:tc>
          <w:tcPr>
            <w:tcW w:w="1276" w:type="dxa"/>
            <w:vAlign w:val="center"/>
          </w:tcPr>
          <w:p w:rsidR="001D4C74" w:rsidRDefault="009B38D6">
            <w:pPr>
              <w:pStyle w:val="3"/>
            </w:pPr>
            <w:r>
              <w:lastRenderedPageBreak/>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综合执法大队满意度</w:t>
            </w:r>
          </w:p>
        </w:tc>
        <w:tc>
          <w:tcPr>
            <w:tcW w:w="3430" w:type="dxa"/>
            <w:vAlign w:val="center"/>
          </w:tcPr>
          <w:p w:rsidR="001D4C74" w:rsidRDefault="009B38D6">
            <w:pPr>
              <w:pStyle w:val="20"/>
            </w:pPr>
            <w:r>
              <w:t>综合执法大队满意度</w:t>
            </w:r>
          </w:p>
        </w:tc>
        <w:tc>
          <w:tcPr>
            <w:tcW w:w="2551" w:type="dxa"/>
            <w:vAlign w:val="center"/>
          </w:tcPr>
          <w:p w:rsidR="001D4C74" w:rsidRDefault="009B38D6">
            <w:pPr>
              <w:pStyle w:val="20"/>
            </w:pPr>
            <w:r>
              <w:t>≧80%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11.街镇预留经费绩效目标表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街镇预留经费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4360000.00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4360000.00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预留部分预算指标，用于向人员支出调剂，保障机关正常运转。</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1.预留部分预算指标，用于向人员支出调剂，保障机关正常运转。</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惠及办事处和村居数量</w:t>
            </w:r>
          </w:p>
        </w:tc>
        <w:tc>
          <w:tcPr>
            <w:tcW w:w="3430" w:type="dxa"/>
            <w:vAlign w:val="center"/>
          </w:tcPr>
          <w:p w:rsidR="001D4C74" w:rsidRDefault="009B38D6">
            <w:pPr>
              <w:pStyle w:val="20"/>
            </w:pPr>
            <w:r>
              <w:t>惠及办事处和村居数量</w:t>
            </w:r>
          </w:p>
        </w:tc>
        <w:tc>
          <w:tcPr>
            <w:tcW w:w="2551" w:type="dxa"/>
            <w:vAlign w:val="center"/>
          </w:tcPr>
          <w:p w:rsidR="001D4C74" w:rsidRDefault="009B38D6">
            <w:pPr>
              <w:pStyle w:val="20"/>
            </w:pPr>
            <w:r>
              <w:t>20个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项目验收合格率</w:t>
            </w:r>
          </w:p>
        </w:tc>
        <w:tc>
          <w:tcPr>
            <w:tcW w:w="3430" w:type="dxa"/>
            <w:vAlign w:val="center"/>
          </w:tcPr>
          <w:p w:rsidR="001D4C74" w:rsidRDefault="009B38D6">
            <w:pPr>
              <w:pStyle w:val="20"/>
            </w:pPr>
            <w:r>
              <w:t>项目验收合格率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资金拨付及时率</w:t>
            </w:r>
          </w:p>
        </w:tc>
        <w:tc>
          <w:tcPr>
            <w:tcW w:w="3430" w:type="dxa"/>
            <w:vAlign w:val="center"/>
          </w:tcPr>
          <w:p w:rsidR="001D4C74" w:rsidRDefault="009B38D6">
            <w:pPr>
              <w:pStyle w:val="20"/>
            </w:pPr>
            <w:r>
              <w:t>资金拨付及时率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成本控制数</w:t>
            </w:r>
          </w:p>
        </w:tc>
        <w:tc>
          <w:tcPr>
            <w:tcW w:w="3430" w:type="dxa"/>
            <w:vAlign w:val="center"/>
          </w:tcPr>
          <w:p w:rsidR="001D4C74" w:rsidRDefault="009B38D6">
            <w:pPr>
              <w:pStyle w:val="20"/>
            </w:pPr>
            <w:r>
              <w:t>成本控制数</w:t>
            </w:r>
          </w:p>
        </w:tc>
        <w:tc>
          <w:tcPr>
            <w:tcW w:w="2551" w:type="dxa"/>
            <w:vAlign w:val="center"/>
          </w:tcPr>
          <w:p w:rsidR="001D4C74" w:rsidRDefault="009B38D6">
            <w:pPr>
              <w:pStyle w:val="20"/>
            </w:pPr>
            <w:r>
              <w:t>436万元</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为街道项目开展和正常运转提供资金保障</w:t>
            </w:r>
          </w:p>
        </w:tc>
        <w:tc>
          <w:tcPr>
            <w:tcW w:w="3430" w:type="dxa"/>
            <w:vAlign w:val="center"/>
          </w:tcPr>
          <w:p w:rsidR="001D4C74" w:rsidRDefault="009B38D6">
            <w:pPr>
              <w:pStyle w:val="20"/>
            </w:pPr>
            <w:r>
              <w:t>为街道项目开展和正常运转提供资金保障</w:t>
            </w:r>
          </w:p>
        </w:tc>
        <w:tc>
          <w:tcPr>
            <w:tcW w:w="2551" w:type="dxa"/>
            <w:vAlign w:val="center"/>
          </w:tcPr>
          <w:p w:rsidR="001D4C74" w:rsidRDefault="009B38D6">
            <w:pPr>
              <w:pStyle w:val="20"/>
            </w:pPr>
            <w:r>
              <w:t>有效保障</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受益人群满意度</w:t>
            </w:r>
          </w:p>
        </w:tc>
        <w:tc>
          <w:tcPr>
            <w:tcW w:w="3430" w:type="dxa"/>
            <w:vAlign w:val="center"/>
          </w:tcPr>
          <w:p w:rsidR="001D4C74" w:rsidRDefault="009B38D6">
            <w:pPr>
              <w:pStyle w:val="20"/>
            </w:pPr>
            <w:r>
              <w:t>受益人群满意度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12.经济发展经费绩效目标表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经济发展经费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1500000.00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1500000.00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按照工作职能，开展经济发展相关工作，促进北塘经济发展。</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1.按照工作职能，开展经济发展相关工作，促进北塘经济发展。</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帮扶符合要求的企业数</w:t>
            </w:r>
          </w:p>
        </w:tc>
        <w:tc>
          <w:tcPr>
            <w:tcW w:w="3430" w:type="dxa"/>
            <w:vAlign w:val="center"/>
          </w:tcPr>
          <w:p w:rsidR="001D4C74" w:rsidRDefault="009B38D6">
            <w:pPr>
              <w:pStyle w:val="20"/>
            </w:pPr>
            <w:r>
              <w:t>帮扶符合要求的企业数</w:t>
            </w:r>
          </w:p>
        </w:tc>
        <w:tc>
          <w:tcPr>
            <w:tcW w:w="2551" w:type="dxa"/>
            <w:vAlign w:val="center"/>
          </w:tcPr>
          <w:p w:rsidR="001D4C74" w:rsidRDefault="009B38D6">
            <w:pPr>
              <w:pStyle w:val="20"/>
            </w:pPr>
            <w:r>
              <w:t>≧1家</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为企业解决问题数</w:t>
            </w:r>
          </w:p>
        </w:tc>
        <w:tc>
          <w:tcPr>
            <w:tcW w:w="3430" w:type="dxa"/>
            <w:vAlign w:val="center"/>
          </w:tcPr>
          <w:p w:rsidR="001D4C74" w:rsidRDefault="009B38D6">
            <w:pPr>
              <w:pStyle w:val="20"/>
            </w:pPr>
            <w:r>
              <w:t>为企业解决问题数</w:t>
            </w:r>
          </w:p>
        </w:tc>
        <w:tc>
          <w:tcPr>
            <w:tcW w:w="2551" w:type="dxa"/>
            <w:vAlign w:val="center"/>
          </w:tcPr>
          <w:p w:rsidR="001D4C74" w:rsidRDefault="009B38D6">
            <w:pPr>
              <w:pStyle w:val="20"/>
            </w:pPr>
            <w:r>
              <w:t>≧1个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完成工作指标时间</w:t>
            </w:r>
          </w:p>
        </w:tc>
        <w:tc>
          <w:tcPr>
            <w:tcW w:w="3430" w:type="dxa"/>
            <w:vAlign w:val="center"/>
          </w:tcPr>
          <w:p w:rsidR="001D4C74" w:rsidRDefault="009B38D6">
            <w:pPr>
              <w:pStyle w:val="20"/>
            </w:pPr>
            <w:r>
              <w:t>完成工作指标时间</w:t>
            </w:r>
          </w:p>
        </w:tc>
        <w:tc>
          <w:tcPr>
            <w:tcW w:w="2551" w:type="dxa"/>
            <w:vAlign w:val="center"/>
          </w:tcPr>
          <w:p w:rsidR="001D4C74" w:rsidRDefault="009B38D6">
            <w:pPr>
              <w:pStyle w:val="20"/>
            </w:pPr>
            <w:r>
              <w:t>2023年12月31日前</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帮扶企业资金数</w:t>
            </w:r>
          </w:p>
        </w:tc>
        <w:tc>
          <w:tcPr>
            <w:tcW w:w="3430" w:type="dxa"/>
            <w:vAlign w:val="center"/>
          </w:tcPr>
          <w:p w:rsidR="001D4C74" w:rsidRDefault="009B38D6">
            <w:pPr>
              <w:pStyle w:val="20"/>
            </w:pPr>
            <w:r>
              <w:t>帮扶企业资金数</w:t>
            </w:r>
          </w:p>
        </w:tc>
        <w:tc>
          <w:tcPr>
            <w:tcW w:w="2551" w:type="dxa"/>
            <w:vAlign w:val="center"/>
          </w:tcPr>
          <w:p w:rsidR="001D4C74" w:rsidRDefault="009B38D6">
            <w:pPr>
              <w:pStyle w:val="20"/>
            </w:pPr>
            <w:r>
              <w:t>≤10万元/家</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助推北塘街道辖区企业高质量发展</w:t>
            </w:r>
          </w:p>
        </w:tc>
        <w:tc>
          <w:tcPr>
            <w:tcW w:w="3430" w:type="dxa"/>
            <w:vAlign w:val="center"/>
          </w:tcPr>
          <w:p w:rsidR="001D4C74" w:rsidRDefault="009B38D6">
            <w:pPr>
              <w:pStyle w:val="20"/>
            </w:pPr>
            <w:r>
              <w:t>助推北塘街道辖区企业高质量发展</w:t>
            </w:r>
          </w:p>
        </w:tc>
        <w:tc>
          <w:tcPr>
            <w:tcW w:w="2551" w:type="dxa"/>
            <w:vAlign w:val="center"/>
          </w:tcPr>
          <w:p w:rsidR="001D4C74" w:rsidRDefault="009B38D6">
            <w:pPr>
              <w:pStyle w:val="20"/>
            </w:pPr>
            <w:r>
              <w:t>企业发展态势良好</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帮扶企业满意率</w:t>
            </w:r>
          </w:p>
        </w:tc>
        <w:tc>
          <w:tcPr>
            <w:tcW w:w="3430" w:type="dxa"/>
            <w:vAlign w:val="center"/>
          </w:tcPr>
          <w:p w:rsidR="001D4C74" w:rsidRDefault="009B38D6">
            <w:pPr>
              <w:pStyle w:val="20"/>
            </w:pPr>
            <w:r>
              <w:t>帮扶企业满意率</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13.垃圾分类绩效目标表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垃圾分类</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1000000.00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1000000.00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为提高垃圾分类参与率和正确率，提高生活垃圾源头分类质量，达到居民社区垃圾分类覆盖率100%、居民知晓率100%、生活垃圾回收利用率35%以上的目标，按照源头分类、宣传督导、日常运维等要求，采购第三方服务开展2024年垃圾分类服务及厢房采购工作。</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为提高垃圾分类参与率和正确率，提高生活垃圾源头分类质量，达到居民社区垃圾分类覆盖率100%、居民知晓率100%、生活垃圾回收利用率35%以上的目标，按照源头分类、宣传督导、日常运维等要求，采购第三方服务开展2024年垃圾分类服务及厢房采购工作。</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垃圾分类指导员数量</w:t>
            </w:r>
          </w:p>
        </w:tc>
        <w:tc>
          <w:tcPr>
            <w:tcW w:w="3430" w:type="dxa"/>
            <w:vAlign w:val="center"/>
          </w:tcPr>
          <w:p w:rsidR="001D4C74" w:rsidRDefault="009B38D6">
            <w:pPr>
              <w:pStyle w:val="20"/>
            </w:pPr>
            <w:r>
              <w:t>垃圾分类指导员数量</w:t>
            </w:r>
          </w:p>
        </w:tc>
        <w:tc>
          <w:tcPr>
            <w:tcW w:w="2551" w:type="dxa"/>
            <w:vAlign w:val="center"/>
          </w:tcPr>
          <w:p w:rsidR="001D4C74" w:rsidRDefault="009B38D6">
            <w:pPr>
              <w:pStyle w:val="20"/>
            </w:pPr>
            <w:r>
              <w:t>≧33人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垃圾分类宣传次数</w:t>
            </w:r>
          </w:p>
        </w:tc>
        <w:tc>
          <w:tcPr>
            <w:tcW w:w="3430" w:type="dxa"/>
            <w:vAlign w:val="center"/>
          </w:tcPr>
          <w:p w:rsidR="001D4C74" w:rsidRDefault="009B38D6">
            <w:pPr>
              <w:pStyle w:val="20"/>
            </w:pPr>
            <w:r>
              <w:t>垃圾分类宣传次数</w:t>
            </w:r>
          </w:p>
        </w:tc>
        <w:tc>
          <w:tcPr>
            <w:tcW w:w="2551" w:type="dxa"/>
            <w:vAlign w:val="center"/>
          </w:tcPr>
          <w:p w:rsidR="001D4C74" w:rsidRDefault="009B38D6">
            <w:pPr>
              <w:pStyle w:val="20"/>
            </w:pPr>
            <w:r>
              <w:t>≧15场/月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试点小区垃圾分类知晓率</w:t>
            </w:r>
          </w:p>
        </w:tc>
        <w:tc>
          <w:tcPr>
            <w:tcW w:w="3430" w:type="dxa"/>
            <w:vAlign w:val="center"/>
          </w:tcPr>
          <w:p w:rsidR="001D4C74" w:rsidRDefault="009B38D6">
            <w:pPr>
              <w:pStyle w:val="20"/>
            </w:pPr>
            <w:r>
              <w:t>试点小区垃圾分类知晓率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宣传活动及时率</w:t>
            </w:r>
          </w:p>
        </w:tc>
        <w:tc>
          <w:tcPr>
            <w:tcW w:w="3430" w:type="dxa"/>
            <w:vAlign w:val="center"/>
          </w:tcPr>
          <w:p w:rsidR="001D4C74" w:rsidRDefault="009B38D6">
            <w:pPr>
              <w:pStyle w:val="20"/>
            </w:pPr>
            <w:r>
              <w:t>宣传活动及时率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督导员人工成本</w:t>
            </w:r>
          </w:p>
        </w:tc>
        <w:tc>
          <w:tcPr>
            <w:tcW w:w="3430" w:type="dxa"/>
            <w:vAlign w:val="center"/>
          </w:tcPr>
          <w:p w:rsidR="001D4C74" w:rsidRDefault="009B38D6">
            <w:pPr>
              <w:pStyle w:val="20"/>
            </w:pPr>
            <w:r>
              <w:t>督导员人工成本</w:t>
            </w:r>
          </w:p>
        </w:tc>
        <w:tc>
          <w:tcPr>
            <w:tcW w:w="2551" w:type="dxa"/>
            <w:vAlign w:val="center"/>
          </w:tcPr>
          <w:p w:rsidR="001D4C74" w:rsidRDefault="009B38D6">
            <w:pPr>
              <w:pStyle w:val="20"/>
            </w:pPr>
            <w:r>
              <w:t>≤100万元</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试点小区垃圾分类参与率</w:t>
            </w:r>
          </w:p>
        </w:tc>
        <w:tc>
          <w:tcPr>
            <w:tcW w:w="3430" w:type="dxa"/>
            <w:vAlign w:val="center"/>
          </w:tcPr>
          <w:p w:rsidR="001D4C74" w:rsidRDefault="009B38D6">
            <w:pPr>
              <w:pStyle w:val="20"/>
            </w:pPr>
            <w:r>
              <w:t>试点小区垃圾分类参与率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试点小区垃圾分类覆盖率</w:t>
            </w:r>
          </w:p>
        </w:tc>
        <w:tc>
          <w:tcPr>
            <w:tcW w:w="3430" w:type="dxa"/>
            <w:vAlign w:val="center"/>
          </w:tcPr>
          <w:p w:rsidR="001D4C74" w:rsidRDefault="009B38D6">
            <w:pPr>
              <w:pStyle w:val="20"/>
            </w:pPr>
            <w:r>
              <w:t>试点小区垃圾分类覆盖率</w:t>
            </w:r>
          </w:p>
        </w:tc>
        <w:tc>
          <w:tcPr>
            <w:tcW w:w="2551" w:type="dxa"/>
            <w:vAlign w:val="center"/>
          </w:tcPr>
          <w:p w:rsidR="001D4C74" w:rsidRDefault="009B38D6">
            <w:pPr>
              <w:pStyle w:val="20"/>
            </w:pPr>
            <w:r>
              <w:t>100%</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社区及物业对垃圾分类工作满意度</w:t>
            </w:r>
          </w:p>
        </w:tc>
        <w:tc>
          <w:tcPr>
            <w:tcW w:w="3430" w:type="dxa"/>
            <w:vAlign w:val="center"/>
          </w:tcPr>
          <w:p w:rsidR="001D4C74" w:rsidRDefault="009B38D6">
            <w:pPr>
              <w:pStyle w:val="20"/>
            </w:pPr>
            <w:r>
              <w:t>社区及物业对垃圾分类工作满意度</w:t>
            </w:r>
          </w:p>
        </w:tc>
        <w:tc>
          <w:tcPr>
            <w:tcW w:w="2551" w:type="dxa"/>
            <w:vAlign w:val="center"/>
          </w:tcPr>
          <w:p w:rsidR="001D4C74" w:rsidRDefault="009B38D6">
            <w:pPr>
              <w:pStyle w:val="20"/>
            </w:pPr>
            <w:r>
              <w:t>≧85%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14.落实“河（湖）长制”费用绩效目标表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落实“河（湖）长制”费用</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1200000.00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1200000.00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 xml:space="preserve">  为扎实推进农村人居环境治理工作，对永定新河以北宁车沽四村村台及周边，宁车沽四村农田地周边，兴宁路、新潮路、老塘汉路两侧环境卫生治理；宁车沽四村村庄生活垃圾转运；四村村庄公共厕所保洁，提升广大人民群众的居住环境和生活质量，进一步巩固保洁的成果，保持常态、长效。</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  为扎实推进农村人居环境治理工作，对永定新河以北宁车沽四村村台及周边，宁车沽四村农田地周边，兴宁路、新潮路、老塘汉路两侧环境卫生治理；宁车沽四村村庄生活垃圾转运；四村村庄公共厕所保洁，提升广大人民群众的居住环境和生活质量，进一步巩固保洁的成果，保持常态、长效。</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主河道和坑塘片区数量</w:t>
            </w:r>
          </w:p>
        </w:tc>
        <w:tc>
          <w:tcPr>
            <w:tcW w:w="3430" w:type="dxa"/>
            <w:vAlign w:val="center"/>
          </w:tcPr>
          <w:p w:rsidR="001D4C74" w:rsidRDefault="009B38D6">
            <w:pPr>
              <w:pStyle w:val="20"/>
            </w:pPr>
            <w:r>
              <w:t>主河道和坑塘片区数量</w:t>
            </w:r>
          </w:p>
        </w:tc>
        <w:tc>
          <w:tcPr>
            <w:tcW w:w="2551" w:type="dxa"/>
            <w:vAlign w:val="center"/>
          </w:tcPr>
          <w:p w:rsidR="001D4C74" w:rsidRDefault="009B38D6">
            <w:pPr>
              <w:pStyle w:val="20"/>
            </w:pPr>
            <w:r>
              <w:t>≧66个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主河道长度</w:t>
            </w:r>
          </w:p>
        </w:tc>
        <w:tc>
          <w:tcPr>
            <w:tcW w:w="3430" w:type="dxa"/>
            <w:vAlign w:val="center"/>
          </w:tcPr>
          <w:p w:rsidR="001D4C74" w:rsidRDefault="009B38D6">
            <w:pPr>
              <w:pStyle w:val="20"/>
            </w:pPr>
            <w:r>
              <w:t>主河道长度</w:t>
            </w:r>
          </w:p>
        </w:tc>
        <w:tc>
          <w:tcPr>
            <w:tcW w:w="2551" w:type="dxa"/>
            <w:vAlign w:val="center"/>
          </w:tcPr>
          <w:p w:rsidR="001D4C74" w:rsidRDefault="009B38D6">
            <w:pPr>
              <w:pStyle w:val="20"/>
            </w:pPr>
            <w:r>
              <w:t>≧110.48千米</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排水口门</w:t>
            </w:r>
          </w:p>
        </w:tc>
        <w:tc>
          <w:tcPr>
            <w:tcW w:w="3430" w:type="dxa"/>
            <w:vAlign w:val="center"/>
          </w:tcPr>
          <w:p w:rsidR="001D4C74" w:rsidRDefault="009B38D6">
            <w:pPr>
              <w:pStyle w:val="20"/>
            </w:pPr>
            <w:r>
              <w:t>排水口门</w:t>
            </w:r>
          </w:p>
        </w:tc>
        <w:tc>
          <w:tcPr>
            <w:tcW w:w="2551" w:type="dxa"/>
            <w:vAlign w:val="center"/>
          </w:tcPr>
          <w:p w:rsidR="001D4C74" w:rsidRDefault="009B38D6">
            <w:pPr>
              <w:pStyle w:val="20"/>
            </w:pPr>
            <w:r>
              <w:t>≧53个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河道巡查和保洁范围</w:t>
            </w:r>
          </w:p>
        </w:tc>
        <w:tc>
          <w:tcPr>
            <w:tcW w:w="3430" w:type="dxa"/>
            <w:vAlign w:val="center"/>
          </w:tcPr>
          <w:p w:rsidR="001D4C74" w:rsidRDefault="009B38D6">
            <w:pPr>
              <w:pStyle w:val="20"/>
            </w:pPr>
            <w:r>
              <w:t>河道巡查和保洁范围覆盖率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河湖水面保洁完成率</w:t>
            </w:r>
          </w:p>
        </w:tc>
        <w:tc>
          <w:tcPr>
            <w:tcW w:w="3430" w:type="dxa"/>
            <w:vAlign w:val="center"/>
          </w:tcPr>
          <w:p w:rsidR="001D4C74" w:rsidRDefault="009B38D6">
            <w:pPr>
              <w:pStyle w:val="20"/>
            </w:pPr>
            <w:r>
              <w:t>河湖水面保洁完成率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河湖堤岸保洁完成率</w:t>
            </w:r>
          </w:p>
        </w:tc>
        <w:tc>
          <w:tcPr>
            <w:tcW w:w="3430" w:type="dxa"/>
            <w:vAlign w:val="center"/>
          </w:tcPr>
          <w:p w:rsidR="001D4C74" w:rsidRDefault="009B38D6">
            <w:pPr>
              <w:pStyle w:val="20"/>
            </w:pPr>
            <w:r>
              <w:t>河湖堤岸保洁完成率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垃圾清运及时率</w:t>
            </w:r>
          </w:p>
        </w:tc>
        <w:tc>
          <w:tcPr>
            <w:tcW w:w="3430" w:type="dxa"/>
            <w:vAlign w:val="center"/>
          </w:tcPr>
          <w:p w:rsidR="001D4C74" w:rsidRDefault="009B38D6">
            <w:pPr>
              <w:pStyle w:val="20"/>
            </w:pPr>
            <w:r>
              <w:t>垃圾清运及时率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日常河道巡查和保洁及时率</w:t>
            </w:r>
          </w:p>
        </w:tc>
        <w:tc>
          <w:tcPr>
            <w:tcW w:w="3430" w:type="dxa"/>
            <w:vAlign w:val="center"/>
          </w:tcPr>
          <w:p w:rsidR="001D4C74" w:rsidRDefault="009B38D6">
            <w:pPr>
              <w:pStyle w:val="20"/>
            </w:pPr>
            <w:r>
              <w:t>日常河道巡查和保洁及时率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河道保洁费用</w:t>
            </w:r>
          </w:p>
        </w:tc>
        <w:tc>
          <w:tcPr>
            <w:tcW w:w="3430" w:type="dxa"/>
            <w:vAlign w:val="center"/>
          </w:tcPr>
          <w:p w:rsidR="001D4C74" w:rsidRDefault="009B38D6">
            <w:pPr>
              <w:pStyle w:val="20"/>
            </w:pPr>
            <w:r>
              <w:t>河道保洁费用</w:t>
            </w:r>
          </w:p>
        </w:tc>
        <w:tc>
          <w:tcPr>
            <w:tcW w:w="2551" w:type="dxa"/>
            <w:vAlign w:val="center"/>
          </w:tcPr>
          <w:p w:rsidR="001D4C74" w:rsidRDefault="009B38D6">
            <w:pPr>
              <w:pStyle w:val="20"/>
            </w:pPr>
            <w:r>
              <w:t>≦185万/年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河道巡查费用</w:t>
            </w:r>
          </w:p>
        </w:tc>
        <w:tc>
          <w:tcPr>
            <w:tcW w:w="3430" w:type="dxa"/>
            <w:vAlign w:val="center"/>
          </w:tcPr>
          <w:p w:rsidR="001D4C74" w:rsidRDefault="009B38D6">
            <w:pPr>
              <w:pStyle w:val="20"/>
            </w:pPr>
            <w:r>
              <w:t>河道巡查费用</w:t>
            </w:r>
          </w:p>
        </w:tc>
        <w:tc>
          <w:tcPr>
            <w:tcW w:w="2551" w:type="dxa"/>
            <w:vAlign w:val="center"/>
          </w:tcPr>
          <w:p w:rsidR="001D4C74" w:rsidRDefault="009B38D6">
            <w:pPr>
              <w:pStyle w:val="20"/>
            </w:pPr>
            <w:r>
              <w:t>≦40万/年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河道排水口封堵费用</w:t>
            </w:r>
          </w:p>
        </w:tc>
        <w:tc>
          <w:tcPr>
            <w:tcW w:w="3430" w:type="dxa"/>
            <w:vAlign w:val="center"/>
          </w:tcPr>
          <w:p w:rsidR="001D4C74" w:rsidRDefault="009B38D6">
            <w:pPr>
              <w:pStyle w:val="20"/>
            </w:pPr>
            <w:r>
              <w:t>河道排水口封堵费用</w:t>
            </w:r>
          </w:p>
        </w:tc>
        <w:tc>
          <w:tcPr>
            <w:tcW w:w="2551" w:type="dxa"/>
            <w:vAlign w:val="center"/>
          </w:tcPr>
          <w:p w:rsidR="001D4C74" w:rsidRDefault="009B38D6">
            <w:pPr>
              <w:pStyle w:val="20"/>
            </w:pPr>
            <w:r>
              <w:t>≦20万/年</w:t>
            </w:r>
          </w:p>
        </w:tc>
      </w:tr>
      <w:tr w:rsidR="001D4C74">
        <w:trPr>
          <w:trHeight w:val="369"/>
          <w:jc w:val="center"/>
        </w:trPr>
        <w:tc>
          <w:tcPr>
            <w:tcW w:w="1276" w:type="dxa"/>
            <w:vMerge w:val="restart"/>
            <w:vAlign w:val="center"/>
          </w:tcPr>
          <w:p w:rsidR="001D4C74" w:rsidRDefault="009B38D6">
            <w:pPr>
              <w:pStyle w:val="3"/>
            </w:pPr>
            <w:r>
              <w:lastRenderedPageBreak/>
              <w:t>效益指标</w:t>
            </w:r>
          </w:p>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提高百姓的河湖环境保护意识</w:t>
            </w:r>
          </w:p>
        </w:tc>
        <w:tc>
          <w:tcPr>
            <w:tcW w:w="3430" w:type="dxa"/>
            <w:vAlign w:val="center"/>
          </w:tcPr>
          <w:p w:rsidR="001D4C74" w:rsidRDefault="009B38D6">
            <w:pPr>
              <w:pStyle w:val="20"/>
            </w:pPr>
            <w:r>
              <w:t>提高百姓的河湖环境保护意识</w:t>
            </w:r>
          </w:p>
        </w:tc>
        <w:tc>
          <w:tcPr>
            <w:tcW w:w="2551" w:type="dxa"/>
            <w:vAlign w:val="center"/>
          </w:tcPr>
          <w:p w:rsidR="001D4C74" w:rsidRDefault="009B38D6">
            <w:pPr>
              <w:pStyle w:val="20"/>
            </w:pPr>
            <w:r>
              <w:t>有效提高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河湖环境卫生改善度</w:t>
            </w:r>
          </w:p>
        </w:tc>
        <w:tc>
          <w:tcPr>
            <w:tcW w:w="3430" w:type="dxa"/>
            <w:vAlign w:val="center"/>
          </w:tcPr>
          <w:p w:rsidR="001D4C74" w:rsidRDefault="009B38D6">
            <w:pPr>
              <w:pStyle w:val="20"/>
            </w:pPr>
            <w:r>
              <w:t>河湖环境卫生改善度</w:t>
            </w:r>
          </w:p>
        </w:tc>
        <w:tc>
          <w:tcPr>
            <w:tcW w:w="2551" w:type="dxa"/>
            <w:vAlign w:val="center"/>
          </w:tcPr>
          <w:p w:rsidR="001D4C74" w:rsidRDefault="009B38D6">
            <w:pPr>
              <w:pStyle w:val="20"/>
            </w:pPr>
            <w:r>
              <w:t>有效改善</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提升河湖环境健康</w:t>
            </w:r>
          </w:p>
        </w:tc>
        <w:tc>
          <w:tcPr>
            <w:tcW w:w="3430" w:type="dxa"/>
            <w:vAlign w:val="center"/>
          </w:tcPr>
          <w:p w:rsidR="001D4C74" w:rsidRDefault="009B38D6">
            <w:pPr>
              <w:pStyle w:val="20"/>
            </w:pPr>
            <w:r>
              <w:t>提升河湖环境健康</w:t>
            </w:r>
          </w:p>
        </w:tc>
        <w:tc>
          <w:tcPr>
            <w:tcW w:w="2551" w:type="dxa"/>
            <w:vAlign w:val="center"/>
          </w:tcPr>
          <w:p w:rsidR="001D4C74" w:rsidRDefault="009B38D6">
            <w:pPr>
              <w:pStyle w:val="20"/>
            </w:pPr>
            <w:r>
              <w:t>有效提升</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维护河湖环境卫生制度健全性</w:t>
            </w:r>
          </w:p>
        </w:tc>
        <w:tc>
          <w:tcPr>
            <w:tcW w:w="3430" w:type="dxa"/>
            <w:vAlign w:val="center"/>
          </w:tcPr>
          <w:p w:rsidR="001D4C74" w:rsidRDefault="009B38D6">
            <w:pPr>
              <w:pStyle w:val="20"/>
            </w:pPr>
            <w:r>
              <w:t>维护河湖环境卫生制度健全性</w:t>
            </w:r>
          </w:p>
        </w:tc>
        <w:tc>
          <w:tcPr>
            <w:tcW w:w="2551" w:type="dxa"/>
            <w:vAlign w:val="center"/>
          </w:tcPr>
          <w:p w:rsidR="001D4C74" w:rsidRDefault="009B38D6">
            <w:pPr>
              <w:pStyle w:val="20"/>
            </w:pPr>
            <w:r>
              <w:t>有效维护</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百姓满意度</w:t>
            </w:r>
          </w:p>
        </w:tc>
        <w:tc>
          <w:tcPr>
            <w:tcW w:w="3430" w:type="dxa"/>
            <w:vAlign w:val="center"/>
          </w:tcPr>
          <w:p w:rsidR="001D4C74" w:rsidRDefault="009B38D6">
            <w:pPr>
              <w:pStyle w:val="20"/>
            </w:pPr>
            <w:r>
              <w:t>百姓满意度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15.农林牧渔工作经费绩效目标表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农林牧渔工作经费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800000.00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800000.00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 xml:space="preserve"> 芦苇杂草整治及农业综合巡查人员工资。新品种、新技术引进。农业、林业、水产等的宣传和培训。春季、秋季重大动物疫病集中防控以及冬季、夏季动物疫病防控消毒灭源工作。对互花米草（生态入侵品种）调查监测与治理。促进北塘地区农业发展。</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 芦苇杂草整治及农业综合巡查人员工资。新品种、新技术引进。农业、林业、水产等的宣传和培训。春季、秋季重大动物疫病集中防控以及冬季、夏季动物疫病防控消毒灭源工作。对互花米草（生态入侵品种）调查监测与治理。促进北塘地区农业发展。</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巡查范围</w:t>
            </w:r>
          </w:p>
        </w:tc>
        <w:tc>
          <w:tcPr>
            <w:tcW w:w="3430" w:type="dxa"/>
            <w:vAlign w:val="center"/>
          </w:tcPr>
          <w:p w:rsidR="001D4C74" w:rsidRDefault="009B38D6">
            <w:pPr>
              <w:pStyle w:val="20"/>
            </w:pPr>
            <w:r>
              <w:t>巡查范围</w:t>
            </w:r>
          </w:p>
        </w:tc>
        <w:tc>
          <w:tcPr>
            <w:tcW w:w="2551" w:type="dxa"/>
            <w:vAlign w:val="center"/>
          </w:tcPr>
          <w:p w:rsidR="001D4C74" w:rsidRDefault="009B38D6">
            <w:pPr>
              <w:pStyle w:val="20"/>
            </w:pPr>
            <w:r>
              <w:t>≥30平方公里</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巡查人员数量</w:t>
            </w:r>
          </w:p>
        </w:tc>
        <w:tc>
          <w:tcPr>
            <w:tcW w:w="3430" w:type="dxa"/>
            <w:vAlign w:val="center"/>
          </w:tcPr>
          <w:p w:rsidR="001D4C74" w:rsidRDefault="009B38D6">
            <w:pPr>
              <w:pStyle w:val="20"/>
            </w:pPr>
            <w:r>
              <w:t>巡查人员数量</w:t>
            </w:r>
          </w:p>
        </w:tc>
        <w:tc>
          <w:tcPr>
            <w:tcW w:w="2551" w:type="dxa"/>
            <w:vAlign w:val="center"/>
          </w:tcPr>
          <w:p w:rsidR="001D4C74" w:rsidRDefault="009B38D6">
            <w:pPr>
              <w:pStyle w:val="20"/>
            </w:pPr>
            <w:r>
              <w:t>≥11人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巡查工作质量达标率</w:t>
            </w:r>
          </w:p>
        </w:tc>
        <w:tc>
          <w:tcPr>
            <w:tcW w:w="3430" w:type="dxa"/>
            <w:vAlign w:val="center"/>
          </w:tcPr>
          <w:p w:rsidR="001D4C74" w:rsidRDefault="009B38D6">
            <w:pPr>
              <w:pStyle w:val="20"/>
            </w:pPr>
            <w:r>
              <w:t>巡查工作质量达标率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打草项目验收合格率</w:t>
            </w:r>
          </w:p>
        </w:tc>
        <w:tc>
          <w:tcPr>
            <w:tcW w:w="3430" w:type="dxa"/>
            <w:vAlign w:val="center"/>
          </w:tcPr>
          <w:p w:rsidR="001D4C74" w:rsidRDefault="009B38D6">
            <w:pPr>
              <w:pStyle w:val="20"/>
            </w:pPr>
            <w:r>
              <w:t>打草项目验收合格率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巡查完成及时率</w:t>
            </w:r>
          </w:p>
        </w:tc>
        <w:tc>
          <w:tcPr>
            <w:tcW w:w="3430" w:type="dxa"/>
            <w:vAlign w:val="center"/>
          </w:tcPr>
          <w:p w:rsidR="001D4C74" w:rsidRDefault="009B38D6">
            <w:pPr>
              <w:pStyle w:val="20"/>
            </w:pPr>
            <w:r>
              <w:t>巡查完成及时率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巡查人员工资</w:t>
            </w:r>
          </w:p>
        </w:tc>
        <w:tc>
          <w:tcPr>
            <w:tcW w:w="3430" w:type="dxa"/>
            <w:vAlign w:val="center"/>
          </w:tcPr>
          <w:p w:rsidR="001D4C74" w:rsidRDefault="009B38D6">
            <w:pPr>
              <w:pStyle w:val="20"/>
            </w:pPr>
            <w:r>
              <w:t>巡查人员工资</w:t>
            </w:r>
          </w:p>
        </w:tc>
        <w:tc>
          <w:tcPr>
            <w:tcW w:w="2551" w:type="dxa"/>
            <w:vAlign w:val="center"/>
          </w:tcPr>
          <w:p w:rsidR="001D4C74" w:rsidRDefault="009B38D6">
            <w:pPr>
              <w:pStyle w:val="20"/>
            </w:pPr>
            <w:r>
              <w:t>≤3500元/月</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经济效益指标</w:t>
            </w:r>
          </w:p>
        </w:tc>
        <w:tc>
          <w:tcPr>
            <w:tcW w:w="1332" w:type="dxa"/>
            <w:vAlign w:val="center"/>
          </w:tcPr>
          <w:p w:rsidR="001D4C74" w:rsidRDefault="009B38D6">
            <w:pPr>
              <w:pStyle w:val="20"/>
            </w:pPr>
            <w:r>
              <w:t>带动失业人员重新就业</w:t>
            </w:r>
          </w:p>
        </w:tc>
        <w:tc>
          <w:tcPr>
            <w:tcW w:w="3430" w:type="dxa"/>
            <w:vAlign w:val="center"/>
          </w:tcPr>
          <w:p w:rsidR="001D4C74" w:rsidRDefault="009B38D6">
            <w:pPr>
              <w:pStyle w:val="20"/>
            </w:pPr>
            <w:r>
              <w:t>带动失业人员重新就业</w:t>
            </w:r>
          </w:p>
        </w:tc>
        <w:tc>
          <w:tcPr>
            <w:tcW w:w="2551" w:type="dxa"/>
            <w:vAlign w:val="center"/>
          </w:tcPr>
          <w:p w:rsidR="001D4C74" w:rsidRDefault="009B38D6">
            <w:pPr>
              <w:pStyle w:val="20"/>
            </w:pPr>
            <w:r>
              <w:t>≧11人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森林资源和生态环境安全</w:t>
            </w:r>
          </w:p>
        </w:tc>
        <w:tc>
          <w:tcPr>
            <w:tcW w:w="3430" w:type="dxa"/>
            <w:vAlign w:val="center"/>
          </w:tcPr>
          <w:p w:rsidR="001D4C74" w:rsidRDefault="009B38D6">
            <w:pPr>
              <w:pStyle w:val="20"/>
            </w:pPr>
            <w:r>
              <w:t>维护森林资源和生态环境安全</w:t>
            </w:r>
          </w:p>
        </w:tc>
        <w:tc>
          <w:tcPr>
            <w:tcW w:w="2551" w:type="dxa"/>
            <w:vAlign w:val="center"/>
          </w:tcPr>
          <w:p w:rsidR="001D4C74" w:rsidRDefault="009B38D6">
            <w:pPr>
              <w:pStyle w:val="20"/>
            </w:pPr>
            <w:r>
              <w:t>有效维护</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区域环境大气得到改善</w:t>
            </w:r>
          </w:p>
        </w:tc>
        <w:tc>
          <w:tcPr>
            <w:tcW w:w="3430" w:type="dxa"/>
            <w:vAlign w:val="center"/>
          </w:tcPr>
          <w:p w:rsidR="001D4C74" w:rsidRDefault="009B38D6">
            <w:pPr>
              <w:pStyle w:val="20"/>
            </w:pPr>
            <w:r>
              <w:t>区域环境大气得到改善</w:t>
            </w:r>
          </w:p>
        </w:tc>
        <w:tc>
          <w:tcPr>
            <w:tcW w:w="2551" w:type="dxa"/>
            <w:vAlign w:val="center"/>
          </w:tcPr>
          <w:p w:rsidR="001D4C74" w:rsidRDefault="009B38D6">
            <w:pPr>
              <w:pStyle w:val="20"/>
            </w:pPr>
            <w:r>
              <w:t>有效改善</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村民满意度</w:t>
            </w:r>
          </w:p>
        </w:tc>
        <w:tc>
          <w:tcPr>
            <w:tcW w:w="3430" w:type="dxa"/>
            <w:vAlign w:val="center"/>
          </w:tcPr>
          <w:p w:rsidR="001D4C74" w:rsidRDefault="009B38D6">
            <w:pPr>
              <w:pStyle w:val="20"/>
            </w:pPr>
            <w:r>
              <w:t>村民满意度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16.派遣人员工资绩效目标表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派遣人员工资</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290000.00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290000.00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按照要求，及时为派遣人员发放工资，保障相关人员权益和推动工作正常开展。</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1.按照要求，及时为派遣人员发放工资，保障相关人员权益和推动工作正常开展。</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发放人数</w:t>
            </w:r>
          </w:p>
        </w:tc>
        <w:tc>
          <w:tcPr>
            <w:tcW w:w="3430" w:type="dxa"/>
            <w:vAlign w:val="center"/>
          </w:tcPr>
          <w:p w:rsidR="001D4C74" w:rsidRDefault="009B38D6">
            <w:pPr>
              <w:pStyle w:val="20"/>
            </w:pPr>
            <w:r>
              <w:t>发放人数</w:t>
            </w:r>
          </w:p>
        </w:tc>
        <w:tc>
          <w:tcPr>
            <w:tcW w:w="2551" w:type="dxa"/>
            <w:vAlign w:val="center"/>
          </w:tcPr>
          <w:p w:rsidR="001D4C74" w:rsidRDefault="009B38D6">
            <w:pPr>
              <w:pStyle w:val="20"/>
            </w:pPr>
            <w:r>
              <w:t>≤4人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发放合格率</w:t>
            </w:r>
          </w:p>
        </w:tc>
        <w:tc>
          <w:tcPr>
            <w:tcW w:w="3430" w:type="dxa"/>
            <w:vAlign w:val="center"/>
          </w:tcPr>
          <w:p w:rsidR="001D4C74" w:rsidRDefault="009B38D6">
            <w:pPr>
              <w:pStyle w:val="20"/>
            </w:pPr>
            <w:r>
              <w:t>发放合格率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及时发放率</w:t>
            </w:r>
          </w:p>
        </w:tc>
        <w:tc>
          <w:tcPr>
            <w:tcW w:w="3430" w:type="dxa"/>
            <w:vAlign w:val="center"/>
          </w:tcPr>
          <w:p w:rsidR="001D4C74" w:rsidRDefault="009B38D6">
            <w:pPr>
              <w:pStyle w:val="20"/>
            </w:pPr>
            <w:r>
              <w:t>及时发放率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每人发放标准</w:t>
            </w:r>
          </w:p>
        </w:tc>
        <w:tc>
          <w:tcPr>
            <w:tcW w:w="3430" w:type="dxa"/>
            <w:vAlign w:val="center"/>
          </w:tcPr>
          <w:p w:rsidR="001D4C74" w:rsidRDefault="009B38D6">
            <w:pPr>
              <w:pStyle w:val="20"/>
            </w:pPr>
            <w:r>
              <w:t>每人发放标准</w:t>
            </w:r>
          </w:p>
        </w:tc>
        <w:tc>
          <w:tcPr>
            <w:tcW w:w="2551" w:type="dxa"/>
            <w:vAlign w:val="center"/>
          </w:tcPr>
          <w:p w:rsidR="001D4C74" w:rsidRDefault="009B38D6">
            <w:pPr>
              <w:pStyle w:val="20"/>
            </w:pPr>
            <w:r>
              <w:t>65000元/年/人</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保障派遣人员工资，提升办事人员积极性</w:t>
            </w:r>
          </w:p>
        </w:tc>
        <w:tc>
          <w:tcPr>
            <w:tcW w:w="3430" w:type="dxa"/>
            <w:vAlign w:val="center"/>
          </w:tcPr>
          <w:p w:rsidR="001D4C74" w:rsidRDefault="009B38D6">
            <w:pPr>
              <w:pStyle w:val="20"/>
            </w:pPr>
            <w:r>
              <w:t>保障派遣人员工资，提升办事人员积极性</w:t>
            </w:r>
          </w:p>
        </w:tc>
        <w:tc>
          <w:tcPr>
            <w:tcW w:w="2551" w:type="dxa"/>
            <w:vAlign w:val="center"/>
          </w:tcPr>
          <w:p w:rsidR="001D4C74" w:rsidRDefault="009B38D6">
            <w:pPr>
              <w:pStyle w:val="20"/>
            </w:pPr>
            <w:r>
              <w:t>持久保障，有效提升</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派遣人员满意度</w:t>
            </w:r>
          </w:p>
        </w:tc>
        <w:tc>
          <w:tcPr>
            <w:tcW w:w="3430" w:type="dxa"/>
            <w:vAlign w:val="center"/>
          </w:tcPr>
          <w:p w:rsidR="001D4C74" w:rsidRDefault="009B38D6">
            <w:pPr>
              <w:pStyle w:val="20"/>
            </w:pPr>
            <w:r>
              <w:t>派遣人员满意度</w:t>
            </w:r>
          </w:p>
        </w:tc>
        <w:tc>
          <w:tcPr>
            <w:tcW w:w="2551" w:type="dxa"/>
            <w:vAlign w:val="center"/>
          </w:tcPr>
          <w:p w:rsidR="001D4C74" w:rsidRDefault="009B38D6">
            <w:pPr>
              <w:pStyle w:val="20"/>
            </w:pPr>
            <w:r>
              <w:t>100%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17.社工站建设经费绩效目标表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社工站建设经费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75000.00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75000.00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通过严格控制成本、规范使用经费、及时拨付经费，确保社工站建设经费科学合理使用，保障社工站发挥最大功能。</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1.通过严格控制成本、规范使用经费、及时拨付经费，确保社工站建设经费科学合理使用，保障社工站发挥最大功能。</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使用经费的社区数量</w:t>
            </w:r>
          </w:p>
        </w:tc>
        <w:tc>
          <w:tcPr>
            <w:tcW w:w="3430" w:type="dxa"/>
            <w:vAlign w:val="center"/>
          </w:tcPr>
          <w:p w:rsidR="001D4C74" w:rsidRDefault="009B38D6">
            <w:pPr>
              <w:pStyle w:val="20"/>
            </w:pPr>
            <w:r>
              <w:t>使用经费的社区数量</w:t>
            </w:r>
          </w:p>
        </w:tc>
        <w:tc>
          <w:tcPr>
            <w:tcW w:w="2551" w:type="dxa"/>
            <w:vAlign w:val="center"/>
          </w:tcPr>
          <w:p w:rsidR="001D4C74" w:rsidRDefault="009B38D6">
            <w:pPr>
              <w:pStyle w:val="20"/>
            </w:pPr>
            <w:r>
              <w:t>≧5个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经费使用规范率</w:t>
            </w:r>
          </w:p>
        </w:tc>
        <w:tc>
          <w:tcPr>
            <w:tcW w:w="3430" w:type="dxa"/>
            <w:vAlign w:val="center"/>
          </w:tcPr>
          <w:p w:rsidR="001D4C74" w:rsidRDefault="009B38D6">
            <w:pPr>
              <w:pStyle w:val="20"/>
            </w:pPr>
            <w:r>
              <w:t>经费使用规范性</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经费划拨及时率</w:t>
            </w:r>
          </w:p>
        </w:tc>
        <w:tc>
          <w:tcPr>
            <w:tcW w:w="3430" w:type="dxa"/>
            <w:vAlign w:val="center"/>
          </w:tcPr>
          <w:p w:rsidR="001D4C74" w:rsidRDefault="009B38D6">
            <w:pPr>
              <w:pStyle w:val="20"/>
            </w:pPr>
            <w:r>
              <w:t>经费划拨及时性</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承办社区活动成本</w:t>
            </w:r>
          </w:p>
        </w:tc>
        <w:tc>
          <w:tcPr>
            <w:tcW w:w="3430" w:type="dxa"/>
            <w:vAlign w:val="center"/>
          </w:tcPr>
          <w:p w:rsidR="001D4C74" w:rsidRDefault="009B38D6">
            <w:pPr>
              <w:pStyle w:val="20"/>
            </w:pPr>
            <w:r>
              <w:t>承办单个社区活动成本</w:t>
            </w:r>
          </w:p>
        </w:tc>
        <w:tc>
          <w:tcPr>
            <w:tcW w:w="2551" w:type="dxa"/>
            <w:vAlign w:val="center"/>
          </w:tcPr>
          <w:p w:rsidR="001D4C74" w:rsidRDefault="009B38D6">
            <w:pPr>
              <w:pStyle w:val="20"/>
            </w:pPr>
            <w:r>
              <w:t>≦1万元/个</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项目受益人数</w:t>
            </w:r>
          </w:p>
        </w:tc>
        <w:tc>
          <w:tcPr>
            <w:tcW w:w="3430" w:type="dxa"/>
            <w:vAlign w:val="center"/>
          </w:tcPr>
          <w:p w:rsidR="001D4C74" w:rsidRDefault="009B38D6">
            <w:pPr>
              <w:pStyle w:val="20"/>
            </w:pPr>
            <w:r>
              <w:t>项目受益人数合计</w:t>
            </w:r>
          </w:p>
        </w:tc>
        <w:tc>
          <w:tcPr>
            <w:tcW w:w="2551" w:type="dxa"/>
            <w:vAlign w:val="center"/>
          </w:tcPr>
          <w:p w:rsidR="001D4C74" w:rsidRDefault="009B38D6">
            <w:pPr>
              <w:pStyle w:val="20"/>
            </w:pPr>
            <w:r>
              <w:t>≧5000人</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受益群体满意度</w:t>
            </w:r>
          </w:p>
        </w:tc>
        <w:tc>
          <w:tcPr>
            <w:tcW w:w="3430" w:type="dxa"/>
            <w:vAlign w:val="center"/>
          </w:tcPr>
          <w:p w:rsidR="001D4C74" w:rsidRDefault="009B38D6">
            <w:pPr>
              <w:pStyle w:val="20"/>
            </w:pPr>
            <w:r>
              <w:t>项目建成后受益群体满意情况</w:t>
            </w:r>
          </w:p>
        </w:tc>
        <w:tc>
          <w:tcPr>
            <w:tcW w:w="2551" w:type="dxa"/>
            <w:vAlign w:val="center"/>
          </w:tcPr>
          <w:p w:rsidR="001D4C74" w:rsidRDefault="009B38D6">
            <w:pPr>
              <w:pStyle w:val="20"/>
            </w:pPr>
            <w:r>
              <w:t>≧95%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18.社会事业经费绩效目标表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社会事业经费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600000.00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600000.00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按照科室职责，认真开展健康教育、计划生育、社会救助、病媒防制等方面工作，完成上级交办的各项工作，及时将政策落实到位。</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1.按照科室职责，认真开展健康教育、计划生育、社会救助、病媒防制等方面工作，完成上级交办的各项工作，及时将政策落实到位。</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病媒消杀作业频次</w:t>
            </w:r>
          </w:p>
        </w:tc>
        <w:tc>
          <w:tcPr>
            <w:tcW w:w="3430" w:type="dxa"/>
            <w:vAlign w:val="center"/>
          </w:tcPr>
          <w:p w:rsidR="001D4C74" w:rsidRDefault="009B38D6">
            <w:pPr>
              <w:pStyle w:val="20"/>
            </w:pPr>
            <w:r>
              <w:t>病媒消杀作业频次</w:t>
            </w:r>
          </w:p>
        </w:tc>
        <w:tc>
          <w:tcPr>
            <w:tcW w:w="2551" w:type="dxa"/>
            <w:vAlign w:val="center"/>
          </w:tcPr>
          <w:p w:rsidR="001D4C74" w:rsidRDefault="009B38D6">
            <w:pPr>
              <w:pStyle w:val="20"/>
            </w:pPr>
            <w:r>
              <w:t>≧200次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调查复审社会救助对象及新增救助对象</w:t>
            </w:r>
          </w:p>
        </w:tc>
        <w:tc>
          <w:tcPr>
            <w:tcW w:w="3430" w:type="dxa"/>
            <w:vAlign w:val="center"/>
          </w:tcPr>
          <w:p w:rsidR="001D4C74" w:rsidRDefault="009B38D6">
            <w:pPr>
              <w:pStyle w:val="20"/>
            </w:pPr>
            <w:r>
              <w:t>调查复审社会救助对象及新增救助对象</w:t>
            </w:r>
          </w:p>
        </w:tc>
        <w:tc>
          <w:tcPr>
            <w:tcW w:w="2551" w:type="dxa"/>
            <w:vAlign w:val="center"/>
          </w:tcPr>
          <w:p w:rsidR="001D4C74" w:rsidRDefault="009B38D6">
            <w:pPr>
              <w:pStyle w:val="20"/>
            </w:pPr>
            <w:r>
              <w:t>≧300户</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政策宣传覆盖率</w:t>
            </w:r>
          </w:p>
        </w:tc>
        <w:tc>
          <w:tcPr>
            <w:tcW w:w="3430" w:type="dxa"/>
            <w:vAlign w:val="center"/>
          </w:tcPr>
          <w:p w:rsidR="001D4C74" w:rsidRDefault="009B38D6">
            <w:pPr>
              <w:pStyle w:val="20"/>
            </w:pPr>
            <w:r>
              <w:t>政策宣传覆盖率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病媒生物密度控制水平</w:t>
            </w:r>
          </w:p>
        </w:tc>
        <w:tc>
          <w:tcPr>
            <w:tcW w:w="3430" w:type="dxa"/>
            <w:vAlign w:val="center"/>
          </w:tcPr>
          <w:p w:rsidR="001D4C74" w:rsidRDefault="009B38D6">
            <w:pPr>
              <w:pStyle w:val="20"/>
            </w:pPr>
            <w:r>
              <w:t>病媒生物密度控制水平</w:t>
            </w:r>
          </w:p>
        </w:tc>
        <w:tc>
          <w:tcPr>
            <w:tcW w:w="2551" w:type="dxa"/>
            <w:vAlign w:val="center"/>
          </w:tcPr>
          <w:p w:rsidR="001D4C74" w:rsidRDefault="009B38D6">
            <w:pPr>
              <w:pStyle w:val="20"/>
            </w:pPr>
            <w:r>
              <w:t>达到国家C级标准</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开展病媒防制工作和跟踪检测工作及时率</w:t>
            </w:r>
          </w:p>
        </w:tc>
        <w:tc>
          <w:tcPr>
            <w:tcW w:w="3430" w:type="dxa"/>
            <w:vAlign w:val="center"/>
          </w:tcPr>
          <w:p w:rsidR="001D4C74" w:rsidRDefault="009B38D6">
            <w:pPr>
              <w:pStyle w:val="20"/>
            </w:pPr>
            <w:r>
              <w:t>工作开展时间</w:t>
            </w:r>
          </w:p>
        </w:tc>
        <w:tc>
          <w:tcPr>
            <w:tcW w:w="2551" w:type="dxa"/>
            <w:vAlign w:val="center"/>
          </w:tcPr>
          <w:p w:rsidR="001D4C74" w:rsidRDefault="009B38D6">
            <w:pPr>
              <w:pStyle w:val="20"/>
            </w:pPr>
            <w:r>
              <w:t>≧85%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调查完成时限</w:t>
            </w:r>
          </w:p>
        </w:tc>
        <w:tc>
          <w:tcPr>
            <w:tcW w:w="3430" w:type="dxa"/>
            <w:vAlign w:val="center"/>
          </w:tcPr>
          <w:p w:rsidR="001D4C74" w:rsidRDefault="009B38D6">
            <w:pPr>
              <w:pStyle w:val="20"/>
            </w:pPr>
            <w:r>
              <w:t>调查完成时限</w:t>
            </w:r>
          </w:p>
        </w:tc>
        <w:tc>
          <w:tcPr>
            <w:tcW w:w="2551" w:type="dxa"/>
            <w:vAlign w:val="center"/>
          </w:tcPr>
          <w:p w:rsidR="001D4C74" w:rsidRDefault="009B38D6">
            <w:pPr>
              <w:pStyle w:val="20"/>
            </w:pPr>
            <w:r>
              <w:t>≦7工作日</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调查社会救助对象</w:t>
            </w:r>
          </w:p>
        </w:tc>
        <w:tc>
          <w:tcPr>
            <w:tcW w:w="3430" w:type="dxa"/>
            <w:vAlign w:val="center"/>
          </w:tcPr>
          <w:p w:rsidR="001D4C74" w:rsidRDefault="009B38D6">
            <w:pPr>
              <w:pStyle w:val="20"/>
            </w:pPr>
            <w:r>
              <w:t>调查社会救助对象</w:t>
            </w:r>
          </w:p>
        </w:tc>
        <w:tc>
          <w:tcPr>
            <w:tcW w:w="2551" w:type="dxa"/>
            <w:vAlign w:val="center"/>
          </w:tcPr>
          <w:p w:rsidR="001D4C74" w:rsidRDefault="009B38D6">
            <w:pPr>
              <w:pStyle w:val="20"/>
            </w:pPr>
            <w:r>
              <w:t>190元/户</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预防病媒性传染病</w:t>
            </w:r>
          </w:p>
        </w:tc>
        <w:tc>
          <w:tcPr>
            <w:tcW w:w="3430" w:type="dxa"/>
            <w:vAlign w:val="center"/>
          </w:tcPr>
          <w:p w:rsidR="001D4C74" w:rsidRDefault="009B38D6">
            <w:pPr>
              <w:pStyle w:val="20"/>
            </w:pPr>
            <w:r>
              <w:t>预防病媒性传染病</w:t>
            </w:r>
          </w:p>
        </w:tc>
        <w:tc>
          <w:tcPr>
            <w:tcW w:w="2551" w:type="dxa"/>
            <w:vAlign w:val="center"/>
          </w:tcPr>
          <w:p w:rsidR="001D4C74" w:rsidRDefault="009B38D6">
            <w:pPr>
              <w:pStyle w:val="20"/>
            </w:pPr>
            <w:r>
              <w:t>效果良好</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提供准确、客观、公正、专业的实地调查，提升困难群</w:t>
            </w:r>
            <w:r>
              <w:lastRenderedPageBreak/>
              <w:t>众服务社会化、专业化、市场化水平</w:t>
            </w:r>
          </w:p>
        </w:tc>
        <w:tc>
          <w:tcPr>
            <w:tcW w:w="3430" w:type="dxa"/>
            <w:vAlign w:val="center"/>
          </w:tcPr>
          <w:p w:rsidR="001D4C74" w:rsidRDefault="009B38D6">
            <w:pPr>
              <w:pStyle w:val="20"/>
            </w:pPr>
            <w:r>
              <w:lastRenderedPageBreak/>
              <w:t>提供准确、客观、公正、专业的实地调查，提升困难群众服务社会化、专业化、市场化水平</w:t>
            </w:r>
          </w:p>
        </w:tc>
        <w:tc>
          <w:tcPr>
            <w:tcW w:w="2551" w:type="dxa"/>
            <w:vAlign w:val="center"/>
          </w:tcPr>
          <w:p w:rsidR="001D4C74" w:rsidRDefault="009B38D6">
            <w:pPr>
              <w:pStyle w:val="20"/>
            </w:pPr>
            <w:r>
              <w:t>效果良好</w:t>
            </w:r>
          </w:p>
        </w:tc>
      </w:tr>
      <w:tr w:rsidR="001D4C74">
        <w:trPr>
          <w:trHeight w:val="369"/>
          <w:jc w:val="center"/>
        </w:trPr>
        <w:tc>
          <w:tcPr>
            <w:tcW w:w="1276" w:type="dxa"/>
            <w:vMerge w:val="restart"/>
            <w:vAlign w:val="center"/>
          </w:tcPr>
          <w:p w:rsidR="001D4C74" w:rsidRDefault="009B38D6">
            <w:pPr>
              <w:pStyle w:val="3"/>
            </w:pPr>
            <w:r>
              <w:lastRenderedPageBreak/>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病媒消杀工作满意度</w:t>
            </w:r>
          </w:p>
        </w:tc>
        <w:tc>
          <w:tcPr>
            <w:tcW w:w="3430" w:type="dxa"/>
            <w:vAlign w:val="center"/>
          </w:tcPr>
          <w:p w:rsidR="001D4C74" w:rsidRDefault="009B38D6">
            <w:pPr>
              <w:pStyle w:val="20"/>
            </w:pPr>
            <w:r>
              <w:t>病媒消杀工作满意度</w:t>
            </w:r>
          </w:p>
        </w:tc>
        <w:tc>
          <w:tcPr>
            <w:tcW w:w="2551" w:type="dxa"/>
            <w:vAlign w:val="center"/>
          </w:tcPr>
          <w:p w:rsidR="001D4C74" w:rsidRDefault="009B38D6">
            <w:pPr>
              <w:pStyle w:val="20"/>
            </w:pPr>
            <w:r>
              <w:t>≧85%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社会救助经办机构及被调查家庭满意度</w:t>
            </w:r>
          </w:p>
        </w:tc>
        <w:tc>
          <w:tcPr>
            <w:tcW w:w="3430" w:type="dxa"/>
            <w:vAlign w:val="center"/>
          </w:tcPr>
          <w:p w:rsidR="001D4C74" w:rsidRDefault="009B38D6">
            <w:pPr>
              <w:pStyle w:val="20"/>
            </w:pPr>
            <w:r>
              <w:t>社会救助经办机构及被调查家庭满意度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19.社区工作经费绩效目标表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社区工作经费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800000.00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800000.00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通过严格控制成本、规范使用经费、及时拨付经费，确保社区工作经费科学合理使用，改善居委会办公场所办公条件，保障社区各项工作稳步推进。</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1.通过严格控制成本、规范使用经费、及时拨付经费，确保社区工作经费科学合理使用，保障社区各项工作稳步推进。</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建设工程数量</w:t>
            </w:r>
          </w:p>
        </w:tc>
        <w:tc>
          <w:tcPr>
            <w:tcW w:w="3430" w:type="dxa"/>
            <w:vAlign w:val="center"/>
          </w:tcPr>
          <w:p w:rsidR="001D4C74" w:rsidRDefault="009B38D6">
            <w:pPr>
              <w:pStyle w:val="20"/>
            </w:pPr>
            <w:r>
              <w:t>建设(改造、修缮)工程数量</w:t>
            </w:r>
          </w:p>
        </w:tc>
        <w:tc>
          <w:tcPr>
            <w:tcW w:w="2551" w:type="dxa"/>
            <w:vAlign w:val="center"/>
          </w:tcPr>
          <w:p w:rsidR="001D4C74" w:rsidRDefault="009B38D6">
            <w:pPr>
              <w:pStyle w:val="20"/>
            </w:pPr>
            <w:r>
              <w:t>≧5个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使用经费的社区居委会数量</w:t>
            </w:r>
          </w:p>
        </w:tc>
        <w:tc>
          <w:tcPr>
            <w:tcW w:w="3430" w:type="dxa"/>
            <w:vAlign w:val="center"/>
          </w:tcPr>
          <w:p w:rsidR="001D4C74" w:rsidRDefault="009B38D6">
            <w:pPr>
              <w:pStyle w:val="20"/>
            </w:pPr>
            <w:r>
              <w:t>社区居委会购买办公设施设备</w:t>
            </w:r>
          </w:p>
        </w:tc>
        <w:tc>
          <w:tcPr>
            <w:tcW w:w="2551" w:type="dxa"/>
            <w:vAlign w:val="center"/>
          </w:tcPr>
          <w:p w:rsidR="001D4C74" w:rsidRDefault="009B38D6">
            <w:pPr>
              <w:pStyle w:val="20"/>
            </w:pPr>
            <w:r>
              <w:t>≧5个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使用经费的社区数量</w:t>
            </w:r>
          </w:p>
        </w:tc>
        <w:tc>
          <w:tcPr>
            <w:tcW w:w="3430" w:type="dxa"/>
            <w:vAlign w:val="center"/>
          </w:tcPr>
          <w:p w:rsidR="001D4C74" w:rsidRDefault="009B38D6">
            <w:pPr>
              <w:pStyle w:val="20"/>
            </w:pPr>
            <w:r>
              <w:t>社区办理特殊事项交通费</w:t>
            </w:r>
          </w:p>
        </w:tc>
        <w:tc>
          <w:tcPr>
            <w:tcW w:w="2551" w:type="dxa"/>
            <w:vAlign w:val="center"/>
          </w:tcPr>
          <w:p w:rsidR="001D4C74" w:rsidRDefault="009B38D6">
            <w:pPr>
              <w:pStyle w:val="20"/>
            </w:pPr>
            <w:r>
              <w:t>≧5个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社工培训数量</w:t>
            </w:r>
          </w:p>
        </w:tc>
        <w:tc>
          <w:tcPr>
            <w:tcW w:w="3430" w:type="dxa"/>
            <w:vAlign w:val="center"/>
          </w:tcPr>
          <w:p w:rsidR="001D4C74" w:rsidRDefault="009B38D6">
            <w:pPr>
              <w:pStyle w:val="20"/>
            </w:pPr>
            <w:r>
              <w:t>全年社工培训次数</w:t>
            </w:r>
          </w:p>
        </w:tc>
        <w:tc>
          <w:tcPr>
            <w:tcW w:w="2551" w:type="dxa"/>
            <w:vAlign w:val="center"/>
          </w:tcPr>
          <w:p w:rsidR="001D4C74" w:rsidRDefault="009B38D6">
            <w:pPr>
              <w:pStyle w:val="20"/>
            </w:pPr>
            <w:r>
              <w:t>≥1次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经费使用规范率</w:t>
            </w:r>
          </w:p>
        </w:tc>
        <w:tc>
          <w:tcPr>
            <w:tcW w:w="3430" w:type="dxa"/>
            <w:vAlign w:val="center"/>
          </w:tcPr>
          <w:p w:rsidR="001D4C74" w:rsidRDefault="009B38D6">
            <w:pPr>
              <w:pStyle w:val="20"/>
            </w:pPr>
            <w:r>
              <w:t>经费使用规范性</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购买设施设备合格率</w:t>
            </w:r>
          </w:p>
        </w:tc>
        <w:tc>
          <w:tcPr>
            <w:tcW w:w="3430" w:type="dxa"/>
            <w:vAlign w:val="center"/>
          </w:tcPr>
          <w:p w:rsidR="001D4C74" w:rsidRDefault="009B38D6">
            <w:pPr>
              <w:pStyle w:val="20"/>
            </w:pPr>
            <w:r>
              <w:t>社区购买设施设备合格率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经费划拨及时率</w:t>
            </w:r>
          </w:p>
        </w:tc>
        <w:tc>
          <w:tcPr>
            <w:tcW w:w="3430" w:type="dxa"/>
            <w:vAlign w:val="center"/>
          </w:tcPr>
          <w:p w:rsidR="001D4C74" w:rsidRDefault="009B38D6">
            <w:pPr>
              <w:pStyle w:val="20"/>
            </w:pPr>
            <w:r>
              <w:t>经费划拨及时性</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单个新建社区居委会装修成本</w:t>
            </w:r>
          </w:p>
        </w:tc>
        <w:tc>
          <w:tcPr>
            <w:tcW w:w="3430" w:type="dxa"/>
            <w:vAlign w:val="center"/>
          </w:tcPr>
          <w:p w:rsidR="001D4C74" w:rsidRDefault="009B38D6">
            <w:pPr>
              <w:pStyle w:val="20"/>
            </w:pPr>
            <w:r>
              <w:t>单个新建社区居委会装修成本</w:t>
            </w:r>
          </w:p>
        </w:tc>
        <w:tc>
          <w:tcPr>
            <w:tcW w:w="2551" w:type="dxa"/>
            <w:vAlign w:val="center"/>
          </w:tcPr>
          <w:p w:rsidR="001D4C74" w:rsidRDefault="009B38D6">
            <w:pPr>
              <w:pStyle w:val="20"/>
            </w:pPr>
            <w:r>
              <w:t>≦100万元/个</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社区办公条件改善率</w:t>
            </w:r>
          </w:p>
        </w:tc>
        <w:tc>
          <w:tcPr>
            <w:tcW w:w="3430" w:type="dxa"/>
            <w:vAlign w:val="center"/>
          </w:tcPr>
          <w:p w:rsidR="001D4C74" w:rsidRDefault="009B38D6">
            <w:pPr>
              <w:pStyle w:val="20"/>
            </w:pPr>
            <w:r>
              <w:t>社区办公条件改善情况</w:t>
            </w:r>
          </w:p>
        </w:tc>
        <w:tc>
          <w:tcPr>
            <w:tcW w:w="2551" w:type="dxa"/>
            <w:vAlign w:val="center"/>
          </w:tcPr>
          <w:p w:rsidR="001D4C74" w:rsidRDefault="009B38D6">
            <w:pPr>
              <w:pStyle w:val="20"/>
            </w:pPr>
            <w:r>
              <w:t>≧95%</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受益群体满意度</w:t>
            </w:r>
          </w:p>
        </w:tc>
        <w:tc>
          <w:tcPr>
            <w:tcW w:w="3430" w:type="dxa"/>
            <w:vAlign w:val="center"/>
          </w:tcPr>
          <w:p w:rsidR="001D4C74" w:rsidRDefault="009B38D6">
            <w:pPr>
              <w:pStyle w:val="20"/>
            </w:pPr>
            <w:r>
              <w:t>项目建成后受益群体满意情况</w:t>
            </w:r>
          </w:p>
        </w:tc>
        <w:tc>
          <w:tcPr>
            <w:tcW w:w="2551" w:type="dxa"/>
            <w:vAlign w:val="center"/>
          </w:tcPr>
          <w:p w:rsidR="001D4C74" w:rsidRDefault="009B38D6">
            <w:pPr>
              <w:pStyle w:val="20"/>
            </w:pPr>
            <w:r>
              <w:t>≧95%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20.双创长效管理经费绩效目标表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双创长效管理经费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300000.00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300000.00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1.通过开展学雷锋志愿服务活动、双创宣传活动，提高居民参与社区建设的积极性，解决居民实际困难，提升居民文明程度，营造和谐的社区氛围。</w:t>
            </w:r>
          </w:p>
          <w:p w:rsidR="001D4C74" w:rsidRDefault="009B38D6">
            <w:pPr>
              <w:pStyle w:val="20"/>
            </w:pPr>
            <w:r>
              <w:t>2.按照新区长效办要求，开展全国文明城区建设和国家卫生区建设问题整改，补齐短板，从而改善辖区卫生环境，提高群众满意度，迎接新区测评和国家复审工作。</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1.1.通过开展学雷锋志愿服务活动、双创宣传活动，提高居民参与社区建设的积极性，解决居民实际困难，提升居民文明程度，营造和谐的社区氛围。</w:t>
            </w:r>
          </w:p>
          <w:p w:rsidR="001D4C74" w:rsidRDefault="009B38D6">
            <w:pPr>
              <w:pStyle w:val="20"/>
            </w:pPr>
            <w:r>
              <w:t>2.按照新区长效办要求，开展全国文明城区建设和国家卫生区建设问题整改，补齐短板，从而改善辖区卫生环境，提高群众满意度，迎接新区测评和国家复审工作。</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志愿服务活动数</w:t>
            </w:r>
          </w:p>
        </w:tc>
        <w:tc>
          <w:tcPr>
            <w:tcW w:w="3430" w:type="dxa"/>
            <w:vAlign w:val="center"/>
          </w:tcPr>
          <w:p w:rsidR="001D4C74" w:rsidRDefault="009B38D6">
            <w:pPr>
              <w:pStyle w:val="20"/>
            </w:pPr>
            <w:r>
              <w:t>定期开展学雷锋志愿服务</w:t>
            </w:r>
          </w:p>
        </w:tc>
        <w:tc>
          <w:tcPr>
            <w:tcW w:w="2551" w:type="dxa"/>
            <w:vAlign w:val="center"/>
          </w:tcPr>
          <w:p w:rsidR="001D4C74" w:rsidRDefault="009B38D6">
            <w:pPr>
              <w:pStyle w:val="20"/>
            </w:pPr>
            <w:r>
              <w:t>≧10次/月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双创宣传活动数</w:t>
            </w:r>
          </w:p>
        </w:tc>
        <w:tc>
          <w:tcPr>
            <w:tcW w:w="3430" w:type="dxa"/>
            <w:vAlign w:val="center"/>
          </w:tcPr>
          <w:p w:rsidR="001D4C74" w:rsidRDefault="009B38D6">
            <w:pPr>
              <w:pStyle w:val="20"/>
            </w:pPr>
            <w:r>
              <w:t>文明条例、精神文明相关宣传活动</w:t>
            </w:r>
          </w:p>
        </w:tc>
        <w:tc>
          <w:tcPr>
            <w:tcW w:w="2551" w:type="dxa"/>
            <w:vAlign w:val="center"/>
          </w:tcPr>
          <w:p w:rsidR="001D4C74" w:rsidRDefault="009B38D6">
            <w:pPr>
              <w:pStyle w:val="20"/>
            </w:pPr>
            <w:r>
              <w:t>≧4次/年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双创整改次数</w:t>
            </w:r>
          </w:p>
        </w:tc>
        <w:tc>
          <w:tcPr>
            <w:tcW w:w="3430" w:type="dxa"/>
            <w:vAlign w:val="center"/>
          </w:tcPr>
          <w:p w:rsidR="001D4C74" w:rsidRDefault="009B38D6">
            <w:pPr>
              <w:pStyle w:val="20"/>
            </w:pPr>
            <w:r>
              <w:t>日常巡查整改</w:t>
            </w:r>
          </w:p>
        </w:tc>
        <w:tc>
          <w:tcPr>
            <w:tcW w:w="2551" w:type="dxa"/>
            <w:vAlign w:val="center"/>
          </w:tcPr>
          <w:p w:rsidR="001D4C74" w:rsidRDefault="009B38D6">
            <w:pPr>
              <w:pStyle w:val="20"/>
            </w:pPr>
            <w:r>
              <w:t>≧10次/季度</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公益广告展板维修、内容更新数量</w:t>
            </w:r>
          </w:p>
        </w:tc>
        <w:tc>
          <w:tcPr>
            <w:tcW w:w="3430" w:type="dxa"/>
            <w:vAlign w:val="center"/>
          </w:tcPr>
          <w:p w:rsidR="001D4C74" w:rsidRDefault="009B38D6">
            <w:pPr>
              <w:pStyle w:val="20"/>
            </w:pPr>
            <w:r>
              <w:t>公益广告展板维修、内容更新数量</w:t>
            </w:r>
          </w:p>
        </w:tc>
        <w:tc>
          <w:tcPr>
            <w:tcW w:w="2551" w:type="dxa"/>
            <w:vAlign w:val="center"/>
          </w:tcPr>
          <w:p w:rsidR="001D4C74" w:rsidRDefault="009B38D6">
            <w:pPr>
              <w:pStyle w:val="20"/>
            </w:pPr>
            <w:r>
              <w:t>≧400块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志愿服务群众参与率</w:t>
            </w:r>
          </w:p>
        </w:tc>
        <w:tc>
          <w:tcPr>
            <w:tcW w:w="3430" w:type="dxa"/>
            <w:vAlign w:val="center"/>
          </w:tcPr>
          <w:p w:rsidR="001D4C74" w:rsidRDefault="009B38D6">
            <w:pPr>
              <w:pStyle w:val="20"/>
            </w:pPr>
            <w:r>
              <w:t>号召群众加入志愿服务队伍</w:t>
            </w:r>
          </w:p>
        </w:tc>
        <w:tc>
          <w:tcPr>
            <w:tcW w:w="2551" w:type="dxa"/>
            <w:vAlign w:val="center"/>
          </w:tcPr>
          <w:p w:rsidR="001D4C74" w:rsidRDefault="009B38D6">
            <w:pPr>
              <w:pStyle w:val="20"/>
            </w:pPr>
            <w:r>
              <w:t>≧5%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双创宣传入户率</w:t>
            </w:r>
          </w:p>
        </w:tc>
        <w:tc>
          <w:tcPr>
            <w:tcW w:w="3430" w:type="dxa"/>
            <w:vAlign w:val="center"/>
          </w:tcPr>
          <w:p w:rsidR="001D4C74" w:rsidRDefault="009B38D6">
            <w:pPr>
              <w:pStyle w:val="20"/>
            </w:pPr>
            <w:r>
              <w:t>敲门行动，宣传文明城区建设相关知识</w:t>
            </w:r>
          </w:p>
        </w:tc>
        <w:tc>
          <w:tcPr>
            <w:tcW w:w="2551" w:type="dxa"/>
            <w:vAlign w:val="center"/>
          </w:tcPr>
          <w:p w:rsidR="001D4C74" w:rsidRDefault="009B38D6">
            <w:pPr>
              <w:pStyle w:val="20"/>
            </w:pPr>
            <w:r>
              <w:t>≧70%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双创整改率</w:t>
            </w:r>
          </w:p>
        </w:tc>
        <w:tc>
          <w:tcPr>
            <w:tcW w:w="3430" w:type="dxa"/>
            <w:vAlign w:val="center"/>
          </w:tcPr>
          <w:p w:rsidR="001D4C74" w:rsidRDefault="009B38D6">
            <w:pPr>
              <w:pStyle w:val="20"/>
            </w:pPr>
            <w:r>
              <w:t>整改不符合测评标准的事项</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日常巡查、督查检查整改</w:t>
            </w:r>
          </w:p>
        </w:tc>
        <w:tc>
          <w:tcPr>
            <w:tcW w:w="3430" w:type="dxa"/>
            <w:vAlign w:val="center"/>
          </w:tcPr>
          <w:p w:rsidR="001D4C74" w:rsidRDefault="009B38D6">
            <w:pPr>
              <w:pStyle w:val="20"/>
            </w:pPr>
            <w:r>
              <w:t>对发现的问题进行整改，确保达到测评标准</w:t>
            </w:r>
          </w:p>
        </w:tc>
        <w:tc>
          <w:tcPr>
            <w:tcW w:w="2551" w:type="dxa"/>
            <w:vAlign w:val="center"/>
          </w:tcPr>
          <w:p w:rsidR="001D4C74" w:rsidRDefault="009B38D6">
            <w:pPr>
              <w:pStyle w:val="20"/>
            </w:pPr>
            <w:r>
              <w:t>及时整改，迎检前完成</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平均每项活动经费</w:t>
            </w:r>
          </w:p>
        </w:tc>
        <w:tc>
          <w:tcPr>
            <w:tcW w:w="3430" w:type="dxa"/>
            <w:vAlign w:val="center"/>
          </w:tcPr>
          <w:p w:rsidR="001D4C74" w:rsidRDefault="009B38D6">
            <w:pPr>
              <w:pStyle w:val="20"/>
            </w:pPr>
            <w:r>
              <w:t>购买活动物品</w:t>
            </w:r>
          </w:p>
        </w:tc>
        <w:tc>
          <w:tcPr>
            <w:tcW w:w="2551" w:type="dxa"/>
            <w:vAlign w:val="center"/>
          </w:tcPr>
          <w:p w:rsidR="001D4C74" w:rsidRDefault="009B38D6">
            <w:pPr>
              <w:pStyle w:val="20"/>
            </w:pPr>
            <w:r>
              <w:t>≦500元/次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宣传品印刷费用/制作费</w:t>
            </w:r>
            <w:r>
              <w:lastRenderedPageBreak/>
              <w:t>用</w:t>
            </w:r>
          </w:p>
        </w:tc>
        <w:tc>
          <w:tcPr>
            <w:tcW w:w="3430" w:type="dxa"/>
            <w:vAlign w:val="center"/>
          </w:tcPr>
          <w:p w:rsidR="001D4C74" w:rsidRDefault="009B38D6">
            <w:pPr>
              <w:pStyle w:val="20"/>
            </w:pPr>
            <w:r>
              <w:lastRenderedPageBreak/>
              <w:t>印刷宣传彩页、制作展板</w:t>
            </w:r>
          </w:p>
        </w:tc>
        <w:tc>
          <w:tcPr>
            <w:tcW w:w="2551" w:type="dxa"/>
            <w:vAlign w:val="center"/>
          </w:tcPr>
          <w:p w:rsidR="001D4C74" w:rsidRDefault="009B38D6">
            <w:pPr>
              <w:pStyle w:val="20"/>
            </w:pPr>
            <w:r>
              <w:t>≦600元/每次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整改/新增维修广告牌费用</w:t>
            </w:r>
          </w:p>
        </w:tc>
        <w:tc>
          <w:tcPr>
            <w:tcW w:w="3430" w:type="dxa"/>
            <w:vAlign w:val="center"/>
          </w:tcPr>
          <w:p w:rsidR="001D4C74" w:rsidRDefault="009B38D6">
            <w:pPr>
              <w:pStyle w:val="20"/>
            </w:pPr>
            <w:r>
              <w:t>整改/新增维修广告牌</w:t>
            </w:r>
          </w:p>
        </w:tc>
        <w:tc>
          <w:tcPr>
            <w:tcW w:w="2551" w:type="dxa"/>
            <w:vAlign w:val="center"/>
          </w:tcPr>
          <w:p w:rsidR="001D4C74" w:rsidRDefault="009B38D6">
            <w:pPr>
              <w:pStyle w:val="20"/>
            </w:pPr>
            <w:r>
              <w:t>≦1500元/每块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整改购买工具的费用</w:t>
            </w:r>
          </w:p>
        </w:tc>
        <w:tc>
          <w:tcPr>
            <w:tcW w:w="3430" w:type="dxa"/>
            <w:vAlign w:val="center"/>
          </w:tcPr>
          <w:p w:rsidR="001D4C74" w:rsidRDefault="009B38D6">
            <w:pPr>
              <w:pStyle w:val="20"/>
            </w:pPr>
            <w:r>
              <w:t>购买垃圾夹、手套、涂料等用品工具</w:t>
            </w:r>
          </w:p>
        </w:tc>
        <w:tc>
          <w:tcPr>
            <w:tcW w:w="2551" w:type="dxa"/>
            <w:vAlign w:val="center"/>
          </w:tcPr>
          <w:p w:rsidR="001D4C74" w:rsidRDefault="009B38D6">
            <w:pPr>
              <w:pStyle w:val="20"/>
            </w:pPr>
            <w:r>
              <w:t>≦2000元/村居</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双创知晓率提升，文明城区复审顺利通过</w:t>
            </w:r>
          </w:p>
        </w:tc>
        <w:tc>
          <w:tcPr>
            <w:tcW w:w="3430" w:type="dxa"/>
            <w:vAlign w:val="center"/>
          </w:tcPr>
          <w:p w:rsidR="001D4C74" w:rsidRDefault="009B38D6">
            <w:pPr>
              <w:pStyle w:val="20"/>
            </w:pPr>
            <w:r>
              <w:t>提升全国文明城区建设水平</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不文明行为发生率降低</w:t>
            </w:r>
          </w:p>
        </w:tc>
        <w:tc>
          <w:tcPr>
            <w:tcW w:w="3430" w:type="dxa"/>
            <w:vAlign w:val="center"/>
          </w:tcPr>
          <w:p w:rsidR="001D4C74" w:rsidRDefault="009B38D6">
            <w:pPr>
              <w:pStyle w:val="20"/>
            </w:pPr>
            <w:r>
              <w:t>不文明行为发生率降低</w:t>
            </w:r>
          </w:p>
        </w:tc>
        <w:tc>
          <w:tcPr>
            <w:tcW w:w="2551" w:type="dxa"/>
            <w:vAlign w:val="center"/>
          </w:tcPr>
          <w:p w:rsidR="001D4C74" w:rsidRDefault="009B38D6">
            <w:pPr>
              <w:pStyle w:val="20"/>
            </w:pPr>
            <w:r>
              <w:t>效果显著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居民文明素养显著提高辖区卫生水平显著提高，居民参与社区活动积极性提高</w:t>
            </w:r>
          </w:p>
        </w:tc>
        <w:tc>
          <w:tcPr>
            <w:tcW w:w="3430" w:type="dxa"/>
            <w:vAlign w:val="center"/>
          </w:tcPr>
          <w:p w:rsidR="001D4C74" w:rsidRDefault="009B38D6">
            <w:pPr>
              <w:pStyle w:val="20"/>
            </w:pPr>
            <w:r>
              <w:t>居民文明素养显著提高辖区卫生水平显著提高，居民参与社区活动积极性提高</w:t>
            </w:r>
          </w:p>
        </w:tc>
        <w:tc>
          <w:tcPr>
            <w:tcW w:w="2551" w:type="dxa"/>
            <w:vAlign w:val="center"/>
          </w:tcPr>
          <w:p w:rsidR="001D4C74" w:rsidRDefault="009B38D6">
            <w:pPr>
              <w:pStyle w:val="20"/>
            </w:pPr>
            <w:r>
              <w:t>效果显著</w:t>
            </w:r>
          </w:p>
        </w:tc>
      </w:tr>
      <w:tr w:rsidR="001D4C74">
        <w:trPr>
          <w:trHeight w:val="369"/>
          <w:jc w:val="center"/>
        </w:trPr>
        <w:tc>
          <w:tcPr>
            <w:tcW w:w="1276" w:type="dxa"/>
            <w:vMerge w:val="restart"/>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学雷锋志愿服务满意度</w:t>
            </w:r>
          </w:p>
        </w:tc>
        <w:tc>
          <w:tcPr>
            <w:tcW w:w="3430" w:type="dxa"/>
            <w:vAlign w:val="center"/>
          </w:tcPr>
          <w:p w:rsidR="001D4C74" w:rsidRDefault="009B38D6">
            <w:pPr>
              <w:pStyle w:val="20"/>
            </w:pPr>
            <w:r>
              <w:t>学雷锋志愿服务满意度</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居民生活环境满意度</w:t>
            </w:r>
          </w:p>
        </w:tc>
        <w:tc>
          <w:tcPr>
            <w:tcW w:w="3430" w:type="dxa"/>
            <w:vAlign w:val="center"/>
          </w:tcPr>
          <w:p w:rsidR="001D4C74" w:rsidRDefault="009B38D6">
            <w:pPr>
              <w:pStyle w:val="20"/>
            </w:pPr>
            <w:r>
              <w:t>居民生活环境满意度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21.四村人居环境整治相关工作绩效目标表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四村人居环境整治相关工作</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600000.00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600000.00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 xml:space="preserve">  为扎实推进农村人居环境治理工作，对永定新河以北宁车沽四村村台及周边，宁车沽四村农田地周边，兴宁路、新潮路、老塘汉路两侧环境卫生治理；宁车沽四村村庄生活垃圾转运；四村村庄公共厕所保洁，提升广大人民群众的居住环境和生活质量，进一步巩固保洁的成果，保持常态、长效。</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  为扎实推进农村人居环境治理工作，对永定新河以北宁车沽四村村台及周边，宁车沽四村农田地周边，兴宁路、新潮路、老塘汉路两侧环境卫生治理；宁车沽四村村庄生活垃圾转运；四村村庄公共厕所保洁，提升广大人民群众的居住环境和生活质量，进一步巩固保洁的成果，保持常态、长效。</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治理面积</w:t>
            </w:r>
          </w:p>
        </w:tc>
        <w:tc>
          <w:tcPr>
            <w:tcW w:w="3430" w:type="dxa"/>
            <w:vAlign w:val="center"/>
          </w:tcPr>
          <w:p w:rsidR="001D4C74" w:rsidRDefault="009B38D6">
            <w:pPr>
              <w:pStyle w:val="20"/>
            </w:pPr>
            <w:r>
              <w:t>治理面积</w:t>
            </w:r>
          </w:p>
        </w:tc>
        <w:tc>
          <w:tcPr>
            <w:tcW w:w="2551" w:type="dxa"/>
            <w:vAlign w:val="center"/>
          </w:tcPr>
          <w:p w:rsidR="001D4C74" w:rsidRDefault="009B38D6">
            <w:pPr>
              <w:pStyle w:val="20"/>
            </w:pPr>
            <w:r>
              <w:t>≧30平方公里</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垃圾桶等清扫完成率</w:t>
            </w:r>
          </w:p>
        </w:tc>
        <w:tc>
          <w:tcPr>
            <w:tcW w:w="3430" w:type="dxa"/>
            <w:vAlign w:val="center"/>
          </w:tcPr>
          <w:p w:rsidR="001D4C74" w:rsidRDefault="009B38D6">
            <w:pPr>
              <w:pStyle w:val="20"/>
            </w:pPr>
            <w:r>
              <w:t>垃圾桶等清扫完成率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垃圾点位清理及时率</w:t>
            </w:r>
          </w:p>
        </w:tc>
        <w:tc>
          <w:tcPr>
            <w:tcW w:w="3430" w:type="dxa"/>
            <w:vAlign w:val="center"/>
          </w:tcPr>
          <w:p w:rsidR="001D4C74" w:rsidRDefault="009B38D6">
            <w:pPr>
              <w:pStyle w:val="20"/>
            </w:pPr>
            <w:r>
              <w:t>垃圾点位清理及时率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每平方公里整治成本</w:t>
            </w:r>
          </w:p>
        </w:tc>
        <w:tc>
          <w:tcPr>
            <w:tcW w:w="3430" w:type="dxa"/>
            <w:vAlign w:val="center"/>
          </w:tcPr>
          <w:p w:rsidR="001D4C74" w:rsidRDefault="009B38D6">
            <w:pPr>
              <w:pStyle w:val="20"/>
            </w:pPr>
            <w:r>
              <w:t>每平方公里整治成本</w:t>
            </w:r>
          </w:p>
        </w:tc>
        <w:tc>
          <w:tcPr>
            <w:tcW w:w="2551" w:type="dxa"/>
            <w:vAlign w:val="center"/>
          </w:tcPr>
          <w:p w:rsidR="001D4C74" w:rsidRDefault="009B38D6">
            <w:pPr>
              <w:pStyle w:val="20"/>
            </w:pPr>
            <w:r>
              <w:t>≦3.6万元</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环境卫生改善</w:t>
            </w:r>
          </w:p>
        </w:tc>
        <w:tc>
          <w:tcPr>
            <w:tcW w:w="3430" w:type="dxa"/>
            <w:vAlign w:val="center"/>
          </w:tcPr>
          <w:p w:rsidR="001D4C74" w:rsidRDefault="009B38D6">
            <w:pPr>
              <w:pStyle w:val="20"/>
            </w:pPr>
            <w:r>
              <w:t>环境卫生改善</w:t>
            </w:r>
          </w:p>
        </w:tc>
        <w:tc>
          <w:tcPr>
            <w:tcW w:w="2551" w:type="dxa"/>
            <w:vAlign w:val="center"/>
          </w:tcPr>
          <w:p w:rsidR="001D4C74" w:rsidRDefault="009B38D6">
            <w:pPr>
              <w:pStyle w:val="20"/>
            </w:pPr>
            <w:r>
              <w:t>有效改善</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提升农村地区的环境卫生水平</w:t>
            </w:r>
          </w:p>
        </w:tc>
        <w:tc>
          <w:tcPr>
            <w:tcW w:w="3430" w:type="dxa"/>
            <w:vAlign w:val="center"/>
          </w:tcPr>
          <w:p w:rsidR="001D4C74" w:rsidRDefault="009B38D6">
            <w:pPr>
              <w:pStyle w:val="20"/>
            </w:pPr>
            <w:r>
              <w:t>提升农村地区的环境卫生水平</w:t>
            </w:r>
          </w:p>
        </w:tc>
        <w:tc>
          <w:tcPr>
            <w:tcW w:w="2551" w:type="dxa"/>
            <w:vAlign w:val="center"/>
          </w:tcPr>
          <w:p w:rsidR="001D4C74" w:rsidRDefault="009B38D6">
            <w:pPr>
              <w:pStyle w:val="20"/>
            </w:pPr>
            <w:r>
              <w:t>有效提升</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村民满意度</w:t>
            </w:r>
          </w:p>
        </w:tc>
        <w:tc>
          <w:tcPr>
            <w:tcW w:w="3430" w:type="dxa"/>
            <w:vAlign w:val="center"/>
          </w:tcPr>
          <w:p w:rsidR="001D4C74" w:rsidRDefault="009B38D6">
            <w:pPr>
              <w:pStyle w:val="20"/>
            </w:pPr>
            <w:r>
              <w:t>村民满意度</w:t>
            </w:r>
          </w:p>
        </w:tc>
        <w:tc>
          <w:tcPr>
            <w:tcW w:w="2551" w:type="dxa"/>
            <w:vAlign w:val="center"/>
          </w:tcPr>
          <w:p w:rsidR="001D4C74" w:rsidRDefault="009B38D6">
            <w:pPr>
              <w:pStyle w:val="20"/>
            </w:pPr>
            <w:r>
              <w:t>≧95%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22.网格员（坐席员）工资、意外保险、管理费绩效目标表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网格员（坐席员）工资、意外保险、管理费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2777500.00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2777500.00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根据新区网格中心和街道领导部署要求，为满足网格平台日常巡查和宣传需要，为全体网格员缴纳2023年工资、意外保险、支付派遣公司管理费，提升辖区治理水平。</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1.根据新区网格中心和街道领导部署要求，为满足网格平台日常巡查和宣传需要，为全体网格员缴纳2023年工资、意外保险、支付派遣公司管理费，提升辖区治理水平。</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派遣制人员（网格员、坐席员）数量</w:t>
            </w:r>
          </w:p>
        </w:tc>
        <w:tc>
          <w:tcPr>
            <w:tcW w:w="3430" w:type="dxa"/>
            <w:vAlign w:val="center"/>
          </w:tcPr>
          <w:p w:rsidR="001D4C74" w:rsidRDefault="009B38D6">
            <w:pPr>
              <w:pStyle w:val="20"/>
            </w:pPr>
            <w:r>
              <w:t>包含37名网格员（坐席员）的工资预算（含管理费）、38名网格员（坐席员）意外保险预算</w:t>
            </w:r>
          </w:p>
        </w:tc>
        <w:tc>
          <w:tcPr>
            <w:tcW w:w="2551" w:type="dxa"/>
            <w:vAlign w:val="center"/>
          </w:tcPr>
          <w:p w:rsidR="001D4C74" w:rsidRDefault="009B38D6">
            <w:pPr>
              <w:pStyle w:val="20"/>
            </w:pPr>
            <w:r>
              <w:t>≦38人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工资资金发放率</w:t>
            </w:r>
          </w:p>
        </w:tc>
        <w:tc>
          <w:tcPr>
            <w:tcW w:w="3430" w:type="dxa"/>
            <w:vAlign w:val="center"/>
          </w:tcPr>
          <w:p w:rsidR="001D4C74" w:rsidRDefault="009B38D6">
            <w:pPr>
              <w:pStyle w:val="20"/>
            </w:pPr>
            <w:r>
              <w:t>工资资金发放率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工资、保险等及时缴纳率</w:t>
            </w:r>
          </w:p>
        </w:tc>
        <w:tc>
          <w:tcPr>
            <w:tcW w:w="3430" w:type="dxa"/>
            <w:vAlign w:val="center"/>
          </w:tcPr>
          <w:p w:rsidR="001D4C74" w:rsidRDefault="009B38D6">
            <w:pPr>
              <w:pStyle w:val="20"/>
            </w:pPr>
            <w:r>
              <w:t>及时缴纳网格员工资、保险等，确保各项工作正常运行</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人员工资标准</w:t>
            </w:r>
          </w:p>
        </w:tc>
        <w:tc>
          <w:tcPr>
            <w:tcW w:w="3430" w:type="dxa"/>
            <w:vAlign w:val="center"/>
          </w:tcPr>
          <w:p w:rsidR="001D4C74" w:rsidRDefault="009B38D6">
            <w:pPr>
              <w:pStyle w:val="20"/>
            </w:pPr>
            <w:r>
              <w:t>每名网格员每年工资费用标准</w:t>
            </w:r>
          </w:p>
        </w:tc>
        <w:tc>
          <w:tcPr>
            <w:tcW w:w="2551" w:type="dxa"/>
            <w:vAlign w:val="center"/>
          </w:tcPr>
          <w:p w:rsidR="001D4C74" w:rsidRDefault="009B38D6">
            <w:pPr>
              <w:pStyle w:val="20"/>
            </w:pPr>
            <w:r>
              <w:t>6.5万元/年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人员意外保险标准</w:t>
            </w:r>
          </w:p>
        </w:tc>
        <w:tc>
          <w:tcPr>
            <w:tcW w:w="3430" w:type="dxa"/>
            <w:vAlign w:val="center"/>
          </w:tcPr>
          <w:p w:rsidR="001D4C74" w:rsidRDefault="009B38D6">
            <w:pPr>
              <w:pStyle w:val="20"/>
            </w:pPr>
            <w:r>
              <w:t>每名网格员每年意外保险费用标准</w:t>
            </w:r>
          </w:p>
        </w:tc>
        <w:tc>
          <w:tcPr>
            <w:tcW w:w="2551" w:type="dxa"/>
            <w:vAlign w:val="center"/>
          </w:tcPr>
          <w:p w:rsidR="001D4C74" w:rsidRDefault="009B38D6">
            <w:pPr>
              <w:pStyle w:val="20"/>
            </w:pPr>
            <w:r>
              <w:t>≦0.04万元/年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派遣制人员（网格员、坐席员）全年管理费</w:t>
            </w:r>
          </w:p>
        </w:tc>
        <w:tc>
          <w:tcPr>
            <w:tcW w:w="3430" w:type="dxa"/>
            <w:vAlign w:val="center"/>
          </w:tcPr>
          <w:p w:rsidR="001D4C74" w:rsidRDefault="009B38D6">
            <w:pPr>
              <w:pStyle w:val="20"/>
            </w:pPr>
            <w:r>
              <w:t>网格员、坐席员中，因所属派遣公司不同，管理费也不同，其中22人每人每月120元，16人每人每月100元（后续根据派遣公司最新收费标准浮动）</w:t>
            </w:r>
          </w:p>
        </w:tc>
        <w:tc>
          <w:tcPr>
            <w:tcW w:w="2551" w:type="dxa"/>
            <w:vAlign w:val="center"/>
          </w:tcPr>
          <w:p w:rsidR="001D4C74" w:rsidRDefault="009B38D6">
            <w:pPr>
              <w:pStyle w:val="20"/>
            </w:pPr>
            <w:r>
              <w:t>≦5.2万元/年</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网格工作的社会知晓度、认可度、参与度</w:t>
            </w:r>
          </w:p>
        </w:tc>
        <w:tc>
          <w:tcPr>
            <w:tcW w:w="3430" w:type="dxa"/>
            <w:vAlign w:val="center"/>
          </w:tcPr>
          <w:p w:rsidR="001D4C74" w:rsidRDefault="009B38D6">
            <w:pPr>
              <w:pStyle w:val="20"/>
            </w:pPr>
            <w:r>
              <w:t>通过网格巡查工作的开展和各项宣传，切实提升网格工作的知晓度、认可度和参与度</w:t>
            </w:r>
          </w:p>
        </w:tc>
        <w:tc>
          <w:tcPr>
            <w:tcW w:w="2551" w:type="dxa"/>
            <w:vAlign w:val="center"/>
          </w:tcPr>
          <w:p w:rsidR="001D4C74" w:rsidRDefault="009B38D6">
            <w:pPr>
              <w:pStyle w:val="20"/>
            </w:pPr>
            <w:r>
              <w:t>有效提升</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网格员手机使用满意度</w:t>
            </w:r>
          </w:p>
        </w:tc>
        <w:tc>
          <w:tcPr>
            <w:tcW w:w="3430" w:type="dxa"/>
            <w:vAlign w:val="center"/>
          </w:tcPr>
          <w:p w:rsidR="001D4C74" w:rsidRDefault="009B38D6">
            <w:pPr>
              <w:pStyle w:val="20"/>
            </w:pPr>
            <w:r>
              <w:t>确保网格手机话费缴纳及时，保证网格巡查工作的正常开展，提升网格员对于网格手机的满意度</w:t>
            </w:r>
          </w:p>
        </w:tc>
        <w:tc>
          <w:tcPr>
            <w:tcW w:w="2551" w:type="dxa"/>
            <w:vAlign w:val="center"/>
          </w:tcPr>
          <w:p w:rsidR="001D4C74" w:rsidRDefault="009B38D6">
            <w:pPr>
              <w:pStyle w:val="20"/>
            </w:pPr>
            <w:r>
              <w:t>100%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23.网格中心运行经费绩效目标表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网格中心运行经费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90000.00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90000.00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根据新区网格中心和街道领导部署要求，为满足网格平台日常巡查和宣传需要，缴纳网格手机话费，支付冲洗照片、印制宣传资料、制作公示栏等相关宣传项目的经费。</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1.根据新区网格中心和街道领导部署要求，为满足网格平台日常巡查和宣传需要，缴纳网格手机话费，支付冲洗照片、印制宣传资料、制作公示栏等相关宣传项目的经费。</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缴纳话费网格手机数量</w:t>
            </w:r>
          </w:p>
        </w:tc>
        <w:tc>
          <w:tcPr>
            <w:tcW w:w="3430" w:type="dxa"/>
            <w:vAlign w:val="center"/>
          </w:tcPr>
          <w:p w:rsidR="001D4C74" w:rsidRDefault="009B38D6">
            <w:pPr>
              <w:pStyle w:val="20"/>
            </w:pPr>
            <w:r>
              <w:t>保障网格巡查工作有序进行</w:t>
            </w:r>
          </w:p>
        </w:tc>
        <w:tc>
          <w:tcPr>
            <w:tcW w:w="2551" w:type="dxa"/>
            <w:vAlign w:val="center"/>
          </w:tcPr>
          <w:p w:rsidR="001D4C74" w:rsidRDefault="009B38D6">
            <w:pPr>
              <w:pStyle w:val="20"/>
            </w:pPr>
            <w:r>
              <w:t>40部</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网格手机话费使用率</w:t>
            </w:r>
          </w:p>
        </w:tc>
        <w:tc>
          <w:tcPr>
            <w:tcW w:w="3430" w:type="dxa"/>
            <w:vAlign w:val="center"/>
          </w:tcPr>
          <w:p w:rsidR="001D4C74" w:rsidRDefault="009B38D6">
            <w:pPr>
              <w:pStyle w:val="20"/>
            </w:pPr>
            <w:r>
              <w:t>每部网格手机有效使用</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网格中心宣传品质量</w:t>
            </w:r>
          </w:p>
        </w:tc>
        <w:tc>
          <w:tcPr>
            <w:tcW w:w="3430" w:type="dxa"/>
            <w:vAlign w:val="center"/>
          </w:tcPr>
          <w:p w:rsidR="001D4C74" w:rsidRDefault="009B38D6">
            <w:pPr>
              <w:pStyle w:val="20"/>
            </w:pPr>
            <w:r>
              <w:t>确保制作的宣传资料质量可靠</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话费缴纳及时率</w:t>
            </w:r>
          </w:p>
        </w:tc>
        <w:tc>
          <w:tcPr>
            <w:tcW w:w="3430" w:type="dxa"/>
            <w:vAlign w:val="center"/>
          </w:tcPr>
          <w:p w:rsidR="001D4C74" w:rsidRDefault="009B38D6">
            <w:pPr>
              <w:pStyle w:val="20"/>
            </w:pPr>
            <w:r>
              <w:t>及时缴纳网格手机话费，确保网格巡查工作正常运行</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话费套餐资费</w:t>
            </w:r>
          </w:p>
        </w:tc>
        <w:tc>
          <w:tcPr>
            <w:tcW w:w="3430" w:type="dxa"/>
            <w:vAlign w:val="center"/>
          </w:tcPr>
          <w:p w:rsidR="001D4C74" w:rsidRDefault="009B38D6">
            <w:pPr>
              <w:pStyle w:val="20"/>
            </w:pPr>
            <w:r>
              <w:t>40部网格手机全年资费</w:t>
            </w:r>
          </w:p>
        </w:tc>
        <w:tc>
          <w:tcPr>
            <w:tcW w:w="2551" w:type="dxa"/>
            <w:vAlign w:val="center"/>
          </w:tcPr>
          <w:p w:rsidR="001D4C74" w:rsidRDefault="009B38D6">
            <w:pPr>
              <w:pStyle w:val="20"/>
            </w:pPr>
            <w:r>
              <w:t>≦7万元/年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网格中心宣传费用</w:t>
            </w:r>
          </w:p>
        </w:tc>
        <w:tc>
          <w:tcPr>
            <w:tcW w:w="3430" w:type="dxa"/>
            <w:vAlign w:val="center"/>
          </w:tcPr>
          <w:p w:rsidR="001D4C74" w:rsidRDefault="009B38D6">
            <w:pPr>
              <w:pStyle w:val="20"/>
            </w:pPr>
            <w:r>
              <w:t>包括冲洗照片、印制宣传资料、制作公示栏等相关项目</w:t>
            </w:r>
          </w:p>
        </w:tc>
        <w:tc>
          <w:tcPr>
            <w:tcW w:w="2551" w:type="dxa"/>
            <w:vAlign w:val="center"/>
          </w:tcPr>
          <w:p w:rsidR="001D4C74" w:rsidRDefault="009B38D6">
            <w:pPr>
              <w:pStyle w:val="20"/>
            </w:pPr>
            <w:r>
              <w:t>≦2万元/年</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网格工作的社会知晓度、认可度、参与度</w:t>
            </w:r>
          </w:p>
        </w:tc>
        <w:tc>
          <w:tcPr>
            <w:tcW w:w="3430" w:type="dxa"/>
            <w:vAlign w:val="center"/>
          </w:tcPr>
          <w:p w:rsidR="001D4C74" w:rsidRDefault="009B38D6">
            <w:pPr>
              <w:pStyle w:val="20"/>
            </w:pPr>
            <w:r>
              <w:t>通过网格巡查工作的开展和各项宣传，切实提升网格工作的知晓度、认可度和参与度</w:t>
            </w:r>
          </w:p>
        </w:tc>
        <w:tc>
          <w:tcPr>
            <w:tcW w:w="2551" w:type="dxa"/>
            <w:vAlign w:val="center"/>
          </w:tcPr>
          <w:p w:rsidR="001D4C74" w:rsidRDefault="009B38D6">
            <w:pPr>
              <w:pStyle w:val="20"/>
            </w:pPr>
            <w:r>
              <w:t>有效提升</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网格员手机使用满意度</w:t>
            </w:r>
          </w:p>
        </w:tc>
        <w:tc>
          <w:tcPr>
            <w:tcW w:w="3430" w:type="dxa"/>
            <w:vAlign w:val="center"/>
          </w:tcPr>
          <w:p w:rsidR="001D4C74" w:rsidRDefault="009B38D6">
            <w:pPr>
              <w:pStyle w:val="20"/>
            </w:pPr>
            <w:r>
              <w:t>确保网格手机话费缴纳及时，保证网格巡查工作的正常开展，提升网格员对于网格手机的满意度</w:t>
            </w:r>
          </w:p>
        </w:tc>
        <w:tc>
          <w:tcPr>
            <w:tcW w:w="2551" w:type="dxa"/>
            <w:vAlign w:val="center"/>
          </w:tcPr>
          <w:p w:rsidR="001D4C74" w:rsidRDefault="009B38D6">
            <w:pPr>
              <w:pStyle w:val="20"/>
            </w:pPr>
            <w:r>
              <w:t>100%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24.武装部工作经费绩效目标表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武装部工作经费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90000.00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90000.00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①建立健全基干民兵组织，预建民兵分队党支部，明确民兵干部任职、对新入队人员进行入队训练及思想政治教育；②按照年度军事训练计划，对基干民兵分队进行训练，做好训练的各项保障工作；③按照全域覆盖、不留死角的要求做好征兵宣传工作，在适龄青年中形成了解国防、热爱国防、献身国防的浓厚氛围；④做好辖区居民国防教育和国防动员工作。</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①建立健全基干民兵组织，预建民兵分队党支部，明确民兵干部任职、对新入队人员进行入队训练及思想政治教育；②按照年度军事训练计划，对基干民兵分队进行训练，做好训练的各项保障工作；③按照全域覆盖、不留死角的要求做好征兵宣传工作，在适龄青年中形成了解国防、热爱国防、献身国防的浓厚氛围；④做好辖区居民国防教育和国防动员工作。</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民兵服装及防护用品购置数量</w:t>
            </w:r>
          </w:p>
        </w:tc>
        <w:tc>
          <w:tcPr>
            <w:tcW w:w="3430" w:type="dxa"/>
            <w:vAlign w:val="center"/>
          </w:tcPr>
          <w:p w:rsidR="001D4C74" w:rsidRDefault="009B38D6">
            <w:pPr>
              <w:pStyle w:val="20"/>
            </w:pPr>
            <w:r>
              <w:t>作训服、帽、外腰带、鞋、标志符号等</w:t>
            </w:r>
          </w:p>
        </w:tc>
        <w:tc>
          <w:tcPr>
            <w:tcW w:w="2551" w:type="dxa"/>
            <w:vAlign w:val="center"/>
          </w:tcPr>
          <w:p w:rsidR="001D4C74" w:rsidRDefault="009B38D6">
            <w:pPr>
              <w:pStyle w:val="20"/>
            </w:pPr>
            <w:r>
              <w:t>≧50套</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国防教育、征兵宣传覆盖面</w:t>
            </w:r>
          </w:p>
        </w:tc>
        <w:tc>
          <w:tcPr>
            <w:tcW w:w="3430" w:type="dxa"/>
            <w:vAlign w:val="center"/>
          </w:tcPr>
          <w:p w:rsidR="001D4C74" w:rsidRDefault="009B38D6">
            <w:pPr>
              <w:pStyle w:val="20"/>
            </w:pPr>
            <w:r>
              <w:t>横幅、海报、宣传页等</w:t>
            </w:r>
          </w:p>
        </w:tc>
        <w:tc>
          <w:tcPr>
            <w:tcW w:w="2551" w:type="dxa"/>
            <w:vAlign w:val="center"/>
          </w:tcPr>
          <w:p w:rsidR="001D4C74" w:rsidRDefault="009B38D6">
            <w:pPr>
              <w:pStyle w:val="20"/>
            </w:pPr>
            <w:r>
              <w:t>≧85%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征兵工作完成时间</w:t>
            </w:r>
          </w:p>
        </w:tc>
        <w:tc>
          <w:tcPr>
            <w:tcW w:w="3430" w:type="dxa"/>
            <w:vAlign w:val="center"/>
          </w:tcPr>
          <w:p w:rsidR="001D4C74" w:rsidRDefault="009B38D6">
            <w:pPr>
              <w:pStyle w:val="20"/>
            </w:pPr>
            <w:r>
              <w:t>反映每年征兵工作是否在人民武装部要求的时间范围内</w:t>
            </w:r>
          </w:p>
        </w:tc>
        <w:tc>
          <w:tcPr>
            <w:tcW w:w="2551" w:type="dxa"/>
            <w:vAlign w:val="center"/>
          </w:tcPr>
          <w:p w:rsidR="001D4C74" w:rsidRDefault="009B38D6">
            <w:pPr>
              <w:pStyle w:val="20"/>
            </w:pPr>
            <w:r>
              <w:t>2024年12月之前</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民兵服装及防护用品购置费用</w:t>
            </w:r>
          </w:p>
        </w:tc>
        <w:tc>
          <w:tcPr>
            <w:tcW w:w="3430" w:type="dxa"/>
            <w:vAlign w:val="center"/>
          </w:tcPr>
          <w:p w:rsidR="001D4C74" w:rsidRDefault="009B38D6">
            <w:pPr>
              <w:pStyle w:val="20"/>
            </w:pPr>
            <w:r>
              <w:t>反映每套服装和防护用品费用</w:t>
            </w:r>
          </w:p>
        </w:tc>
        <w:tc>
          <w:tcPr>
            <w:tcW w:w="2551" w:type="dxa"/>
            <w:vAlign w:val="center"/>
          </w:tcPr>
          <w:p w:rsidR="001D4C74" w:rsidRDefault="009B38D6">
            <w:pPr>
              <w:pStyle w:val="20"/>
            </w:pPr>
            <w:r>
              <w:t>≦500套/元</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扩大宣传效果，鼓励适龄青年入伍</w:t>
            </w:r>
          </w:p>
        </w:tc>
        <w:tc>
          <w:tcPr>
            <w:tcW w:w="3430" w:type="dxa"/>
            <w:vAlign w:val="center"/>
          </w:tcPr>
          <w:p w:rsidR="001D4C74" w:rsidRDefault="009B38D6">
            <w:pPr>
              <w:pStyle w:val="20"/>
            </w:pPr>
            <w:r>
              <w:t>通过开展国防教育、征兵宣传、参训民兵训练教育项目，扩大宣传效果，提升辖区居民的国防意识、保家卫国意识，鼓励适龄青年入伍</w:t>
            </w:r>
          </w:p>
        </w:tc>
        <w:tc>
          <w:tcPr>
            <w:tcW w:w="2551" w:type="dxa"/>
            <w:vAlign w:val="center"/>
          </w:tcPr>
          <w:p w:rsidR="001D4C74" w:rsidRDefault="009B38D6">
            <w:pPr>
              <w:pStyle w:val="20"/>
            </w:pPr>
            <w:r>
              <w:t>有效宣传</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辖区居民对武装工作满意度</w:t>
            </w:r>
          </w:p>
        </w:tc>
        <w:tc>
          <w:tcPr>
            <w:tcW w:w="3430" w:type="dxa"/>
            <w:vAlign w:val="center"/>
          </w:tcPr>
          <w:p w:rsidR="001D4C74" w:rsidRDefault="009B38D6">
            <w:pPr>
              <w:pStyle w:val="20"/>
            </w:pPr>
            <w:r>
              <w:t>反映相关群众对国防教育、征兵宣传、参训民兵训练教育项目的满意度情况</w:t>
            </w:r>
          </w:p>
        </w:tc>
        <w:tc>
          <w:tcPr>
            <w:tcW w:w="2551" w:type="dxa"/>
            <w:vAlign w:val="center"/>
          </w:tcPr>
          <w:p w:rsidR="001D4C74" w:rsidRDefault="009B38D6">
            <w:pPr>
              <w:pStyle w:val="20"/>
            </w:pPr>
            <w:r>
              <w:t>≧85%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25.物业费绩效目标表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物业费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1050000.00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1050000.00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通过完成北塘街道物业管理工作，持续维护和改善工作环境</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1.通过完成北塘街道物业管理工作，持续维护和改善工作环境</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物业管理办公用房面积</w:t>
            </w:r>
          </w:p>
        </w:tc>
        <w:tc>
          <w:tcPr>
            <w:tcW w:w="3430" w:type="dxa"/>
            <w:vAlign w:val="center"/>
          </w:tcPr>
          <w:p w:rsidR="001D4C74" w:rsidRDefault="009B38D6">
            <w:pPr>
              <w:pStyle w:val="20"/>
            </w:pPr>
            <w:r>
              <w:t>物业管理办公用房面积</w:t>
            </w:r>
          </w:p>
        </w:tc>
        <w:tc>
          <w:tcPr>
            <w:tcW w:w="2551" w:type="dxa"/>
            <w:vAlign w:val="center"/>
          </w:tcPr>
          <w:p w:rsidR="001D4C74" w:rsidRDefault="009B38D6">
            <w:pPr>
              <w:pStyle w:val="20"/>
            </w:pPr>
            <w:r>
              <w:t>11886.2平方米</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电梯及需要日常维护的设备数量</w:t>
            </w:r>
          </w:p>
        </w:tc>
        <w:tc>
          <w:tcPr>
            <w:tcW w:w="3430" w:type="dxa"/>
            <w:vAlign w:val="center"/>
          </w:tcPr>
          <w:p w:rsidR="001D4C74" w:rsidRDefault="009B38D6">
            <w:pPr>
              <w:pStyle w:val="20"/>
            </w:pPr>
            <w:r>
              <w:t>电梯及需要日常维护的设备数量</w:t>
            </w:r>
          </w:p>
        </w:tc>
        <w:tc>
          <w:tcPr>
            <w:tcW w:w="2551" w:type="dxa"/>
            <w:vAlign w:val="center"/>
          </w:tcPr>
          <w:p w:rsidR="001D4C74" w:rsidRDefault="009B38D6">
            <w:pPr>
              <w:pStyle w:val="20"/>
            </w:pPr>
            <w:r>
              <w:t>2部</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物业服务人员人数</w:t>
            </w:r>
          </w:p>
        </w:tc>
        <w:tc>
          <w:tcPr>
            <w:tcW w:w="3430" w:type="dxa"/>
            <w:vAlign w:val="center"/>
          </w:tcPr>
          <w:p w:rsidR="001D4C74" w:rsidRDefault="009B38D6">
            <w:pPr>
              <w:pStyle w:val="20"/>
            </w:pPr>
            <w:r>
              <w:t>物业服务人员人数</w:t>
            </w:r>
          </w:p>
        </w:tc>
        <w:tc>
          <w:tcPr>
            <w:tcW w:w="2551" w:type="dxa"/>
            <w:vAlign w:val="center"/>
          </w:tcPr>
          <w:p w:rsidR="001D4C74" w:rsidRDefault="009B38D6">
            <w:pPr>
              <w:pStyle w:val="20"/>
            </w:pPr>
            <w:r>
              <w:t>15人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电梯正常运行率</w:t>
            </w:r>
          </w:p>
        </w:tc>
        <w:tc>
          <w:tcPr>
            <w:tcW w:w="3430" w:type="dxa"/>
            <w:vAlign w:val="center"/>
          </w:tcPr>
          <w:p w:rsidR="001D4C74" w:rsidRDefault="009B38D6">
            <w:pPr>
              <w:pStyle w:val="20"/>
            </w:pPr>
            <w:r>
              <w:t>电梯正常运行率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水、电、暖设施完好率</w:t>
            </w:r>
          </w:p>
        </w:tc>
        <w:tc>
          <w:tcPr>
            <w:tcW w:w="3430" w:type="dxa"/>
            <w:vAlign w:val="center"/>
          </w:tcPr>
          <w:p w:rsidR="001D4C74" w:rsidRDefault="009B38D6">
            <w:pPr>
              <w:pStyle w:val="20"/>
            </w:pPr>
            <w:r>
              <w:t>水、电、暖设施完好率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办公设备完好率</w:t>
            </w:r>
          </w:p>
        </w:tc>
        <w:tc>
          <w:tcPr>
            <w:tcW w:w="3430" w:type="dxa"/>
            <w:vAlign w:val="center"/>
          </w:tcPr>
          <w:p w:rsidR="001D4C74" w:rsidRDefault="009B38D6">
            <w:pPr>
              <w:pStyle w:val="20"/>
            </w:pPr>
            <w:r>
              <w:t>办公设备完好率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保洁达标率</w:t>
            </w:r>
          </w:p>
        </w:tc>
        <w:tc>
          <w:tcPr>
            <w:tcW w:w="3430" w:type="dxa"/>
            <w:vAlign w:val="center"/>
          </w:tcPr>
          <w:p w:rsidR="001D4C74" w:rsidRDefault="009B38D6">
            <w:pPr>
              <w:pStyle w:val="20"/>
            </w:pPr>
            <w:r>
              <w:t>保洁达标率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物业费使用周期</w:t>
            </w:r>
          </w:p>
        </w:tc>
        <w:tc>
          <w:tcPr>
            <w:tcW w:w="3430" w:type="dxa"/>
            <w:vAlign w:val="center"/>
          </w:tcPr>
          <w:p w:rsidR="001D4C74" w:rsidRDefault="009B38D6">
            <w:pPr>
              <w:pStyle w:val="20"/>
            </w:pPr>
            <w:r>
              <w:t>物业费使用周期</w:t>
            </w:r>
          </w:p>
        </w:tc>
        <w:tc>
          <w:tcPr>
            <w:tcW w:w="2551" w:type="dxa"/>
            <w:vAlign w:val="center"/>
          </w:tcPr>
          <w:p w:rsidR="001D4C74" w:rsidRDefault="009B38D6">
            <w:pPr>
              <w:pStyle w:val="20"/>
            </w:pPr>
            <w:r>
              <w:t>规定期限内</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办事处标准</w:t>
            </w:r>
          </w:p>
        </w:tc>
        <w:tc>
          <w:tcPr>
            <w:tcW w:w="3430" w:type="dxa"/>
            <w:vAlign w:val="center"/>
          </w:tcPr>
          <w:p w:rsidR="001D4C74" w:rsidRDefault="009B38D6">
            <w:pPr>
              <w:pStyle w:val="20"/>
            </w:pPr>
            <w:r>
              <w:t>办事处标准</w:t>
            </w:r>
          </w:p>
        </w:tc>
        <w:tc>
          <w:tcPr>
            <w:tcW w:w="2551" w:type="dxa"/>
            <w:vAlign w:val="center"/>
          </w:tcPr>
          <w:p w:rsidR="001D4C74" w:rsidRDefault="009B38D6">
            <w:pPr>
              <w:pStyle w:val="20"/>
            </w:pPr>
            <w:r>
              <w:t>≦95元/平方米</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文化站标准</w:t>
            </w:r>
          </w:p>
        </w:tc>
        <w:tc>
          <w:tcPr>
            <w:tcW w:w="3430" w:type="dxa"/>
            <w:vAlign w:val="center"/>
          </w:tcPr>
          <w:p w:rsidR="001D4C74" w:rsidRDefault="009B38D6">
            <w:pPr>
              <w:pStyle w:val="20"/>
            </w:pPr>
            <w:r>
              <w:t>文化站标准</w:t>
            </w:r>
          </w:p>
        </w:tc>
        <w:tc>
          <w:tcPr>
            <w:tcW w:w="2551" w:type="dxa"/>
            <w:vAlign w:val="center"/>
          </w:tcPr>
          <w:p w:rsidR="001D4C74" w:rsidRDefault="009B38D6">
            <w:pPr>
              <w:pStyle w:val="20"/>
            </w:pPr>
            <w:r>
              <w:t>≦75元/平方米</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改善工作环境</w:t>
            </w:r>
          </w:p>
        </w:tc>
        <w:tc>
          <w:tcPr>
            <w:tcW w:w="3430" w:type="dxa"/>
            <w:vAlign w:val="center"/>
          </w:tcPr>
          <w:p w:rsidR="001D4C74" w:rsidRDefault="009B38D6">
            <w:pPr>
              <w:pStyle w:val="20"/>
            </w:pPr>
            <w:r>
              <w:t>改善工作环境</w:t>
            </w:r>
          </w:p>
        </w:tc>
        <w:tc>
          <w:tcPr>
            <w:tcW w:w="2551" w:type="dxa"/>
            <w:vAlign w:val="center"/>
          </w:tcPr>
          <w:p w:rsidR="001D4C74" w:rsidRDefault="009B38D6">
            <w:pPr>
              <w:pStyle w:val="20"/>
            </w:pPr>
            <w:r>
              <w:t>有效改善</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办事处人员服务满意度</w:t>
            </w:r>
          </w:p>
        </w:tc>
        <w:tc>
          <w:tcPr>
            <w:tcW w:w="3430" w:type="dxa"/>
            <w:vAlign w:val="center"/>
          </w:tcPr>
          <w:p w:rsidR="001D4C74" w:rsidRDefault="009B38D6">
            <w:pPr>
              <w:pStyle w:val="20"/>
            </w:pPr>
            <w:r>
              <w:t>办事处人员服务满意度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26.乡村道路大修绩效目标表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乡村道路大修</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700000.00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700000.00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为保障特色种养殖基地道路畅通、防汛安全等需求，拟对我街金钟路的乡村公路进行大修改造。另因塘承高速修建，导致兴宁支路被车流量较大，该路为宁车沽地区农业生产必经之路，对该路进行维修改造，保障农业、养殖业道路安全畅通。</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为保障特色种养殖基地道路畅通、防汛安全等需求，拟对我街金钟路的乡村公路进行大修改造。另因塘承高速修建，导致兴宁支路被车流量较大，该路为宁车沽地区农业生产必经之路，对该路进行维修改造，保障农业、养殖业道路安全畅通。</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完成道路维修里程数</w:t>
            </w:r>
          </w:p>
        </w:tc>
        <w:tc>
          <w:tcPr>
            <w:tcW w:w="3430" w:type="dxa"/>
            <w:vAlign w:val="center"/>
          </w:tcPr>
          <w:p w:rsidR="001D4C74" w:rsidRDefault="009B38D6">
            <w:pPr>
              <w:pStyle w:val="20"/>
            </w:pPr>
            <w:r>
              <w:t>通过考量实际道路维修里程，反映新区乡村公路维修工程的完成情况。</w:t>
            </w:r>
          </w:p>
        </w:tc>
        <w:tc>
          <w:tcPr>
            <w:tcW w:w="2551" w:type="dxa"/>
            <w:vAlign w:val="center"/>
          </w:tcPr>
          <w:p w:rsidR="001D4C74" w:rsidRDefault="009B38D6">
            <w:pPr>
              <w:pStyle w:val="20"/>
            </w:pPr>
            <w:r>
              <w:t>≧4公里</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招投标规范性</w:t>
            </w:r>
          </w:p>
        </w:tc>
        <w:tc>
          <w:tcPr>
            <w:tcW w:w="3430" w:type="dxa"/>
            <w:vAlign w:val="center"/>
          </w:tcPr>
          <w:p w:rsidR="001D4C74" w:rsidRDefault="009B38D6">
            <w:pPr>
              <w:pStyle w:val="20"/>
            </w:pPr>
            <w:r>
              <w:t>反映道路维修正规程序的合理情况</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维修质量合格率</w:t>
            </w:r>
          </w:p>
        </w:tc>
        <w:tc>
          <w:tcPr>
            <w:tcW w:w="3430" w:type="dxa"/>
            <w:vAlign w:val="center"/>
          </w:tcPr>
          <w:p w:rsidR="001D4C74" w:rsidRDefault="009B38D6">
            <w:pPr>
              <w:pStyle w:val="20"/>
            </w:pPr>
            <w:r>
              <w:t>反映道路维修工作的质量达标情况</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项目完工及时率</w:t>
            </w:r>
          </w:p>
        </w:tc>
        <w:tc>
          <w:tcPr>
            <w:tcW w:w="3430" w:type="dxa"/>
            <w:vAlign w:val="center"/>
          </w:tcPr>
          <w:p w:rsidR="001D4C74" w:rsidRDefault="009B38D6">
            <w:pPr>
              <w:pStyle w:val="20"/>
            </w:pPr>
            <w:r>
              <w:t>通过实际及时完成工程任务的数量与实际工程任务数量的比率，反映道路维修工程的及时程度</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单位的项目建设成本</w:t>
            </w:r>
          </w:p>
        </w:tc>
        <w:tc>
          <w:tcPr>
            <w:tcW w:w="3430" w:type="dxa"/>
            <w:vAlign w:val="center"/>
          </w:tcPr>
          <w:p w:rsidR="001D4C74" w:rsidRDefault="009B38D6">
            <w:pPr>
              <w:pStyle w:val="20"/>
            </w:pPr>
            <w:r>
              <w:t>反映道路维修成本情况</w:t>
            </w:r>
          </w:p>
        </w:tc>
        <w:tc>
          <w:tcPr>
            <w:tcW w:w="2551" w:type="dxa"/>
            <w:vAlign w:val="center"/>
          </w:tcPr>
          <w:p w:rsidR="001D4C74" w:rsidRDefault="009B38D6">
            <w:pPr>
              <w:pStyle w:val="20"/>
            </w:pPr>
            <w:r>
              <w:t>≦80万元/公里</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改善周边环境</w:t>
            </w:r>
          </w:p>
        </w:tc>
        <w:tc>
          <w:tcPr>
            <w:tcW w:w="3430" w:type="dxa"/>
            <w:vAlign w:val="center"/>
          </w:tcPr>
          <w:p w:rsidR="001D4C74" w:rsidRDefault="009B38D6">
            <w:pPr>
              <w:pStyle w:val="20"/>
            </w:pPr>
            <w:r>
              <w:t>改善周边环境</w:t>
            </w:r>
          </w:p>
        </w:tc>
        <w:tc>
          <w:tcPr>
            <w:tcW w:w="2551" w:type="dxa"/>
            <w:vAlign w:val="center"/>
          </w:tcPr>
          <w:p w:rsidR="001D4C74" w:rsidRDefault="009B38D6">
            <w:pPr>
              <w:pStyle w:val="20"/>
            </w:pPr>
            <w:r>
              <w:t>有效改善</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村民满意度</w:t>
            </w:r>
          </w:p>
        </w:tc>
        <w:tc>
          <w:tcPr>
            <w:tcW w:w="3430" w:type="dxa"/>
            <w:vAlign w:val="center"/>
          </w:tcPr>
          <w:p w:rsidR="001D4C74" w:rsidRDefault="009B38D6">
            <w:pPr>
              <w:pStyle w:val="20"/>
            </w:pPr>
            <w:r>
              <w:t>反映村民满意情况</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27.乡村振兴扶持资金绩效目标表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乡村振兴扶持资金</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3040500.00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3040500.00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为畅通农村资源要素流动，立足北塘宁车沽区位优势和资源禀赋，因项施策，巩固以北塘街道经济联合总社为代表的新型农村集体经济模式，以扶持乡村振兴一二三产业项目、基础设施建设项目、其他等为重点，推动乡村振兴。</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为畅通农村资源要素流动，立足北塘宁车沽区位优势和资源禀赋，因项施策，巩固以北塘街道经济联合总社为代表的新型农村集体经济模式，以扶持乡村振兴一二三产业项目、基础设施建设项目、其他等为重点，推动乡村振兴。</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扶持项目数量</w:t>
            </w:r>
          </w:p>
        </w:tc>
        <w:tc>
          <w:tcPr>
            <w:tcW w:w="3430" w:type="dxa"/>
            <w:vAlign w:val="center"/>
          </w:tcPr>
          <w:p w:rsidR="001D4C74" w:rsidRDefault="009B38D6">
            <w:pPr>
              <w:pStyle w:val="20"/>
            </w:pPr>
            <w:r>
              <w:t>扶持项目数量</w:t>
            </w:r>
          </w:p>
        </w:tc>
        <w:tc>
          <w:tcPr>
            <w:tcW w:w="2551" w:type="dxa"/>
            <w:vAlign w:val="center"/>
          </w:tcPr>
          <w:p w:rsidR="001D4C74" w:rsidRDefault="009B38D6">
            <w:pPr>
              <w:pStyle w:val="20"/>
            </w:pPr>
            <w:r>
              <w:t>≧4个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扶持项目建设质量合格率</w:t>
            </w:r>
          </w:p>
        </w:tc>
        <w:tc>
          <w:tcPr>
            <w:tcW w:w="3430" w:type="dxa"/>
            <w:vAlign w:val="center"/>
          </w:tcPr>
          <w:p w:rsidR="001D4C74" w:rsidRDefault="009B38D6">
            <w:pPr>
              <w:pStyle w:val="20"/>
            </w:pPr>
            <w:r>
              <w:t>扶持项目建设质量合格率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扶持项目完成及时率</w:t>
            </w:r>
          </w:p>
        </w:tc>
        <w:tc>
          <w:tcPr>
            <w:tcW w:w="3430" w:type="dxa"/>
            <w:vAlign w:val="center"/>
          </w:tcPr>
          <w:p w:rsidR="001D4C74" w:rsidRDefault="009B38D6">
            <w:pPr>
              <w:pStyle w:val="20"/>
            </w:pPr>
            <w:r>
              <w:t>扶持项目完成及时率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拆除东村、南村历史功能用房成本</w:t>
            </w:r>
          </w:p>
        </w:tc>
        <w:tc>
          <w:tcPr>
            <w:tcW w:w="3430" w:type="dxa"/>
            <w:vAlign w:val="center"/>
          </w:tcPr>
          <w:p w:rsidR="001D4C74" w:rsidRDefault="009B38D6">
            <w:pPr>
              <w:pStyle w:val="20"/>
            </w:pPr>
            <w:r>
              <w:t>拆除东村、南村历史功能用房成本</w:t>
            </w:r>
          </w:p>
        </w:tc>
        <w:tc>
          <w:tcPr>
            <w:tcW w:w="2551" w:type="dxa"/>
            <w:vAlign w:val="center"/>
          </w:tcPr>
          <w:p w:rsidR="001D4C74" w:rsidRDefault="009B38D6">
            <w:pPr>
              <w:pStyle w:val="20"/>
            </w:pPr>
            <w:r>
              <w:t>≦6000元/平米</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乡村振兴（产业）人才支出费用</w:t>
            </w:r>
          </w:p>
        </w:tc>
        <w:tc>
          <w:tcPr>
            <w:tcW w:w="3430" w:type="dxa"/>
            <w:vAlign w:val="center"/>
          </w:tcPr>
          <w:p w:rsidR="001D4C74" w:rsidRDefault="009B38D6">
            <w:pPr>
              <w:pStyle w:val="20"/>
            </w:pPr>
            <w:r>
              <w:t>乡村振兴（产业）人才支出费用</w:t>
            </w:r>
          </w:p>
        </w:tc>
        <w:tc>
          <w:tcPr>
            <w:tcW w:w="2551" w:type="dxa"/>
            <w:vAlign w:val="center"/>
          </w:tcPr>
          <w:p w:rsidR="001D4C74" w:rsidRDefault="009B38D6">
            <w:pPr>
              <w:pStyle w:val="20"/>
            </w:pPr>
            <w:r>
              <w:t>≦4000元/人/年</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经济效益指标</w:t>
            </w:r>
          </w:p>
        </w:tc>
        <w:tc>
          <w:tcPr>
            <w:tcW w:w="1332" w:type="dxa"/>
            <w:vAlign w:val="center"/>
          </w:tcPr>
          <w:p w:rsidR="001D4C74" w:rsidRDefault="009B38D6">
            <w:pPr>
              <w:pStyle w:val="20"/>
            </w:pPr>
            <w:r>
              <w:t>提升土地利用价值</w:t>
            </w:r>
          </w:p>
        </w:tc>
        <w:tc>
          <w:tcPr>
            <w:tcW w:w="3430" w:type="dxa"/>
            <w:vAlign w:val="center"/>
          </w:tcPr>
          <w:p w:rsidR="001D4C74" w:rsidRDefault="009B38D6">
            <w:pPr>
              <w:pStyle w:val="20"/>
            </w:pPr>
            <w:r>
              <w:t>提升土地利用价值</w:t>
            </w:r>
          </w:p>
        </w:tc>
        <w:tc>
          <w:tcPr>
            <w:tcW w:w="2551" w:type="dxa"/>
            <w:vAlign w:val="center"/>
          </w:tcPr>
          <w:p w:rsidR="001D4C74" w:rsidRDefault="009B38D6">
            <w:pPr>
              <w:pStyle w:val="20"/>
            </w:pPr>
            <w:r>
              <w:t>有效提升</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生态效益指标</w:t>
            </w:r>
          </w:p>
        </w:tc>
        <w:tc>
          <w:tcPr>
            <w:tcW w:w="1332" w:type="dxa"/>
            <w:vAlign w:val="center"/>
          </w:tcPr>
          <w:p w:rsidR="001D4C74" w:rsidRDefault="009B38D6">
            <w:pPr>
              <w:pStyle w:val="20"/>
            </w:pPr>
            <w:r>
              <w:t>改善乡村环境面貌</w:t>
            </w:r>
          </w:p>
        </w:tc>
        <w:tc>
          <w:tcPr>
            <w:tcW w:w="3430" w:type="dxa"/>
            <w:vAlign w:val="center"/>
          </w:tcPr>
          <w:p w:rsidR="001D4C74" w:rsidRDefault="009B38D6">
            <w:pPr>
              <w:pStyle w:val="20"/>
            </w:pPr>
            <w:r>
              <w:t>改善乡村环境面貌</w:t>
            </w:r>
          </w:p>
        </w:tc>
        <w:tc>
          <w:tcPr>
            <w:tcW w:w="2551" w:type="dxa"/>
            <w:vAlign w:val="center"/>
          </w:tcPr>
          <w:p w:rsidR="001D4C74" w:rsidRDefault="009B38D6">
            <w:pPr>
              <w:pStyle w:val="20"/>
            </w:pPr>
            <w:r>
              <w:t>有效改善</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受益群众满意度</w:t>
            </w:r>
          </w:p>
        </w:tc>
        <w:tc>
          <w:tcPr>
            <w:tcW w:w="3430" w:type="dxa"/>
            <w:vAlign w:val="center"/>
          </w:tcPr>
          <w:p w:rsidR="001D4C74" w:rsidRDefault="009B38D6">
            <w:pPr>
              <w:pStyle w:val="20"/>
            </w:pPr>
            <w:r>
              <w:t>受益群众满意度</w:t>
            </w:r>
          </w:p>
        </w:tc>
        <w:tc>
          <w:tcPr>
            <w:tcW w:w="2551" w:type="dxa"/>
            <w:vAlign w:val="center"/>
          </w:tcPr>
          <w:p w:rsidR="001D4C74" w:rsidRDefault="009B38D6">
            <w:pPr>
              <w:pStyle w:val="20"/>
            </w:pPr>
            <w:r>
              <w:t>≧95%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28.宣传思想文化及网信运转项目绩效目标表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宣传思想文化及网信运转项目</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600000.00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600000.00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监控网络舆情、治理网络空间、运营公众号，开展网络安全宣传等工作，充分发挥街网信办在网络舆情管控、网络宣传和舆论引导、网络安全保障等方面统筹协调作用，为推进“美丽滨城”建设创造良好的舆论氛围，全力打造清朗的网络空间。通过主题宣传项目，扩大北塘声音，宣传北塘形象，激发居民爱北塘、服务北塘的心理，凝聚广大干部群众干事创业的热情，为推动北塘高质量发展添砖加瓦。</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监控网络舆情、治理网络空间、运营公众号，开展网络安全宣传等工作，充分发挥街网信办在网络舆情管控、网络宣传和舆论引导、网络安全保障等方面统筹协调作用，为推进“美丽滨城”建设创造良好的舆论氛围，全力打造清朗的网络空间。通过主题宣传项目，扩大北塘声音，宣传北塘形象，激发居民爱北塘、服务北塘的心理，凝聚广大干部群众干事创业的热情，为推动北塘高质量发展添砖加瓦。</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新闻媒体发布稿件数量</w:t>
            </w:r>
          </w:p>
        </w:tc>
        <w:tc>
          <w:tcPr>
            <w:tcW w:w="3430" w:type="dxa"/>
            <w:vAlign w:val="center"/>
          </w:tcPr>
          <w:p w:rsidR="001D4C74" w:rsidRDefault="009B38D6">
            <w:pPr>
              <w:pStyle w:val="20"/>
            </w:pPr>
            <w:r>
              <w:t>津滨海推送稿件</w:t>
            </w:r>
          </w:p>
        </w:tc>
        <w:tc>
          <w:tcPr>
            <w:tcW w:w="2551" w:type="dxa"/>
            <w:vAlign w:val="center"/>
          </w:tcPr>
          <w:p w:rsidR="001D4C74" w:rsidRDefault="009B38D6">
            <w:pPr>
              <w:pStyle w:val="20"/>
            </w:pPr>
            <w:r>
              <w:t>≧240条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视频留存发布数量</w:t>
            </w:r>
          </w:p>
        </w:tc>
        <w:tc>
          <w:tcPr>
            <w:tcW w:w="3430" w:type="dxa"/>
            <w:vAlign w:val="center"/>
          </w:tcPr>
          <w:p w:rsidR="001D4C74" w:rsidRDefault="009B38D6">
            <w:pPr>
              <w:pStyle w:val="20"/>
            </w:pPr>
            <w:r>
              <w:t>活动视频制作</w:t>
            </w:r>
          </w:p>
        </w:tc>
        <w:tc>
          <w:tcPr>
            <w:tcW w:w="2551" w:type="dxa"/>
            <w:vAlign w:val="center"/>
          </w:tcPr>
          <w:p w:rsidR="001D4C74" w:rsidRDefault="009B38D6">
            <w:pPr>
              <w:pStyle w:val="20"/>
            </w:pPr>
            <w:r>
              <w:t>≧10条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举办活动</w:t>
            </w:r>
          </w:p>
        </w:tc>
        <w:tc>
          <w:tcPr>
            <w:tcW w:w="3430" w:type="dxa"/>
            <w:vAlign w:val="center"/>
          </w:tcPr>
          <w:p w:rsidR="001D4C74" w:rsidRDefault="009B38D6">
            <w:pPr>
              <w:pStyle w:val="20"/>
            </w:pPr>
            <w:r>
              <w:t>组织村居开展丰富多彩的活动</w:t>
            </w:r>
          </w:p>
        </w:tc>
        <w:tc>
          <w:tcPr>
            <w:tcW w:w="2551" w:type="dxa"/>
            <w:vAlign w:val="center"/>
          </w:tcPr>
          <w:p w:rsidR="001D4C74" w:rsidRDefault="009B38D6">
            <w:pPr>
              <w:pStyle w:val="20"/>
            </w:pPr>
            <w:r>
              <w:t>≧200场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宣传内容知晓率</w:t>
            </w:r>
          </w:p>
        </w:tc>
        <w:tc>
          <w:tcPr>
            <w:tcW w:w="3430" w:type="dxa"/>
            <w:vAlign w:val="center"/>
          </w:tcPr>
          <w:p w:rsidR="001D4C74" w:rsidRDefault="009B38D6">
            <w:pPr>
              <w:pStyle w:val="20"/>
            </w:pPr>
            <w:r>
              <w:t>活动结束后推送相关视频、图片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宣传工作完成及时率</w:t>
            </w:r>
          </w:p>
        </w:tc>
        <w:tc>
          <w:tcPr>
            <w:tcW w:w="3430" w:type="dxa"/>
            <w:vAlign w:val="center"/>
          </w:tcPr>
          <w:p w:rsidR="001D4C74" w:rsidRDefault="009B38D6">
            <w:pPr>
              <w:pStyle w:val="20"/>
            </w:pPr>
            <w:r>
              <w:t>年底各项工作完成情况</w:t>
            </w:r>
          </w:p>
        </w:tc>
        <w:tc>
          <w:tcPr>
            <w:tcW w:w="2551" w:type="dxa"/>
            <w:vAlign w:val="center"/>
          </w:tcPr>
          <w:p w:rsidR="001D4C74" w:rsidRDefault="009B38D6">
            <w:pPr>
              <w:pStyle w:val="20"/>
            </w:pPr>
            <w:r>
              <w:t>≧85%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公众号运营费用</w:t>
            </w:r>
          </w:p>
        </w:tc>
        <w:tc>
          <w:tcPr>
            <w:tcW w:w="3430" w:type="dxa"/>
            <w:vAlign w:val="center"/>
          </w:tcPr>
          <w:p w:rsidR="001D4C74" w:rsidRDefault="009B38D6">
            <w:pPr>
              <w:pStyle w:val="20"/>
            </w:pPr>
            <w:r>
              <w:t>公众号运营费用</w:t>
            </w:r>
          </w:p>
        </w:tc>
        <w:tc>
          <w:tcPr>
            <w:tcW w:w="2551" w:type="dxa"/>
            <w:vAlign w:val="center"/>
          </w:tcPr>
          <w:p w:rsidR="001D4C74" w:rsidRDefault="009B38D6">
            <w:pPr>
              <w:pStyle w:val="20"/>
            </w:pPr>
            <w:r>
              <w:t>≦15万元/年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村居活动费用</w:t>
            </w:r>
          </w:p>
        </w:tc>
        <w:tc>
          <w:tcPr>
            <w:tcW w:w="3430" w:type="dxa"/>
            <w:vAlign w:val="center"/>
          </w:tcPr>
          <w:p w:rsidR="001D4C74" w:rsidRDefault="009B38D6">
            <w:pPr>
              <w:pStyle w:val="20"/>
            </w:pPr>
            <w:r>
              <w:t>村居活动费用</w:t>
            </w:r>
          </w:p>
        </w:tc>
        <w:tc>
          <w:tcPr>
            <w:tcW w:w="2551" w:type="dxa"/>
            <w:vAlign w:val="center"/>
          </w:tcPr>
          <w:p w:rsidR="001D4C74" w:rsidRDefault="009B38D6">
            <w:pPr>
              <w:pStyle w:val="20"/>
            </w:pPr>
            <w:r>
              <w:t>≦1000元/场</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展示北塘形象，使北塘市民文明素质和城市文明程度逐步提高。</w:t>
            </w:r>
          </w:p>
        </w:tc>
        <w:tc>
          <w:tcPr>
            <w:tcW w:w="3430" w:type="dxa"/>
            <w:vAlign w:val="center"/>
          </w:tcPr>
          <w:p w:rsidR="001D4C74" w:rsidRDefault="009B38D6">
            <w:pPr>
              <w:pStyle w:val="20"/>
            </w:pPr>
            <w:r>
              <w:t>展示北塘形象，使北塘市民文明素质和城市文明程度逐步提高。</w:t>
            </w:r>
          </w:p>
        </w:tc>
        <w:tc>
          <w:tcPr>
            <w:tcW w:w="2551" w:type="dxa"/>
            <w:vAlign w:val="center"/>
          </w:tcPr>
          <w:p w:rsidR="001D4C74" w:rsidRDefault="009B38D6">
            <w:pPr>
              <w:pStyle w:val="20"/>
            </w:pPr>
            <w:r>
              <w:t>持续提升</w:t>
            </w:r>
          </w:p>
        </w:tc>
      </w:tr>
      <w:tr w:rsidR="001D4C74">
        <w:trPr>
          <w:trHeight w:val="369"/>
          <w:jc w:val="center"/>
        </w:trPr>
        <w:tc>
          <w:tcPr>
            <w:tcW w:w="1276" w:type="dxa"/>
            <w:vAlign w:val="center"/>
          </w:tcPr>
          <w:p w:rsidR="001D4C74" w:rsidRDefault="009B38D6">
            <w:pPr>
              <w:pStyle w:val="3"/>
            </w:pPr>
            <w:r>
              <w:lastRenderedPageBreak/>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群众满意度</w:t>
            </w:r>
          </w:p>
        </w:tc>
        <w:tc>
          <w:tcPr>
            <w:tcW w:w="3430" w:type="dxa"/>
            <w:vAlign w:val="center"/>
          </w:tcPr>
          <w:p w:rsidR="001D4C74" w:rsidRDefault="009B38D6">
            <w:pPr>
              <w:pStyle w:val="20"/>
            </w:pPr>
            <w:r>
              <w:t>群众对各项活动和乡村振兴工作知晓度、满意度</w:t>
            </w:r>
          </w:p>
        </w:tc>
        <w:tc>
          <w:tcPr>
            <w:tcW w:w="2551" w:type="dxa"/>
            <w:vAlign w:val="center"/>
          </w:tcPr>
          <w:p w:rsidR="001D4C74" w:rsidRDefault="009B38D6">
            <w:pPr>
              <w:pStyle w:val="20"/>
            </w:pPr>
            <w:r>
              <w:t>≧90%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29.雪亮工程、智慧社区经费绩效目标表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雪亮工程、智慧社区经费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500000.00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500000.00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通过雪亮工程和智慧社区建设，借助现代信息化技术手段，提升基层治安综合治理在多方面的综合管理水平。</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1.通过雪亮工程和智慧社区建设，借助现代信息化技术手段，提升基层治安综合治理在多方面的综合管理水平。</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MPLS-VPN电路1000兆链路数量</w:t>
            </w:r>
          </w:p>
        </w:tc>
        <w:tc>
          <w:tcPr>
            <w:tcW w:w="3430" w:type="dxa"/>
            <w:vAlign w:val="center"/>
          </w:tcPr>
          <w:p w:rsidR="001D4C74" w:rsidRDefault="009B38D6">
            <w:pPr>
              <w:pStyle w:val="20"/>
            </w:pPr>
            <w:r>
              <w:t>MPLS-VPN电路1000兆链路数量</w:t>
            </w:r>
          </w:p>
        </w:tc>
        <w:tc>
          <w:tcPr>
            <w:tcW w:w="2551" w:type="dxa"/>
            <w:vAlign w:val="center"/>
          </w:tcPr>
          <w:p w:rsidR="001D4C74" w:rsidRDefault="009B38D6">
            <w:pPr>
              <w:pStyle w:val="20"/>
            </w:pPr>
            <w:r>
              <w:t>1条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MPLS-VPN电路100兆链路数量</w:t>
            </w:r>
          </w:p>
        </w:tc>
        <w:tc>
          <w:tcPr>
            <w:tcW w:w="3430" w:type="dxa"/>
            <w:vAlign w:val="center"/>
          </w:tcPr>
          <w:p w:rsidR="001D4C74" w:rsidRDefault="009B38D6">
            <w:pPr>
              <w:pStyle w:val="20"/>
            </w:pPr>
            <w:r>
              <w:t>MPLS-VPN电路100兆链路数量</w:t>
            </w:r>
          </w:p>
        </w:tc>
        <w:tc>
          <w:tcPr>
            <w:tcW w:w="2551" w:type="dxa"/>
            <w:vAlign w:val="center"/>
          </w:tcPr>
          <w:p w:rsidR="001D4C74" w:rsidRDefault="009B38D6">
            <w:pPr>
              <w:pStyle w:val="20"/>
            </w:pPr>
            <w:r>
              <w:t>60条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雪亮工程覆盖社区（自然小区）个数</w:t>
            </w:r>
          </w:p>
        </w:tc>
        <w:tc>
          <w:tcPr>
            <w:tcW w:w="3430" w:type="dxa"/>
            <w:vAlign w:val="center"/>
          </w:tcPr>
          <w:p w:rsidR="001D4C74" w:rsidRDefault="009B38D6">
            <w:pPr>
              <w:pStyle w:val="20"/>
            </w:pPr>
            <w:r>
              <w:t>雪亮工程覆盖社区（自然小区）个数</w:t>
            </w:r>
          </w:p>
        </w:tc>
        <w:tc>
          <w:tcPr>
            <w:tcW w:w="2551" w:type="dxa"/>
            <w:vAlign w:val="center"/>
          </w:tcPr>
          <w:p w:rsidR="001D4C74" w:rsidRDefault="009B38D6">
            <w:pPr>
              <w:pStyle w:val="20"/>
            </w:pPr>
            <w:r>
              <w:t>68个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智慧社区建设覆盖社区（自然小区）个数</w:t>
            </w:r>
          </w:p>
        </w:tc>
        <w:tc>
          <w:tcPr>
            <w:tcW w:w="3430" w:type="dxa"/>
            <w:vAlign w:val="center"/>
          </w:tcPr>
          <w:p w:rsidR="001D4C74" w:rsidRDefault="009B38D6">
            <w:pPr>
              <w:pStyle w:val="20"/>
            </w:pPr>
            <w:r>
              <w:t>智慧社区建设覆盖社区（自然小区）个数</w:t>
            </w:r>
          </w:p>
        </w:tc>
        <w:tc>
          <w:tcPr>
            <w:tcW w:w="2551" w:type="dxa"/>
            <w:vAlign w:val="center"/>
          </w:tcPr>
          <w:p w:rsidR="001D4C74" w:rsidRDefault="009B38D6">
            <w:pPr>
              <w:pStyle w:val="20"/>
            </w:pPr>
            <w:r>
              <w:t>53个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MPLS-VPN电路质量合格率</w:t>
            </w:r>
          </w:p>
        </w:tc>
        <w:tc>
          <w:tcPr>
            <w:tcW w:w="3430" w:type="dxa"/>
            <w:vAlign w:val="center"/>
          </w:tcPr>
          <w:p w:rsidR="001D4C74" w:rsidRDefault="009B38D6">
            <w:pPr>
              <w:pStyle w:val="20"/>
            </w:pPr>
            <w:r>
              <w:t>MPLS-VPN电路质量合格率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雪亮工程运维合格率</w:t>
            </w:r>
          </w:p>
        </w:tc>
        <w:tc>
          <w:tcPr>
            <w:tcW w:w="3430" w:type="dxa"/>
            <w:vAlign w:val="center"/>
          </w:tcPr>
          <w:p w:rsidR="001D4C74" w:rsidRDefault="009B38D6">
            <w:pPr>
              <w:pStyle w:val="20"/>
            </w:pPr>
            <w:r>
              <w:t>雪亮工程运维合格率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智慧社区运维合格率</w:t>
            </w:r>
          </w:p>
        </w:tc>
        <w:tc>
          <w:tcPr>
            <w:tcW w:w="3430" w:type="dxa"/>
            <w:vAlign w:val="center"/>
          </w:tcPr>
          <w:p w:rsidR="001D4C74" w:rsidRDefault="009B38D6">
            <w:pPr>
              <w:pStyle w:val="20"/>
            </w:pPr>
            <w:r>
              <w:t>智慧社区运维合格率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MPLS-VPN电路服务费缴纳及时率</w:t>
            </w:r>
          </w:p>
        </w:tc>
        <w:tc>
          <w:tcPr>
            <w:tcW w:w="3430" w:type="dxa"/>
            <w:vAlign w:val="center"/>
          </w:tcPr>
          <w:p w:rsidR="001D4C74" w:rsidRDefault="009B38D6">
            <w:pPr>
              <w:pStyle w:val="20"/>
            </w:pPr>
            <w:r>
              <w:t>MPLS-VPN电路服务费缴纳及时率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视频监控在</w:t>
            </w:r>
            <w:r>
              <w:lastRenderedPageBreak/>
              <w:t>线率</w:t>
            </w:r>
          </w:p>
        </w:tc>
        <w:tc>
          <w:tcPr>
            <w:tcW w:w="3430" w:type="dxa"/>
            <w:vAlign w:val="center"/>
          </w:tcPr>
          <w:p w:rsidR="001D4C74" w:rsidRDefault="009B38D6">
            <w:pPr>
              <w:pStyle w:val="20"/>
            </w:pPr>
            <w:r>
              <w:lastRenderedPageBreak/>
              <w:t>视频监控在线率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重点人员排查及时性</w:t>
            </w:r>
          </w:p>
        </w:tc>
        <w:tc>
          <w:tcPr>
            <w:tcW w:w="3430" w:type="dxa"/>
            <w:vAlign w:val="center"/>
          </w:tcPr>
          <w:p w:rsidR="001D4C74" w:rsidRDefault="009B38D6">
            <w:pPr>
              <w:pStyle w:val="20"/>
            </w:pPr>
            <w:r>
              <w:t>重点人员排查及时性</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数据传输及时性</w:t>
            </w:r>
          </w:p>
        </w:tc>
        <w:tc>
          <w:tcPr>
            <w:tcW w:w="3430" w:type="dxa"/>
            <w:vAlign w:val="center"/>
          </w:tcPr>
          <w:p w:rsidR="001D4C74" w:rsidRDefault="009B38D6">
            <w:pPr>
              <w:pStyle w:val="20"/>
            </w:pPr>
            <w:r>
              <w:t>数据传输及时性</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1000兆链路每月费用</w:t>
            </w:r>
          </w:p>
        </w:tc>
        <w:tc>
          <w:tcPr>
            <w:tcW w:w="3430" w:type="dxa"/>
            <w:vAlign w:val="center"/>
          </w:tcPr>
          <w:p w:rsidR="001D4C74" w:rsidRDefault="009B38D6">
            <w:pPr>
              <w:pStyle w:val="20"/>
            </w:pPr>
            <w:r>
              <w:t>1000兆链路每月费用</w:t>
            </w:r>
          </w:p>
        </w:tc>
        <w:tc>
          <w:tcPr>
            <w:tcW w:w="2551" w:type="dxa"/>
            <w:vAlign w:val="center"/>
          </w:tcPr>
          <w:p w:rsidR="001D4C74" w:rsidRDefault="009B38D6">
            <w:pPr>
              <w:pStyle w:val="20"/>
            </w:pPr>
            <w:r>
              <w:t>1500元/月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100兆链路每月费用</w:t>
            </w:r>
          </w:p>
        </w:tc>
        <w:tc>
          <w:tcPr>
            <w:tcW w:w="3430" w:type="dxa"/>
            <w:vAlign w:val="center"/>
          </w:tcPr>
          <w:p w:rsidR="001D4C74" w:rsidRDefault="009B38D6">
            <w:pPr>
              <w:pStyle w:val="20"/>
            </w:pPr>
            <w:r>
              <w:t>100兆链路每月费用</w:t>
            </w:r>
          </w:p>
        </w:tc>
        <w:tc>
          <w:tcPr>
            <w:tcW w:w="2551" w:type="dxa"/>
            <w:vAlign w:val="center"/>
          </w:tcPr>
          <w:p w:rsidR="001D4C74" w:rsidRDefault="009B38D6">
            <w:pPr>
              <w:pStyle w:val="20"/>
            </w:pPr>
            <w:r>
              <w:t>300元/月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雪亮工程运维成本</w:t>
            </w:r>
          </w:p>
        </w:tc>
        <w:tc>
          <w:tcPr>
            <w:tcW w:w="3430" w:type="dxa"/>
            <w:vAlign w:val="center"/>
          </w:tcPr>
          <w:p w:rsidR="001D4C74" w:rsidRDefault="009B38D6">
            <w:pPr>
              <w:pStyle w:val="20"/>
            </w:pPr>
            <w:r>
              <w:t>雪亮工程运维成本</w:t>
            </w:r>
          </w:p>
        </w:tc>
        <w:tc>
          <w:tcPr>
            <w:tcW w:w="2551" w:type="dxa"/>
            <w:vAlign w:val="center"/>
          </w:tcPr>
          <w:p w:rsidR="001D4C74" w:rsidRDefault="009B38D6">
            <w:pPr>
              <w:pStyle w:val="20"/>
            </w:pPr>
            <w:r>
              <w:t>≦80万/年</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智慧社区运维成本</w:t>
            </w:r>
          </w:p>
        </w:tc>
        <w:tc>
          <w:tcPr>
            <w:tcW w:w="3430" w:type="dxa"/>
            <w:vAlign w:val="center"/>
          </w:tcPr>
          <w:p w:rsidR="001D4C74" w:rsidRDefault="009B38D6">
            <w:pPr>
              <w:pStyle w:val="20"/>
            </w:pPr>
            <w:r>
              <w:t>智慧社区运维成本</w:t>
            </w:r>
          </w:p>
        </w:tc>
        <w:tc>
          <w:tcPr>
            <w:tcW w:w="2551" w:type="dxa"/>
            <w:vAlign w:val="center"/>
          </w:tcPr>
          <w:p w:rsidR="001D4C74" w:rsidRDefault="009B38D6">
            <w:pPr>
              <w:pStyle w:val="20"/>
            </w:pPr>
            <w:r>
              <w:t>≦70万/年</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提高辖区安全治理成效</w:t>
            </w:r>
          </w:p>
        </w:tc>
        <w:tc>
          <w:tcPr>
            <w:tcW w:w="3430" w:type="dxa"/>
            <w:vAlign w:val="center"/>
          </w:tcPr>
          <w:p w:rsidR="001D4C74" w:rsidRDefault="009B38D6">
            <w:pPr>
              <w:pStyle w:val="20"/>
            </w:pPr>
            <w:r>
              <w:t>提高辖区安全治理成效</w:t>
            </w:r>
          </w:p>
        </w:tc>
        <w:tc>
          <w:tcPr>
            <w:tcW w:w="2551" w:type="dxa"/>
            <w:vAlign w:val="center"/>
          </w:tcPr>
          <w:p w:rsidR="001D4C74" w:rsidRDefault="009B38D6">
            <w:pPr>
              <w:pStyle w:val="20"/>
            </w:pPr>
            <w:r>
              <w:t>有效提高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提升辖区社会治安综合治理环境</w:t>
            </w:r>
          </w:p>
        </w:tc>
        <w:tc>
          <w:tcPr>
            <w:tcW w:w="3430" w:type="dxa"/>
            <w:vAlign w:val="center"/>
          </w:tcPr>
          <w:p w:rsidR="001D4C74" w:rsidRDefault="009B38D6">
            <w:pPr>
              <w:pStyle w:val="20"/>
            </w:pPr>
            <w:r>
              <w:t>提升辖区社会治安综合治理环境</w:t>
            </w:r>
          </w:p>
        </w:tc>
        <w:tc>
          <w:tcPr>
            <w:tcW w:w="2551" w:type="dxa"/>
            <w:vAlign w:val="center"/>
          </w:tcPr>
          <w:p w:rsidR="001D4C74" w:rsidRDefault="009B38D6">
            <w:pPr>
              <w:pStyle w:val="20"/>
            </w:pPr>
            <w:r>
              <w:t>提升</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形成震慑力，减少违法犯罪发生</w:t>
            </w:r>
          </w:p>
        </w:tc>
        <w:tc>
          <w:tcPr>
            <w:tcW w:w="3430" w:type="dxa"/>
            <w:vAlign w:val="center"/>
          </w:tcPr>
          <w:p w:rsidR="001D4C74" w:rsidRDefault="009B38D6">
            <w:pPr>
              <w:pStyle w:val="20"/>
            </w:pPr>
            <w:r>
              <w:t>形成震慑力，减少违法犯罪发生</w:t>
            </w:r>
          </w:p>
        </w:tc>
        <w:tc>
          <w:tcPr>
            <w:tcW w:w="2551" w:type="dxa"/>
            <w:vAlign w:val="center"/>
          </w:tcPr>
          <w:p w:rsidR="001D4C74" w:rsidRDefault="009B38D6">
            <w:pPr>
              <w:pStyle w:val="20"/>
            </w:pPr>
            <w:r>
              <w:t>持续影响</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形成社会治安长效机制</w:t>
            </w:r>
          </w:p>
        </w:tc>
        <w:tc>
          <w:tcPr>
            <w:tcW w:w="3430" w:type="dxa"/>
            <w:vAlign w:val="center"/>
          </w:tcPr>
          <w:p w:rsidR="001D4C74" w:rsidRDefault="009B38D6">
            <w:pPr>
              <w:pStyle w:val="20"/>
            </w:pPr>
            <w:r>
              <w:t>形成社会治安长效机制</w:t>
            </w:r>
          </w:p>
        </w:tc>
        <w:tc>
          <w:tcPr>
            <w:tcW w:w="2551" w:type="dxa"/>
            <w:vAlign w:val="center"/>
          </w:tcPr>
          <w:p w:rsidR="001D4C74" w:rsidRDefault="009B38D6">
            <w:pPr>
              <w:pStyle w:val="20"/>
            </w:pPr>
            <w:r>
              <w:t>持续影响</w:t>
            </w:r>
          </w:p>
        </w:tc>
      </w:tr>
      <w:tr w:rsidR="001D4C74">
        <w:trPr>
          <w:trHeight w:val="369"/>
          <w:jc w:val="center"/>
        </w:trPr>
        <w:tc>
          <w:tcPr>
            <w:tcW w:w="1276" w:type="dxa"/>
            <w:vMerge w:val="restart"/>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MPLS-VPN电路服务使用满意度</w:t>
            </w:r>
          </w:p>
        </w:tc>
        <w:tc>
          <w:tcPr>
            <w:tcW w:w="3430" w:type="dxa"/>
            <w:vAlign w:val="center"/>
          </w:tcPr>
          <w:p w:rsidR="001D4C74" w:rsidRDefault="009B38D6">
            <w:pPr>
              <w:pStyle w:val="20"/>
            </w:pPr>
            <w:r>
              <w:t>MPLS-VPN电路服务使用满意度</w:t>
            </w:r>
          </w:p>
        </w:tc>
        <w:tc>
          <w:tcPr>
            <w:tcW w:w="2551" w:type="dxa"/>
            <w:vAlign w:val="center"/>
          </w:tcPr>
          <w:p w:rsidR="001D4C74" w:rsidRDefault="009B38D6">
            <w:pPr>
              <w:pStyle w:val="20"/>
            </w:pPr>
            <w:r>
              <w:t>≧90≥90%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辖区居民安全感满意度</w:t>
            </w:r>
          </w:p>
        </w:tc>
        <w:tc>
          <w:tcPr>
            <w:tcW w:w="3430" w:type="dxa"/>
            <w:vAlign w:val="center"/>
          </w:tcPr>
          <w:p w:rsidR="001D4C74" w:rsidRDefault="009B38D6">
            <w:pPr>
              <w:pStyle w:val="20"/>
            </w:pPr>
            <w:r>
              <w:t>辖区居民安全感满意度</w:t>
            </w:r>
          </w:p>
        </w:tc>
        <w:tc>
          <w:tcPr>
            <w:tcW w:w="2551" w:type="dxa"/>
            <w:vAlign w:val="center"/>
          </w:tcPr>
          <w:p w:rsidR="001D4C74" w:rsidRDefault="009B38D6">
            <w:pPr>
              <w:pStyle w:val="20"/>
            </w:pPr>
            <w:r>
              <w:t>≧90≥90%</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30.应急经费绩效目标表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应急经费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1000000.00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1000000.00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1</w:t>
            </w:r>
            <w:r w:rsidR="005B7136">
              <w:t>、通过开展</w:t>
            </w:r>
            <w:r>
              <w:t>应急演练、进一步提升突发环境事件应急救援观念、完善突发环境事件应急救援预案、加强突发环境事件应急救援队伍建设、提高突发环境事件应急救援水平。</w:t>
            </w:r>
          </w:p>
          <w:p w:rsidR="001D4C74" w:rsidRDefault="009B38D6">
            <w:pPr>
              <w:pStyle w:val="20"/>
            </w:pPr>
            <w:r>
              <w:t>2、提供编制应急预案服务，建立健全统一领导、分级负责、职责明确、运转有序、反应迅速、处置有力、依法规范的应急处置体系，提高政府保障应急安全和处置突发应急事件的能力，有效促进经济社会全面协调可持续发展。</w:t>
            </w:r>
          </w:p>
          <w:p w:rsidR="001D4C74" w:rsidRDefault="009B38D6">
            <w:pPr>
              <w:pStyle w:val="20"/>
            </w:pPr>
            <w:r>
              <w:t>3、购置应急物资、处理应急突发事件，最大限度地预防和减少突发应急事件及其造成的损害，保障人民群众的生命和财产安全，保持社会政治稳定，</w:t>
            </w:r>
          </w:p>
          <w:p w:rsidR="001D4C74" w:rsidRDefault="009B38D6">
            <w:pPr>
              <w:pStyle w:val="20"/>
            </w:pPr>
            <w:r>
              <w:t>4、聘请第三方提供大应急融合二级平台运维服务，保障平台正常运行。</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1.1</w:t>
            </w:r>
            <w:r w:rsidR="005B7136">
              <w:t>、通过</w:t>
            </w:r>
            <w:r>
              <w:t>开展应急演练、进一步提升突发环境事件应急救援观念、完善突发环境事件应急救援预案、加强突发环境事件应急救援队伍建设、提高突发环境事件应急救援水平。</w:t>
            </w:r>
          </w:p>
          <w:p w:rsidR="001D4C74" w:rsidRDefault="009B38D6">
            <w:pPr>
              <w:pStyle w:val="20"/>
            </w:pPr>
            <w:r>
              <w:t>2、提供编制应急预案服务，建立健全统一领导、分级负责、职责明确、运转有序、反应迅速、处置有力、依法规范的应急处置体系，提高政府保障应急安全和处置突发应急事件的能力，有效促进经济社会全面协调可持续发展。</w:t>
            </w:r>
          </w:p>
          <w:p w:rsidR="001D4C74" w:rsidRDefault="009B38D6">
            <w:pPr>
              <w:pStyle w:val="20"/>
            </w:pPr>
            <w:r>
              <w:t>3、购置应急物资、处理应急突发事件，最大限度地预防和减少突发应急事件及其造成的损害，保障人民群众的生命和财产安全，保持社会政治稳定，</w:t>
            </w:r>
          </w:p>
          <w:p w:rsidR="001D4C74" w:rsidRDefault="009B38D6">
            <w:pPr>
              <w:pStyle w:val="20"/>
            </w:pPr>
            <w:r>
              <w:t>4、聘请第三方提供大应急融合二级平台运维服务，保障平台正常运行。</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开展应急演练</w:t>
            </w:r>
          </w:p>
        </w:tc>
        <w:tc>
          <w:tcPr>
            <w:tcW w:w="3430" w:type="dxa"/>
            <w:vAlign w:val="center"/>
          </w:tcPr>
          <w:p w:rsidR="001D4C74" w:rsidRDefault="009B38D6">
            <w:pPr>
              <w:pStyle w:val="20"/>
            </w:pPr>
            <w:r>
              <w:t>开展应急演练</w:t>
            </w:r>
          </w:p>
        </w:tc>
        <w:tc>
          <w:tcPr>
            <w:tcW w:w="2551" w:type="dxa"/>
            <w:vAlign w:val="center"/>
          </w:tcPr>
          <w:p w:rsidR="001D4C74" w:rsidRDefault="009B38D6">
            <w:pPr>
              <w:pStyle w:val="20"/>
            </w:pPr>
            <w:r>
              <w:t>≧3次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大应急融合二级平台</w:t>
            </w:r>
          </w:p>
        </w:tc>
        <w:tc>
          <w:tcPr>
            <w:tcW w:w="3430" w:type="dxa"/>
            <w:vAlign w:val="center"/>
          </w:tcPr>
          <w:p w:rsidR="001D4C74" w:rsidRDefault="009B38D6">
            <w:pPr>
              <w:pStyle w:val="20"/>
            </w:pPr>
            <w:r>
              <w:t>大应急融合二级平台</w:t>
            </w:r>
          </w:p>
        </w:tc>
        <w:tc>
          <w:tcPr>
            <w:tcW w:w="2551" w:type="dxa"/>
            <w:vAlign w:val="center"/>
          </w:tcPr>
          <w:p w:rsidR="001D4C74" w:rsidRDefault="009B38D6">
            <w:pPr>
              <w:pStyle w:val="20"/>
            </w:pPr>
            <w:r>
              <w:t>1个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物资合格率</w:t>
            </w:r>
          </w:p>
        </w:tc>
        <w:tc>
          <w:tcPr>
            <w:tcW w:w="3430" w:type="dxa"/>
            <w:vAlign w:val="center"/>
          </w:tcPr>
          <w:p w:rsidR="001D4C74" w:rsidRDefault="009B38D6">
            <w:pPr>
              <w:pStyle w:val="20"/>
            </w:pPr>
            <w:r>
              <w:t>物资合格率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大应急融合二级平台运维合格率</w:t>
            </w:r>
          </w:p>
        </w:tc>
        <w:tc>
          <w:tcPr>
            <w:tcW w:w="3430" w:type="dxa"/>
            <w:vAlign w:val="center"/>
          </w:tcPr>
          <w:p w:rsidR="001D4C74" w:rsidRDefault="009B38D6">
            <w:pPr>
              <w:pStyle w:val="20"/>
            </w:pPr>
            <w:r>
              <w:t>大应急融合二级平台运维合格率</w:t>
            </w:r>
          </w:p>
        </w:tc>
        <w:tc>
          <w:tcPr>
            <w:tcW w:w="2551" w:type="dxa"/>
            <w:vAlign w:val="center"/>
          </w:tcPr>
          <w:p w:rsidR="001D4C74" w:rsidRDefault="009B38D6">
            <w:pPr>
              <w:pStyle w:val="20"/>
            </w:pPr>
            <w:r>
              <w:t>≧95%</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购置应急物资及时率</w:t>
            </w:r>
          </w:p>
        </w:tc>
        <w:tc>
          <w:tcPr>
            <w:tcW w:w="3430" w:type="dxa"/>
            <w:vAlign w:val="center"/>
          </w:tcPr>
          <w:p w:rsidR="001D4C74" w:rsidRDefault="009B38D6">
            <w:pPr>
              <w:pStyle w:val="20"/>
            </w:pPr>
            <w:r>
              <w:t>购置应急物资及时率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开展演练及购置消防物资金额</w:t>
            </w:r>
          </w:p>
        </w:tc>
        <w:tc>
          <w:tcPr>
            <w:tcW w:w="3430" w:type="dxa"/>
            <w:vAlign w:val="center"/>
          </w:tcPr>
          <w:p w:rsidR="001D4C74" w:rsidRDefault="009B38D6">
            <w:pPr>
              <w:pStyle w:val="20"/>
            </w:pPr>
            <w:r>
              <w:t>开展演练及购置消防物资金额</w:t>
            </w:r>
          </w:p>
        </w:tc>
        <w:tc>
          <w:tcPr>
            <w:tcW w:w="2551" w:type="dxa"/>
            <w:vAlign w:val="center"/>
          </w:tcPr>
          <w:p w:rsidR="001D4C74" w:rsidRDefault="009B38D6">
            <w:pPr>
              <w:pStyle w:val="20"/>
            </w:pPr>
            <w:r>
              <w:t>≦40万</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大应急融合二级平台运维成本</w:t>
            </w:r>
          </w:p>
        </w:tc>
        <w:tc>
          <w:tcPr>
            <w:tcW w:w="3430" w:type="dxa"/>
            <w:vAlign w:val="center"/>
          </w:tcPr>
          <w:p w:rsidR="001D4C74" w:rsidRDefault="009B38D6">
            <w:pPr>
              <w:pStyle w:val="20"/>
            </w:pPr>
            <w:r>
              <w:t>大应急融合二级平台运维成本</w:t>
            </w:r>
          </w:p>
        </w:tc>
        <w:tc>
          <w:tcPr>
            <w:tcW w:w="2551" w:type="dxa"/>
            <w:vAlign w:val="center"/>
          </w:tcPr>
          <w:p w:rsidR="001D4C74" w:rsidRDefault="009B38D6">
            <w:pPr>
              <w:pStyle w:val="20"/>
            </w:pPr>
            <w:r>
              <w:t>≦70万/年</w:t>
            </w:r>
          </w:p>
        </w:tc>
      </w:tr>
      <w:tr w:rsidR="001D4C74">
        <w:trPr>
          <w:trHeight w:val="369"/>
          <w:jc w:val="center"/>
        </w:trPr>
        <w:tc>
          <w:tcPr>
            <w:tcW w:w="1276" w:type="dxa"/>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提高防灾减灾意识及应急处置能力</w:t>
            </w:r>
          </w:p>
        </w:tc>
        <w:tc>
          <w:tcPr>
            <w:tcW w:w="3430" w:type="dxa"/>
            <w:vAlign w:val="center"/>
          </w:tcPr>
          <w:p w:rsidR="001D4C74" w:rsidRDefault="009B38D6">
            <w:pPr>
              <w:pStyle w:val="20"/>
            </w:pPr>
            <w:r>
              <w:t>提高防灾减灾意识及应急处置能力</w:t>
            </w:r>
          </w:p>
        </w:tc>
        <w:tc>
          <w:tcPr>
            <w:tcW w:w="2551" w:type="dxa"/>
            <w:vAlign w:val="center"/>
          </w:tcPr>
          <w:p w:rsidR="001D4C74" w:rsidRDefault="009B38D6">
            <w:pPr>
              <w:pStyle w:val="20"/>
            </w:pPr>
            <w:r>
              <w:t>有所提高</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受益群众满意度</w:t>
            </w:r>
          </w:p>
        </w:tc>
        <w:tc>
          <w:tcPr>
            <w:tcW w:w="3430" w:type="dxa"/>
            <w:vAlign w:val="center"/>
          </w:tcPr>
          <w:p w:rsidR="001D4C74" w:rsidRDefault="009B38D6">
            <w:pPr>
              <w:pStyle w:val="20"/>
            </w:pPr>
            <w:r>
              <w:t>受益群众满意度</w:t>
            </w:r>
          </w:p>
        </w:tc>
        <w:tc>
          <w:tcPr>
            <w:tcW w:w="2551" w:type="dxa"/>
            <w:vAlign w:val="center"/>
          </w:tcPr>
          <w:p w:rsidR="001D4C74" w:rsidRDefault="009B38D6">
            <w:pPr>
              <w:pStyle w:val="20"/>
            </w:pPr>
            <w:r>
              <w:t>≧75%</w:t>
            </w:r>
          </w:p>
        </w:tc>
      </w:tr>
    </w:tbl>
    <w:p w:rsidR="001D4C74" w:rsidRDefault="001D4C74">
      <w:pPr>
        <w:sectPr w:rsidR="001D4C74">
          <w:pgSz w:w="11900" w:h="16840"/>
          <w:pgMar w:top="1984" w:right="1304" w:bottom="1134" w:left="1304" w:header="720" w:footer="720" w:gutter="0"/>
          <w:cols w:space="720"/>
        </w:sectPr>
      </w:pPr>
    </w:p>
    <w:p w:rsidR="001D4C74" w:rsidRDefault="009B38D6">
      <w:pPr>
        <w:jc w:val="center"/>
      </w:pPr>
      <w:r>
        <w:rPr>
          <w:rFonts w:ascii="方正仿宋_GBK" w:eastAsia="方正仿宋_GBK" w:hAnsi="方正仿宋_GBK" w:cs="方正仿宋_GBK"/>
          <w:color w:val="000000"/>
          <w:sz w:val="28"/>
        </w:rPr>
        <w:lastRenderedPageBreak/>
        <w:t xml:space="preserve"> </w:t>
      </w:r>
    </w:p>
    <w:p w:rsidR="001D4C74" w:rsidRDefault="009B38D6">
      <w:pPr>
        <w:ind w:firstLine="560"/>
        <w:outlineLvl w:val="2"/>
      </w:pPr>
      <w:r>
        <w:rPr>
          <w:rFonts w:ascii="方正仿宋_GBK" w:eastAsia="方正仿宋_GBK" w:hAnsi="方正仿宋_GBK" w:cs="方正仿宋_GBK"/>
          <w:color w:val="000000"/>
          <w:sz w:val="28"/>
        </w:rPr>
        <w:t>31.综治信访维稳经费绩效目标表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1D4C7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D4C74" w:rsidRDefault="009B38D6">
            <w:pPr>
              <w:pStyle w:val="5"/>
            </w:pPr>
            <w:r>
              <w:t>803101天津市滨海新区人民政府北塘街道办事处</w:t>
            </w:r>
          </w:p>
        </w:tc>
        <w:tc>
          <w:tcPr>
            <w:tcW w:w="1276" w:type="dxa"/>
            <w:tcBorders>
              <w:top w:val="single" w:sz="6" w:space="0" w:color="FFFFFF"/>
              <w:left w:val="single" w:sz="6" w:space="0" w:color="FFFFFF"/>
              <w:right w:val="single" w:sz="6" w:space="0" w:color="FFFFFF"/>
            </w:tcBorders>
            <w:vAlign w:val="center"/>
          </w:tcPr>
          <w:p w:rsidR="001D4C74" w:rsidRDefault="009B38D6">
            <w:pPr>
              <w:pStyle w:val="4"/>
            </w:pPr>
            <w:r>
              <w:t>单位：元</w:t>
            </w:r>
          </w:p>
        </w:tc>
      </w:tr>
      <w:tr w:rsidR="001D4C74">
        <w:trPr>
          <w:trHeight w:val="369"/>
          <w:jc w:val="center"/>
        </w:trPr>
        <w:tc>
          <w:tcPr>
            <w:tcW w:w="1276" w:type="dxa"/>
            <w:vAlign w:val="center"/>
          </w:tcPr>
          <w:p w:rsidR="001D4C74" w:rsidRDefault="009B38D6">
            <w:pPr>
              <w:pStyle w:val="10"/>
            </w:pPr>
            <w:r>
              <w:t>项目名称</w:t>
            </w:r>
          </w:p>
        </w:tc>
        <w:tc>
          <w:tcPr>
            <w:tcW w:w="8589" w:type="dxa"/>
            <w:gridSpan w:val="6"/>
            <w:vAlign w:val="center"/>
          </w:tcPr>
          <w:p w:rsidR="001D4C74" w:rsidRDefault="009B38D6">
            <w:pPr>
              <w:pStyle w:val="20"/>
            </w:pPr>
            <w:r>
              <w:t>综治信访维稳经费</w:t>
            </w:r>
          </w:p>
        </w:tc>
      </w:tr>
      <w:tr w:rsidR="001D4C74">
        <w:trPr>
          <w:trHeight w:val="369"/>
          <w:jc w:val="center"/>
        </w:trPr>
        <w:tc>
          <w:tcPr>
            <w:tcW w:w="1276" w:type="dxa"/>
            <w:vMerge w:val="restart"/>
            <w:vAlign w:val="center"/>
          </w:tcPr>
          <w:p w:rsidR="001D4C74" w:rsidRDefault="009B38D6">
            <w:pPr>
              <w:pStyle w:val="10"/>
            </w:pPr>
            <w:r>
              <w:t>预算规模及资金用途</w:t>
            </w:r>
          </w:p>
        </w:tc>
        <w:tc>
          <w:tcPr>
            <w:tcW w:w="1276" w:type="dxa"/>
            <w:vAlign w:val="center"/>
          </w:tcPr>
          <w:p w:rsidR="001D4C74" w:rsidRDefault="009B38D6">
            <w:pPr>
              <w:pStyle w:val="10"/>
            </w:pPr>
            <w:r>
              <w:t>预算数</w:t>
            </w:r>
          </w:p>
        </w:tc>
        <w:tc>
          <w:tcPr>
            <w:tcW w:w="1332" w:type="dxa"/>
            <w:vAlign w:val="center"/>
          </w:tcPr>
          <w:p w:rsidR="001D4C74" w:rsidRDefault="009B38D6">
            <w:pPr>
              <w:pStyle w:val="20"/>
            </w:pPr>
            <w:r>
              <w:t>800000.00</w:t>
            </w:r>
          </w:p>
        </w:tc>
        <w:tc>
          <w:tcPr>
            <w:tcW w:w="1587" w:type="dxa"/>
            <w:vAlign w:val="center"/>
          </w:tcPr>
          <w:p w:rsidR="001D4C74" w:rsidRDefault="009B38D6">
            <w:pPr>
              <w:pStyle w:val="10"/>
            </w:pPr>
            <w:r>
              <w:t>其中：财政    资金</w:t>
            </w:r>
          </w:p>
        </w:tc>
        <w:tc>
          <w:tcPr>
            <w:tcW w:w="1843" w:type="dxa"/>
            <w:vAlign w:val="center"/>
          </w:tcPr>
          <w:p w:rsidR="001D4C74" w:rsidRDefault="009B38D6">
            <w:pPr>
              <w:pStyle w:val="20"/>
            </w:pPr>
            <w:r>
              <w:t>800000.00</w:t>
            </w:r>
          </w:p>
        </w:tc>
        <w:tc>
          <w:tcPr>
            <w:tcW w:w="1276" w:type="dxa"/>
            <w:vAlign w:val="center"/>
          </w:tcPr>
          <w:p w:rsidR="001D4C74" w:rsidRDefault="009B38D6">
            <w:pPr>
              <w:pStyle w:val="10"/>
            </w:pPr>
            <w:r>
              <w:t>其他资金</w:t>
            </w:r>
          </w:p>
        </w:tc>
        <w:tc>
          <w:tcPr>
            <w:tcW w:w="1276" w:type="dxa"/>
            <w:vAlign w:val="center"/>
          </w:tcPr>
          <w:p w:rsidR="001D4C74" w:rsidRDefault="009B38D6">
            <w:pPr>
              <w:pStyle w:val="20"/>
            </w:pPr>
            <w:r>
              <w:t xml:space="preserve"> </w:t>
            </w:r>
          </w:p>
        </w:tc>
      </w:tr>
      <w:tr w:rsidR="001D4C74">
        <w:trPr>
          <w:trHeight w:val="369"/>
          <w:jc w:val="center"/>
        </w:trPr>
        <w:tc>
          <w:tcPr>
            <w:tcW w:w="1276" w:type="dxa"/>
            <w:vMerge/>
          </w:tcPr>
          <w:p w:rsidR="001D4C74" w:rsidRDefault="001D4C74"/>
        </w:tc>
        <w:tc>
          <w:tcPr>
            <w:tcW w:w="8589" w:type="dxa"/>
            <w:gridSpan w:val="6"/>
            <w:vAlign w:val="center"/>
          </w:tcPr>
          <w:p w:rsidR="001D4C74" w:rsidRDefault="009B38D6">
            <w:pPr>
              <w:pStyle w:val="20"/>
            </w:pPr>
            <w:r>
              <w:t>1、通过开展综治（重点整治、反恐、扫黑除恶、反邪教、铁路护路、海域治理、打击走私、防范电信诈骗）、信访、普法宣传活动，提高居民群众法治意识和安全意识，并提高居民群众参与平安创建工作积极性。</w:t>
            </w:r>
          </w:p>
          <w:p w:rsidR="001D4C74" w:rsidRDefault="009B38D6">
            <w:pPr>
              <w:pStyle w:val="20"/>
            </w:pPr>
            <w:r>
              <w:t>2、通过开展爱路护路、海域治理活动，维护辖区铁路沿线环境和海域安全。</w:t>
            </w:r>
          </w:p>
          <w:p w:rsidR="001D4C74" w:rsidRDefault="009B38D6">
            <w:pPr>
              <w:pStyle w:val="20"/>
            </w:pPr>
            <w:r>
              <w:t>3、做好市“两会”、全国“两会”、中秋国庆“两节”、中华人民共和国成立75周年、春节及其他重点敏感期间维稳工作，实现重点群体、重点人员全部吸附稳控在本地，落实“北京不能去、天津不能聚、外省不能串、网上不能炒”的工作要求，坚决严防死守、把住关口，筑牢首都“护城河”，筑牢赴市进京访的首道防线，维护地区和谐稳定。</w:t>
            </w:r>
          </w:p>
          <w:p w:rsidR="001D4C74" w:rsidRDefault="009B38D6">
            <w:pPr>
              <w:pStyle w:val="20"/>
            </w:pPr>
            <w:r>
              <w:t>4、根据政策给享受精神病管理以奖代补政策的人员补贴，提高家属看护精神病人的积极性。</w:t>
            </w:r>
          </w:p>
          <w:p w:rsidR="001D4C74" w:rsidRDefault="009B38D6">
            <w:pPr>
              <w:pStyle w:val="20"/>
            </w:pPr>
            <w:r>
              <w:t>5、根据政策支付两名街道专职调解员每日100元工资，提高专职调解员调解辖区内矛盾纠纷的积极性，对维护辖区安全稳定形式做出积极贡献。</w:t>
            </w:r>
          </w:p>
          <w:p w:rsidR="001D4C74" w:rsidRDefault="009B38D6">
            <w:pPr>
              <w:pStyle w:val="20"/>
            </w:pPr>
            <w:r>
              <w:t>6、聘请第三方公司对辖区内流浪犬集中救助、管理费用，提高辖区治安环境、减少安全隐患。</w:t>
            </w:r>
          </w:p>
        </w:tc>
      </w:tr>
      <w:tr w:rsidR="001D4C74">
        <w:trPr>
          <w:trHeight w:val="369"/>
          <w:jc w:val="center"/>
        </w:trPr>
        <w:tc>
          <w:tcPr>
            <w:tcW w:w="1276" w:type="dxa"/>
            <w:vAlign w:val="center"/>
          </w:tcPr>
          <w:p w:rsidR="001D4C74" w:rsidRDefault="009B38D6">
            <w:pPr>
              <w:pStyle w:val="10"/>
            </w:pPr>
            <w:r>
              <w:t>绩效目标</w:t>
            </w:r>
          </w:p>
        </w:tc>
        <w:tc>
          <w:tcPr>
            <w:tcW w:w="8589" w:type="dxa"/>
            <w:gridSpan w:val="6"/>
            <w:vAlign w:val="center"/>
          </w:tcPr>
          <w:p w:rsidR="001D4C74" w:rsidRDefault="009B38D6">
            <w:pPr>
              <w:pStyle w:val="20"/>
            </w:pPr>
            <w:r>
              <w:t>1.1、通过开展综治（重点整治、反恐、扫黑除恶、反邪教、铁路护路、海域治理、打击走私、防范电信诈骗）、信访、普法宣传活动，提高居民群众法治意识和安全意识，并提高居民群众参与平安创建工作积极性。</w:t>
            </w:r>
          </w:p>
          <w:p w:rsidR="001D4C74" w:rsidRDefault="009B38D6">
            <w:pPr>
              <w:pStyle w:val="20"/>
            </w:pPr>
            <w:r>
              <w:t>2、通过开展爱路护路、海域治理活动，维护辖区铁路沿线环境和海域安全。</w:t>
            </w:r>
          </w:p>
          <w:p w:rsidR="001D4C74" w:rsidRDefault="009B38D6">
            <w:pPr>
              <w:pStyle w:val="20"/>
            </w:pPr>
            <w:r>
              <w:t>3、做好市“两会”、全国“两会”、中秋国庆“两节”、中华人民共和国成立75周年、春节及其他重点敏感期间维稳工作，实现重点群体、重点人员全部吸附稳控在本地，落实“北京不能去、天津不能聚、外省不能串、网上不能炒”的工作要求，坚决严防死守、把住关口，筑牢首都“护城河”，筑牢赴市进京访的首道防线，维护地区和谐稳定。</w:t>
            </w:r>
          </w:p>
          <w:p w:rsidR="001D4C74" w:rsidRDefault="009B38D6">
            <w:pPr>
              <w:pStyle w:val="20"/>
            </w:pPr>
            <w:r>
              <w:t>4、根据政策给享受精神病管理以奖代补政策的人员补贴，提高家属看护精神病人的积极性。</w:t>
            </w:r>
          </w:p>
          <w:p w:rsidR="001D4C74" w:rsidRDefault="009B38D6">
            <w:pPr>
              <w:pStyle w:val="20"/>
            </w:pPr>
            <w:r>
              <w:t>5、根据政策支付两名街道专职调解员每日100元工资，提高专职调解员调解辖区内矛盾纠纷的积极性，对维护辖区安全稳定形式做出积极贡献。</w:t>
            </w:r>
          </w:p>
          <w:p w:rsidR="001D4C74" w:rsidRDefault="009B38D6">
            <w:pPr>
              <w:pStyle w:val="20"/>
            </w:pPr>
            <w:r>
              <w:t>6、聘请第三方公司对辖区内流浪犬集中救助、管理费用，提高辖区治安环境、减少安全隐患。</w:t>
            </w:r>
          </w:p>
        </w:tc>
      </w:tr>
    </w:tbl>
    <w:p w:rsidR="001D4C74" w:rsidRDefault="009B38D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1D4C74">
        <w:trPr>
          <w:trHeight w:val="397"/>
          <w:tblHeader/>
          <w:jc w:val="center"/>
        </w:trPr>
        <w:tc>
          <w:tcPr>
            <w:tcW w:w="1276" w:type="dxa"/>
            <w:vAlign w:val="center"/>
          </w:tcPr>
          <w:p w:rsidR="001D4C74" w:rsidRDefault="009B38D6">
            <w:pPr>
              <w:pStyle w:val="10"/>
            </w:pPr>
            <w:r>
              <w:t>一级指标</w:t>
            </w:r>
          </w:p>
        </w:tc>
        <w:tc>
          <w:tcPr>
            <w:tcW w:w="1276" w:type="dxa"/>
            <w:vAlign w:val="center"/>
          </w:tcPr>
          <w:p w:rsidR="001D4C74" w:rsidRDefault="009B38D6">
            <w:pPr>
              <w:pStyle w:val="10"/>
            </w:pPr>
            <w:r>
              <w:t>二级指标</w:t>
            </w:r>
          </w:p>
        </w:tc>
        <w:tc>
          <w:tcPr>
            <w:tcW w:w="1332" w:type="dxa"/>
            <w:vAlign w:val="center"/>
          </w:tcPr>
          <w:p w:rsidR="001D4C74" w:rsidRDefault="009B38D6">
            <w:pPr>
              <w:pStyle w:val="10"/>
            </w:pPr>
            <w:r>
              <w:t>三级指标</w:t>
            </w:r>
          </w:p>
        </w:tc>
        <w:tc>
          <w:tcPr>
            <w:tcW w:w="3430" w:type="dxa"/>
            <w:vAlign w:val="center"/>
          </w:tcPr>
          <w:p w:rsidR="001D4C74" w:rsidRDefault="009B38D6">
            <w:pPr>
              <w:pStyle w:val="10"/>
            </w:pPr>
            <w:r>
              <w:t>绩效指标描述</w:t>
            </w:r>
          </w:p>
        </w:tc>
        <w:tc>
          <w:tcPr>
            <w:tcW w:w="2551" w:type="dxa"/>
            <w:vAlign w:val="center"/>
          </w:tcPr>
          <w:p w:rsidR="001D4C74" w:rsidRDefault="009B38D6">
            <w:pPr>
              <w:pStyle w:val="10"/>
            </w:pPr>
            <w:r>
              <w:t>指标值</w:t>
            </w:r>
          </w:p>
        </w:tc>
      </w:tr>
      <w:tr w:rsidR="001D4C74">
        <w:trPr>
          <w:trHeight w:val="369"/>
          <w:jc w:val="center"/>
        </w:trPr>
        <w:tc>
          <w:tcPr>
            <w:tcW w:w="1276" w:type="dxa"/>
            <w:vMerge w:val="restart"/>
            <w:vAlign w:val="center"/>
          </w:tcPr>
          <w:p w:rsidR="001D4C74" w:rsidRDefault="009B38D6">
            <w:pPr>
              <w:pStyle w:val="3"/>
            </w:pPr>
            <w:r>
              <w:t>产出指标</w:t>
            </w:r>
          </w:p>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举办宣传活动，开展平</w:t>
            </w:r>
            <w:r>
              <w:lastRenderedPageBreak/>
              <w:t>安创建、海域治理、爱路护路工作次数</w:t>
            </w:r>
          </w:p>
        </w:tc>
        <w:tc>
          <w:tcPr>
            <w:tcW w:w="3430" w:type="dxa"/>
            <w:vAlign w:val="center"/>
          </w:tcPr>
          <w:p w:rsidR="001D4C74" w:rsidRDefault="009B38D6">
            <w:pPr>
              <w:pStyle w:val="20"/>
            </w:pPr>
            <w:r>
              <w:lastRenderedPageBreak/>
              <w:t>举办宣传活动，开展平安创建、海域治理、爱路护路工作次数</w:t>
            </w:r>
          </w:p>
        </w:tc>
        <w:tc>
          <w:tcPr>
            <w:tcW w:w="2551" w:type="dxa"/>
            <w:vAlign w:val="center"/>
          </w:tcPr>
          <w:p w:rsidR="001D4C74" w:rsidRDefault="009B38D6">
            <w:pPr>
              <w:pStyle w:val="20"/>
            </w:pPr>
            <w:r>
              <w:t>≧20次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铁路护路视频监控数量</w:t>
            </w:r>
          </w:p>
        </w:tc>
        <w:tc>
          <w:tcPr>
            <w:tcW w:w="3430" w:type="dxa"/>
            <w:vAlign w:val="center"/>
          </w:tcPr>
          <w:p w:rsidR="001D4C74" w:rsidRDefault="009B38D6">
            <w:pPr>
              <w:pStyle w:val="20"/>
            </w:pPr>
            <w:r>
              <w:t>铁路护路视频监控数量</w:t>
            </w:r>
          </w:p>
        </w:tc>
        <w:tc>
          <w:tcPr>
            <w:tcW w:w="2551" w:type="dxa"/>
            <w:vAlign w:val="center"/>
          </w:tcPr>
          <w:p w:rsidR="001D4C74" w:rsidRDefault="009B38D6">
            <w:pPr>
              <w:pStyle w:val="20"/>
            </w:pPr>
            <w:r>
              <w:t>3个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吊运、存放“三无”船舶</w:t>
            </w:r>
          </w:p>
        </w:tc>
        <w:tc>
          <w:tcPr>
            <w:tcW w:w="3430" w:type="dxa"/>
            <w:vAlign w:val="center"/>
          </w:tcPr>
          <w:p w:rsidR="001D4C74" w:rsidRDefault="009B38D6">
            <w:pPr>
              <w:pStyle w:val="20"/>
            </w:pPr>
            <w:r>
              <w:t>吊运、存放“三无”船舶</w:t>
            </w:r>
          </w:p>
        </w:tc>
        <w:tc>
          <w:tcPr>
            <w:tcW w:w="2551" w:type="dxa"/>
            <w:vAlign w:val="center"/>
          </w:tcPr>
          <w:p w:rsidR="001D4C74" w:rsidRDefault="009B38D6">
            <w:pPr>
              <w:pStyle w:val="20"/>
            </w:pPr>
            <w:r>
              <w:t>≧2只</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雇佣安保人员数量</w:t>
            </w:r>
          </w:p>
          <w:p w:rsidR="001D4C74" w:rsidRDefault="009B38D6">
            <w:pPr>
              <w:pStyle w:val="20"/>
            </w:pPr>
            <w:r>
              <w:t>(市两会、全国两会、中秋国庆“两节”、中华人民共和国成立75周年、春节等市级区级单位要求的重点敏感时期）</w:t>
            </w:r>
          </w:p>
        </w:tc>
        <w:tc>
          <w:tcPr>
            <w:tcW w:w="3430" w:type="dxa"/>
            <w:vAlign w:val="center"/>
          </w:tcPr>
          <w:p w:rsidR="001D4C74" w:rsidRDefault="009B38D6">
            <w:pPr>
              <w:pStyle w:val="20"/>
            </w:pPr>
            <w:r>
              <w:t>雇佣安保人员数量</w:t>
            </w:r>
          </w:p>
          <w:p w:rsidR="001D4C74" w:rsidRDefault="009B38D6">
            <w:pPr>
              <w:pStyle w:val="20"/>
            </w:pPr>
            <w:r>
              <w:t>(市两会、全国两会、中秋国庆“两节”、中华人民共和国成立75周年、春节等市级区级单位要求的重点敏感时期）</w:t>
            </w:r>
          </w:p>
        </w:tc>
        <w:tc>
          <w:tcPr>
            <w:tcW w:w="2551" w:type="dxa"/>
            <w:vAlign w:val="center"/>
          </w:tcPr>
          <w:p w:rsidR="001D4C74" w:rsidRDefault="009B38D6">
            <w:pPr>
              <w:pStyle w:val="20"/>
            </w:pPr>
            <w:r>
              <w:t>≧80人/天</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盯控期限</w:t>
            </w:r>
          </w:p>
          <w:p w:rsidR="001D4C74" w:rsidRDefault="009B38D6">
            <w:pPr>
              <w:pStyle w:val="20"/>
            </w:pPr>
            <w:r>
              <w:t>(市两会、全国两会、中秋国庆“两节”、中华人民共和国成立75周年、春节等市级区级单位要求的重点敏感时期）</w:t>
            </w:r>
          </w:p>
        </w:tc>
        <w:tc>
          <w:tcPr>
            <w:tcW w:w="3430" w:type="dxa"/>
            <w:vAlign w:val="center"/>
          </w:tcPr>
          <w:p w:rsidR="001D4C74" w:rsidRDefault="009B38D6">
            <w:pPr>
              <w:pStyle w:val="20"/>
            </w:pPr>
            <w:r>
              <w:t>盯控期限</w:t>
            </w:r>
          </w:p>
          <w:p w:rsidR="001D4C74" w:rsidRDefault="009B38D6">
            <w:pPr>
              <w:pStyle w:val="20"/>
            </w:pPr>
            <w:r>
              <w:t>(市两会、全国两会、中秋国庆“两节”、中华人民共和国成立75周年、春节等市级区级单位要求的重点敏感时期）</w:t>
            </w:r>
          </w:p>
        </w:tc>
        <w:tc>
          <w:tcPr>
            <w:tcW w:w="2551" w:type="dxa"/>
            <w:vAlign w:val="center"/>
          </w:tcPr>
          <w:p w:rsidR="001D4C74" w:rsidRDefault="009B38D6">
            <w:pPr>
              <w:pStyle w:val="20"/>
            </w:pPr>
            <w:r>
              <w:t>≧40天</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符合补贴政策条件的监护人数量</w:t>
            </w:r>
          </w:p>
        </w:tc>
        <w:tc>
          <w:tcPr>
            <w:tcW w:w="3430" w:type="dxa"/>
            <w:vAlign w:val="center"/>
          </w:tcPr>
          <w:p w:rsidR="001D4C74" w:rsidRDefault="009B38D6">
            <w:pPr>
              <w:pStyle w:val="20"/>
            </w:pPr>
            <w:r>
              <w:t>符合补贴政策条件的监护人数量</w:t>
            </w:r>
          </w:p>
        </w:tc>
        <w:tc>
          <w:tcPr>
            <w:tcW w:w="2551" w:type="dxa"/>
            <w:vAlign w:val="center"/>
          </w:tcPr>
          <w:p w:rsidR="001D4C74" w:rsidRDefault="009B38D6">
            <w:pPr>
              <w:pStyle w:val="20"/>
            </w:pPr>
            <w:r>
              <w:t>≧107人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数量指标</w:t>
            </w:r>
          </w:p>
        </w:tc>
        <w:tc>
          <w:tcPr>
            <w:tcW w:w="1332" w:type="dxa"/>
            <w:vAlign w:val="center"/>
          </w:tcPr>
          <w:p w:rsidR="001D4C74" w:rsidRDefault="009B38D6">
            <w:pPr>
              <w:pStyle w:val="20"/>
            </w:pPr>
            <w:r>
              <w:t>街道专职调解员数量</w:t>
            </w:r>
          </w:p>
        </w:tc>
        <w:tc>
          <w:tcPr>
            <w:tcW w:w="3430" w:type="dxa"/>
            <w:vAlign w:val="center"/>
          </w:tcPr>
          <w:p w:rsidR="001D4C74" w:rsidRDefault="009B38D6">
            <w:pPr>
              <w:pStyle w:val="20"/>
            </w:pPr>
            <w:r>
              <w:t>街道专职调解员数量</w:t>
            </w:r>
          </w:p>
        </w:tc>
        <w:tc>
          <w:tcPr>
            <w:tcW w:w="2551" w:type="dxa"/>
            <w:vAlign w:val="center"/>
          </w:tcPr>
          <w:p w:rsidR="001D4C74" w:rsidRDefault="009B38D6">
            <w:pPr>
              <w:pStyle w:val="20"/>
            </w:pPr>
            <w:r>
              <w:t>2人</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宣传活动开展实效</w:t>
            </w:r>
          </w:p>
        </w:tc>
        <w:tc>
          <w:tcPr>
            <w:tcW w:w="3430" w:type="dxa"/>
            <w:vAlign w:val="center"/>
          </w:tcPr>
          <w:p w:rsidR="001D4C74" w:rsidRDefault="009B38D6">
            <w:pPr>
              <w:pStyle w:val="20"/>
            </w:pPr>
            <w:r>
              <w:t>宣传活动开展实效</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“三无”船舶吊运完成率</w:t>
            </w:r>
          </w:p>
        </w:tc>
        <w:tc>
          <w:tcPr>
            <w:tcW w:w="3430" w:type="dxa"/>
            <w:vAlign w:val="center"/>
          </w:tcPr>
          <w:p w:rsidR="001D4C74" w:rsidRDefault="009B38D6">
            <w:pPr>
              <w:pStyle w:val="20"/>
            </w:pPr>
            <w:r>
              <w:t>“三无”船舶吊运完成率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重点人员稳控率</w:t>
            </w:r>
          </w:p>
        </w:tc>
        <w:tc>
          <w:tcPr>
            <w:tcW w:w="3430" w:type="dxa"/>
            <w:vAlign w:val="center"/>
          </w:tcPr>
          <w:p w:rsidR="001D4C74" w:rsidRDefault="009B38D6">
            <w:pPr>
              <w:pStyle w:val="20"/>
            </w:pPr>
            <w:r>
              <w:t>重点人员稳控率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质量指标</w:t>
            </w:r>
          </w:p>
        </w:tc>
        <w:tc>
          <w:tcPr>
            <w:tcW w:w="1332" w:type="dxa"/>
            <w:vAlign w:val="center"/>
          </w:tcPr>
          <w:p w:rsidR="001D4C74" w:rsidRDefault="009B38D6">
            <w:pPr>
              <w:pStyle w:val="20"/>
            </w:pPr>
            <w:r>
              <w:t>补助发放率（精神病以奖代补、专职调解员补贴）</w:t>
            </w:r>
          </w:p>
        </w:tc>
        <w:tc>
          <w:tcPr>
            <w:tcW w:w="3430" w:type="dxa"/>
            <w:vAlign w:val="center"/>
          </w:tcPr>
          <w:p w:rsidR="001D4C74" w:rsidRDefault="009B38D6">
            <w:pPr>
              <w:pStyle w:val="20"/>
            </w:pPr>
            <w:r>
              <w:t>补助发放率（精神病以奖代补、专职调解员补贴）</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宣传信息发布及时率</w:t>
            </w:r>
          </w:p>
        </w:tc>
        <w:tc>
          <w:tcPr>
            <w:tcW w:w="3430" w:type="dxa"/>
            <w:vAlign w:val="center"/>
          </w:tcPr>
          <w:p w:rsidR="001D4C74" w:rsidRDefault="009B38D6">
            <w:pPr>
              <w:pStyle w:val="20"/>
            </w:pPr>
            <w:r>
              <w:t>宣传信息发布及时率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重点人员进京劝返及时率</w:t>
            </w:r>
          </w:p>
        </w:tc>
        <w:tc>
          <w:tcPr>
            <w:tcW w:w="3430" w:type="dxa"/>
            <w:vAlign w:val="center"/>
          </w:tcPr>
          <w:p w:rsidR="001D4C74" w:rsidRDefault="009B38D6">
            <w:pPr>
              <w:pStyle w:val="20"/>
            </w:pPr>
            <w:r>
              <w:t>重点人员进京劝返及时率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补助资金发放及时率</w:t>
            </w:r>
          </w:p>
        </w:tc>
        <w:tc>
          <w:tcPr>
            <w:tcW w:w="3430" w:type="dxa"/>
            <w:vAlign w:val="center"/>
          </w:tcPr>
          <w:p w:rsidR="001D4C74" w:rsidRDefault="009B38D6">
            <w:pPr>
              <w:pStyle w:val="20"/>
            </w:pPr>
            <w:r>
              <w:t>补助资金发放及时率</w:t>
            </w:r>
          </w:p>
        </w:tc>
        <w:tc>
          <w:tcPr>
            <w:tcW w:w="2551" w:type="dxa"/>
            <w:vAlign w:val="center"/>
          </w:tcPr>
          <w:p w:rsidR="001D4C74" w:rsidRDefault="009B38D6">
            <w:pPr>
              <w:pStyle w:val="20"/>
            </w:pPr>
            <w:r>
              <w:t>100%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时效指标</w:t>
            </w:r>
          </w:p>
        </w:tc>
        <w:tc>
          <w:tcPr>
            <w:tcW w:w="1332" w:type="dxa"/>
            <w:vAlign w:val="center"/>
          </w:tcPr>
          <w:p w:rsidR="001D4C74" w:rsidRDefault="009B38D6">
            <w:pPr>
              <w:pStyle w:val="20"/>
            </w:pPr>
            <w:r>
              <w:t>流浪犬治理及时率</w:t>
            </w:r>
          </w:p>
        </w:tc>
        <w:tc>
          <w:tcPr>
            <w:tcW w:w="3430" w:type="dxa"/>
            <w:vAlign w:val="center"/>
          </w:tcPr>
          <w:p w:rsidR="001D4C74" w:rsidRDefault="009B38D6">
            <w:pPr>
              <w:pStyle w:val="20"/>
            </w:pPr>
            <w:r>
              <w:t>流浪犬治理及时率</w:t>
            </w:r>
          </w:p>
        </w:tc>
        <w:tc>
          <w:tcPr>
            <w:tcW w:w="2551" w:type="dxa"/>
            <w:vAlign w:val="center"/>
          </w:tcPr>
          <w:p w:rsidR="001D4C74" w:rsidRDefault="009B38D6">
            <w:pPr>
              <w:pStyle w:val="20"/>
            </w:pPr>
            <w:r>
              <w:t>≧90%</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雇佣吊车、运输车成本</w:t>
            </w:r>
          </w:p>
        </w:tc>
        <w:tc>
          <w:tcPr>
            <w:tcW w:w="3430" w:type="dxa"/>
            <w:vAlign w:val="center"/>
          </w:tcPr>
          <w:p w:rsidR="001D4C74" w:rsidRDefault="009B38D6">
            <w:pPr>
              <w:pStyle w:val="20"/>
            </w:pPr>
            <w:r>
              <w:t>雇佣吊车、运输车成本</w:t>
            </w:r>
          </w:p>
        </w:tc>
        <w:tc>
          <w:tcPr>
            <w:tcW w:w="2551" w:type="dxa"/>
            <w:vAlign w:val="center"/>
          </w:tcPr>
          <w:p w:rsidR="001D4C74" w:rsidRDefault="009B38D6">
            <w:pPr>
              <w:pStyle w:val="20"/>
            </w:pPr>
            <w:r>
              <w:t>≦5万/次</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安保人员平均工资</w:t>
            </w:r>
          </w:p>
        </w:tc>
        <w:tc>
          <w:tcPr>
            <w:tcW w:w="3430" w:type="dxa"/>
            <w:vAlign w:val="center"/>
          </w:tcPr>
          <w:p w:rsidR="001D4C74" w:rsidRDefault="009B38D6">
            <w:pPr>
              <w:pStyle w:val="20"/>
            </w:pPr>
            <w:r>
              <w:t>安保人员平均工资</w:t>
            </w:r>
          </w:p>
        </w:tc>
        <w:tc>
          <w:tcPr>
            <w:tcW w:w="2551" w:type="dxa"/>
            <w:vAlign w:val="center"/>
          </w:tcPr>
          <w:p w:rsidR="001D4C74" w:rsidRDefault="009B38D6">
            <w:pPr>
              <w:pStyle w:val="20"/>
            </w:pPr>
            <w:r>
              <w:t>≦320元/人/天</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精神病人以奖代补标准</w:t>
            </w:r>
          </w:p>
        </w:tc>
        <w:tc>
          <w:tcPr>
            <w:tcW w:w="3430" w:type="dxa"/>
            <w:vAlign w:val="center"/>
          </w:tcPr>
          <w:p w:rsidR="001D4C74" w:rsidRDefault="009B38D6">
            <w:pPr>
              <w:pStyle w:val="20"/>
            </w:pPr>
            <w:r>
              <w:t>精神病人以奖代补标准</w:t>
            </w:r>
          </w:p>
        </w:tc>
        <w:tc>
          <w:tcPr>
            <w:tcW w:w="2551" w:type="dxa"/>
            <w:vAlign w:val="center"/>
          </w:tcPr>
          <w:p w:rsidR="001D4C74" w:rsidRDefault="009B38D6">
            <w:pPr>
              <w:pStyle w:val="20"/>
            </w:pPr>
            <w:r>
              <w:t>200元/人/月</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人民调解员标准</w:t>
            </w:r>
          </w:p>
        </w:tc>
        <w:tc>
          <w:tcPr>
            <w:tcW w:w="3430" w:type="dxa"/>
            <w:vAlign w:val="center"/>
          </w:tcPr>
          <w:p w:rsidR="001D4C74" w:rsidRDefault="009B38D6">
            <w:pPr>
              <w:pStyle w:val="20"/>
            </w:pPr>
            <w:r>
              <w:t>人民调解员标准</w:t>
            </w:r>
          </w:p>
        </w:tc>
        <w:tc>
          <w:tcPr>
            <w:tcW w:w="2551" w:type="dxa"/>
            <w:vAlign w:val="center"/>
          </w:tcPr>
          <w:p w:rsidR="001D4C74" w:rsidRDefault="009B38D6">
            <w:pPr>
              <w:pStyle w:val="20"/>
            </w:pPr>
            <w:r>
              <w:t>100元/人/天</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成本指标</w:t>
            </w:r>
          </w:p>
        </w:tc>
        <w:tc>
          <w:tcPr>
            <w:tcW w:w="1332" w:type="dxa"/>
            <w:vAlign w:val="center"/>
          </w:tcPr>
          <w:p w:rsidR="001D4C74" w:rsidRDefault="009B38D6">
            <w:pPr>
              <w:pStyle w:val="20"/>
            </w:pPr>
            <w:r>
              <w:t>流浪犬治理人员成本</w:t>
            </w:r>
          </w:p>
        </w:tc>
        <w:tc>
          <w:tcPr>
            <w:tcW w:w="3430" w:type="dxa"/>
            <w:vAlign w:val="center"/>
          </w:tcPr>
          <w:p w:rsidR="001D4C74" w:rsidRDefault="009B38D6">
            <w:pPr>
              <w:pStyle w:val="20"/>
            </w:pPr>
            <w:r>
              <w:t>流浪犬治理人员成本</w:t>
            </w:r>
          </w:p>
        </w:tc>
        <w:tc>
          <w:tcPr>
            <w:tcW w:w="2551" w:type="dxa"/>
            <w:vAlign w:val="center"/>
          </w:tcPr>
          <w:p w:rsidR="001D4C74" w:rsidRDefault="009B38D6">
            <w:pPr>
              <w:pStyle w:val="20"/>
            </w:pPr>
            <w:r>
              <w:t>≦300元/人/天</w:t>
            </w:r>
          </w:p>
        </w:tc>
      </w:tr>
      <w:tr w:rsidR="001D4C74">
        <w:trPr>
          <w:trHeight w:val="369"/>
          <w:jc w:val="center"/>
        </w:trPr>
        <w:tc>
          <w:tcPr>
            <w:tcW w:w="1276" w:type="dxa"/>
            <w:vMerge w:val="restart"/>
            <w:vAlign w:val="center"/>
          </w:tcPr>
          <w:p w:rsidR="001D4C74" w:rsidRDefault="009B38D6">
            <w:pPr>
              <w:pStyle w:val="3"/>
            </w:pPr>
            <w:r>
              <w:t>效益指标</w:t>
            </w:r>
          </w:p>
        </w:tc>
        <w:tc>
          <w:tcPr>
            <w:tcW w:w="1276" w:type="dxa"/>
            <w:vAlign w:val="center"/>
          </w:tcPr>
          <w:p w:rsidR="001D4C74" w:rsidRDefault="009B38D6">
            <w:pPr>
              <w:pStyle w:val="20"/>
            </w:pPr>
            <w:r>
              <w:t>社会效益指标</w:t>
            </w:r>
          </w:p>
        </w:tc>
        <w:tc>
          <w:tcPr>
            <w:tcW w:w="1332" w:type="dxa"/>
            <w:vAlign w:val="center"/>
          </w:tcPr>
          <w:p w:rsidR="001D4C74" w:rsidRDefault="009B38D6">
            <w:pPr>
              <w:pStyle w:val="20"/>
            </w:pPr>
            <w:r>
              <w:t>提高辖区群众安全意识</w:t>
            </w:r>
          </w:p>
        </w:tc>
        <w:tc>
          <w:tcPr>
            <w:tcW w:w="3430" w:type="dxa"/>
            <w:vAlign w:val="center"/>
          </w:tcPr>
          <w:p w:rsidR="001D4C74" w:rsidRDefault="009B38D6">
            <w:pPr>
              <w:pStyle w:val="20"/>
            </w:pPr>
            <w:r>
              <w:t>提高辖区群众安全意识</w:t>
            </w:r>
          </w:p>
        </w:tc>
        <w:tc>
          <w:tcPr>
            <w:tcW w:w="2551" w:type="dxa"/>
            <w:vAlign w:val="center"/>
          </w:tcPr>
          <w:p w:rsidR="001D4C74" w:rsidRDefault="009B38D6">
            <w:pPr>
              <w:pStyle w:val="20"/>
            </w:pPr>
            <w:r>
              <w:t>有所提高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社会效益指</w:t>
            </w:r>
            <w:r>
              <w:lastRenderedPageBreak/>
              <w:t>标</w:t>
            </w:r>
          </w:p>
        </w:tc>
        <w:tc>
          <w:tcPr>
            <w:tcW w:w="1332" w:type="dxa"/>
            <w:vAlign w:val="center"/>
          </w:tcPr>
          <w:p w:rsidR="001D4C74" w:rsidRDefault="009B38D6">
            <w:pPr>
              <w:pStyle w:val="20"/>
            </w:pPr>
            <w:r>
              <w:lastRenderedPageBreak/>
              <w:t>重点人员、</w:t>
            </w:r>
            <w:r>
              <w:lastRenderedPageBreak/>
              <w:t>重点群体劝阻率</w:t>
            </w:r>
          </w:p>
        </w:tc>
        <w:tc>
          <w:tcPr>
            <w:tcW w:w="3430" w:type="dxa"/>
            <w:vAlign w:val="center"/>
          </w:tcPr>
          <w:p w:rsidR="001D4C74" w:rsidRDefault="009B38D6">
            <w:pPr>
              <w:pStyle w:val="20"/>
            </w:pPr>
            <w:r>
              <w:lastRenderedPageBreak/>
              <w:t>重点人员、重点群体劝阻率</w:t>
            </w:r>
          </w:p>
        </w:tc>
        <w:tc>
          <w:tcPr>
            <w:tcW w:w="2551" w:type="dxa"/>
            <w:vAlign w:val="center"/>
          </w:tcPr>
          <w:p w:rsidR="001D4C74" w:rsidRDefault="009B38D6">
            <w:pPr>
              <w:pStyle w:val="20"/>
            </w:pPr>
            <w:r>
              <w:t>≧98%</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提高铁路沿线、海域环境</w:t>
            </w:r>
          </w:p>
        </w:tc>
        <w:tc>
          <w:tcPr>
            <w:tcW w:w="3430" w:type="dxa"/>
            <w:vAlign w:val="center"/>
          </w:tcPr>
          <w:p w:rsidR="001D4C74" w:rsidRDefault="009B38D6">
            <w:pPr>
              <w:pStyle w:val="20"/>
            </w:pPr>
            <w:r>
              <w:t>提高铁路沿线、海域环境</w:t>
            </w:r>
          </w:p>
        </w:tc>
        <w:tc>
          <w:tcPr>
            <w:tcW w:w="2551" w:type="dxa"/>
            <w:vAlign w:val="center"/>
          </w:tcPr>
          <w:p w:rsidR="001D4C74" w:rsidRDefault="009B38D6">
            <w:pPr>
              <w:pStyle w:val="20"/>
            </w:pPr>
            <w:r>
              <w:t>有效提高</w:t>
            </w:r>
          </w:p>
        </w:tc>
      </w:tr>
      <w:tr w:rsidR="001D4C74">
        <w:trPr>
          <w:trHeight w:val="369"/>
          <w:jc w:val="center"/>
        </w:trPr>
        <w:tc>
          <w:tcPr>
            <w:tcW w:w="1276" w:type="dxa"/>
            <w:vMerge/>
            <w:vAlign w:val="center"/>
          </w:tcPr>
          <w:p w:rsidR="001D4C74" w:rsidRDefault="001D4C74"/>
        </w:tc>
        <w:tc>
          <w:tcPr>
            <w:tcW w:w="1276" w:type="dxa"/>
            <w:vAlign w:val="center"/>
          </w:tcPr>
          <w:p w:rsidR="001D4C74" w:rsidRDefault="009B38D6">
            <w:pPr>
              <w:pStyle w:val="20"/>
            </w:pPr>
            <w:r>
              <w:t>可持续影响指标</w:t>
            </w:r>
          </w:p>
        </w:tc>
        <w:tc>
          <w:tcPr>
            <w:tcW w:w="1332" w:type="dxa"/>
            <w:vAlign w:val="center"/>
          </w:tcPr>
          <w:p w:rsidR="001D4C74" w:rsidRDefault="009B38D6">
            <w:pPr>
              <w:pStyle w:val="20"/>
            </w:pPr>
            <w:r>
              <w:t>提高辖区治安环境、减少安全隐患</w:t>
            </w:r>
          </w:p>
        </w:tc>
        <w:tc>
          <w:tcPr>
            <w:tcW w:w="3430" w:type="dxa"/>
            <w:vAlign w:val="center"/>
          </w:tcPr>
          <w:p w:rsidR="001D4C74" w:rsidRDefault="009B38D6">
            <w:pPr>
              <w:pStyle w:val="20"/>
            </w:pPr>
            <w:r>
              <w:t>提高辖区治安环境、减少安全隐患</w:t>
            </w:r>
          </w:p>
        </w:tc>
        <w:tc>
          <w:tcPr>
            <w:tcW w:w="2551" w:type="dxa"/>
            <w:vAlign w:val="center"/>
          </w:tcPr>
          <w:p w:rsidR="001D4C74" w:rsidRDefault="009B38D6">
            <w:pPr>
              <w:pStyle w:val="20"/>
            </w:pPr>
            <w:r>
              <w:t>有效提高</w:t>
            </w:r>
          </w:p>
        </w:tc>
      </w:tr>
      <w:tr w:rsidR="001D4C74">
        <w:trPr>
          <w:trHeight w:val="369"/>
          <w:jc w:val="center"/>
        </w:trPr>
        <w:tc>
          <w:tcPr>
            <w:tcW w:w="1276" w:type="dxa"/>
            <w:vAlign w:val="center"/>
          </w:tcPr>
          <w:p w:rsidR="001D4C74" w:rsidRDefault="009B38D6">
            <w:pPr>
              <w:pStyle w:val="3"/>
            </w:pPr>
            <w:r>
              <w:t>满意度指标</w:t>
            </w:r>
          </w:p>
        </w:tc>
        <w:tc>
          <w:tcPr>
            <w:tcW w:w="1276" w:type="dxa"/>
            <w:vAlign w:val="center"/>
          </w:tcPr>
          <w:p w:rsidR="001D4C74" w:rsidRDefault="009B38D6">
            <w:pPr>
              <w:pStyle w:val="20"/>
            </w:pPr>
            <w:r>
              <w:t>服务对象满意度指标</w:t>
            </w:r>
          </w:p>
        </w:tc>
        <w:tc>
          <w:tcPr>
            <w:tcW w:w="1332" w:type="dxa"/>
            <w:vAlign w:val="center"/>
          </w:tcPr>
          <w:p w:rsidR="001D4C74" w:rsidRDefault="009B38D6">
            <w:pPr>
              <w:pStyle w:val="20"/>
            </w:pPr>
            <w:r>
              <w:t>受益群众满意度</w:t>
            </w:r>
          </w:p>
        </w:tc>
        <w:tc>
          <w:tcPr>
            <w:tcW w:w="3430" w:type="dxa"/>
            <w:vAlign w:val="center"/>
          </w:tcPr>
          <w:p w:rsidR="001D4C74" w:rsidRDefault="009B38D6">
            <w:pPr>
              <w:pStyle w:val="20"/>
            </w:pPr>
            <w:r>
              <w:t>受益群众满意度</w:t>
            </w:r>
          </w:p>
        </w:tc>
        <w:tc>
          <w:tcPr>
            <w:tcW w:w="2551" w:type="dxa"/>
            <w:vAlign w:val="center"/>
          </w:tcPr>
          <w:p w:rsidR="001D4C74" w:rsidRDefault="009B38D6">
            <w:pPr>
              <w:pStyle w:val="20"/>
            </w:pPr>
            <w:r>
              <w:t>≧90%</w:t>
            </w:r>
          </w:p>
        </w:tc>
      </w:tr>
    </w:tbl>
    <w:p w:rsidR="001D4C74" w:rsidRDefault="001D4C74"/>
    <w:sectPr w:rsidR="001D4C74" w:rsidSect="001D4C7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49" w:rsidRDefault="000E7249" w:rsidP="001D4C74">
      <w:r>
        <w:separator/>
      </w:r>
    </w:p>
  </w:endnote>
  <w:endnote w:type="continuationSeparator" w:id="0">
    <w:p w:rsidR="000E7249" w:rsidRDefault="000E7249" w:rsidP="001D4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charset w:val="00"/>
    <w:family w:val="auto"/>
    <w:pitch w:val="default"/>
    <w:sig w:usb0="00000000" w:usb1="00000000" w:usb2="00000000" w:usb3="00000000" w:csb0="00000000" w:csb1="00000000"/>
  </w:font>
  <w:font w:name="方正小标宋_GBK">
    <w:altName w:val="Arial Unicode M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74" w:rsidRDefault="00F419AC">
    <w:r>
      <w:fldChar w:fldCharType="begin"/>
    </w:r>
    <w:r w:rsidR="009B38D6">
      <w:instrText>PAGE "page number"</w:instrText>
    </w:r>
    <w:r>
      <w:fldChar w:fldCharType="separate"/>
    </w:r>
    <w:r w:rsidR="005B7136">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74" w:rsidRDefault="00F419AC">
    <w:pPr>
      <w:jc w:val="right"/>
    </w:pPr>
    <w:r>
      <w:fldChar w:fldCharType="begin"/>
    </w:r>
    <w:r w:rsidR="009B38D6">
      <w:instrText>PAGE "page number"</w:instrText>
    </w:r>
    <w:r>
      <w:fldChar w:fldCharType="separate"/>
    </w:r>
    <w:r w:rsidR="005B7136">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49" w:rsidRDefault="000E7249" w:rsidP="001D4C74">
      <w:r>
        <w:separator/>
      </w:r>
    </w:p>
  </w:footnote>
  <w:footnote w:type="continuationSeparator" w:id="0">
    <w:p w:rsidR="000E7249" w:rsidRDefault="000E7249" w:rsidP="001D4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docVars>
    <w:docVar w:name="commondata" w:val="eyJoZGlkIjoiOTAwMzQxYWQxYzQ2YmY2NWU0ZTgwY2U5NmQzY2U4ZmIifQ=="/>
  </w:docVars>
  <w:rsids>
    <w:rsidRoot w:val="001D4C74"/>
    <w:rsid w:val="000E7249"/>
    <w:rsid w:val="001D4C74"/>
    <w:rsid w:val="005B7136"/>
    <w:rsid w:val="00840C0C"/>
    <w:rsid w:val="009B38D6"/>
    <w:rsid w:val="00F419AC"/>
    <w:rsid w:val="0BD10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7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1D4C74"/>
    <w:pPr>
      <w:spacing w:before="120"/>
    </w:pPr>
    <w:rPr>
      <w:rFonts w:eastAsia="方正仿宋_GBK" w:cs="Times New Roman"/>
      <w:color w:val="000000"/>
      <w:sz w:val="28"/>
    </w:rPr>
  </w:style>
  <w:style w:type="paragraph" w:styleId="2">
    <w:name w:val="toc 2"/>
    <w:basedOn w:val="a"/>
    <w:qFormat/>
    <w:rsid w:val="001D4C74"/>
    <w:pPr>
      <w:ind w:left="240"/>
    </w:pPr>
  </w:style>
  <w:style w:type="table" w:styleId="a3">
    <w:name w:val="Table Grid"/>
    <w:basedOn w:val="a1"/>
    <w:rsid w:val="001D4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1D4C74"/>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1D4C74"/>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1D4C74"/>
    <w:pPr>
      <w:spacing w:line="500" w:lineRule="exact"/>
      <w:ind w:firstLine="560"/>
    </w:pPr>
    <w:rPr>
      <w:rFonts w:eastAsia="方正仿宋_GBK" w:cs="Times New Roman"/>
      <w:sz w:val="28"/>
    </w:rPr>
  </w:style>
  <w:style w:type="paragraph" w:customStyle="1" w:styleId="4">
    <w:name w:val="单元格样式4"/>
    <w:basedOn w:val="a"/>
    <w:qFormat/>
    <w:rsid w:val="001D4C74"/>
    <w:pPr>
      <w:jc w:val="right"/>
    </w:pPr>
    <w:rPr>
      <w:rFonts w:ascii="方正书宋_GBK" w:eastAsia="方正书宋_GBK" w:hAnsi="方正书宋_GBK" w:cs="方正书宋_GBK"/>
      <w:sz w:val="21"/>
    </w:rPr>
  </w:style>
  <w:style w:type="paragraph" w:customStyle="1" w:styleId="5">
    <w:name w:val="单元格样式5"/>
    <w:basedOn w:val="a"/>
    <w:qFormat/>
    <w:rsid w:val="001D4C74"/>
    <w:rPr>
      <w:rFonts w:ascii="方正书宋_GBK" w:eastAsia="方正书宋_GBK" w:hAnsi="方正书宋_GBK" w:cs="方正书宋_GBK"/>
      <w:b/>
      <w:sz w:val="21"/>
    </w:rPr>
  </w:style>
  <w:style w:type="paragraph" w:customStyle="1" w:styleId="20">
    <w:name w:val="单元格样式2"/>
    <w:basedOn w:val="a"/>
    <w:qFormat/>
    <w:rsid w:val="001D4C74"/>
    <w:rPr>
      <w:rFonts w:ascii="方正书宋_GBK" w:eastAsia="方正书宋_GBK" w:hAnsi="方正书宋_GBK" w:cs="方正书宋_GBK"/>
      <w:sz w:val="21"/>
    </w:rPr>
  </w:style>
  <w:style w:type="paragraph" w:customStyle="1" w:styleId="10">
    <w:name w:val="单元格样式1"/>
    <w:basedOn w:val="a"/>
    <w:qFormat/>
    <w:rsid w:val="001D4C74"/>
    <w:pPr>
      <w:jc w:val="center"/>
    </w:pPr>
    <w:rPr>
      <w:rFonts w:ascii="方正书宋_GBK" w:eastAsia="方正书宋_GBK" w:hAnsi="方正书宋_GBK" w:cs="方正书宋_GBK"/>
      <w:b/>
      <w:sz w:val="21"/>
    </w:rPr>
  </w:style>
  <w:style w:type="paragraph" w:customStyle="1" w:styleId="3">
    <w:name w:val="单元格样式3"/>
    <w:basedOn w:val="a"/>
    <w:qFormat/>
    <w:rsid w:val="001D4C74"/>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840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0C0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840C0C"/>
    <w:pPr>
      <w:tabs>
        <w:tab w:val="center" w:pos="4153"/>
        <w:tab w:val="right" w:pos="8306"/>
      </w:tabs>
      <w:snapToGrid w:val="0"/>
    </w:pPr>
    <w:rPr>
      <w:sz w:val="18"/>
      <w:szCs w:val="18"/>
    </w:rPr>
  </w:style>
  <w:style w:type="character" w:customStyle="1" w:styleId="Char0">
    <w:name w:val="页脚 Char"/>
    <w:basedOn w:val="a0"/>
    <w:link w:val="a5"/>
    <w:uiPriority w:val="99"/>
    <w:semiHidden/>
    <w:rsid w:val="00840C0C"/>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2024-01-16T12:09:11Z</dcterms:created>
  <dcterms:modified xsi:type="dcterms:W3CDTF">2024-01-16T04:09:11Z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2024-01-16T12:09:11Z</dcterms:created>
  <dcterms:modified xsi:type="dcterms:W3CDTF">2024-01-16T04:09:11Z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2024-01-16T12:09:11Z</dcterms:created>
  <dcterms:modified xsi:type="dcterms:W3CDTF">2024-01-16T04:09:11Z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2024-01-16T12:09:11Z</dcterms:created>
  <dcterms:modified xsi:type="dcterms:W3CDTF">2024-01-16T04:09:11Z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2024-01-16T12:09:11Z</dcterms:created>
  <dcterms:modified xsi:type="dcterms:W3CDTF">2024-01-16T04:09:11Z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2024-01-16T12:09:12Z</dcterms:created>
  <dcterms:modified xsi:type="dcterms:W3CDTF">2024-01-16T04:09:12Z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2024-01-16T12:09:12Z</dcterms:created>
  <dcterms:modified xsi:type="dcterms:W3CDTF">2024-01-16T04:09:12Z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2024-01-16T12:09:12Z</dcterms:created>
  <dcterms:modified xsi:type="dcterms:W3CDTF">2024-01-16T04:09:12Z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2024-01-16T12:09:12Z</dcterms:created>
  <dcterms:modified xsi:type="dcterms:W3CDTF">2024-01-16T04:09:12Z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2024-01-16T12:09:12Z</dcterms:created>
  <dcterms:modified xsi:type="dcterms:W3CDTF">2024-01-16T04:09:12Z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2B9F6C5-FC45-4814-97FE-95728E56F34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C885D2B-4D7E-475F-9C90-D679AFFE2FF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A3466AA-0F11-416C-8A03-0AF2526DA58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D30E198-D624-441A-B808-620937A1E67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43B665A-0F90-496A-81C5-07DF53F22C0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7B1F908-504D-4F32-9C10-6B063BF715D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3C2C436-D17F-4AF2-8851-833FC8506FB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4D2A8F2-44F5-4045-B67A-4F3FC579FB5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F9CFEC9-FF90-4A47-A54D-33423AE0E41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FB982A4-FCB9-456B-A242-B1CDB99DC99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31FE067-2435-4E52-8536-3A872B5793E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ED77230-0810-4625-B98E-CABF1D05C69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974D092-1FFF-4BE1-A378-0B9C5B8AA97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9886C66-7896-412C-99E2-DE759026760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398790F-5D23-4F4F-8B28-DE81E5CDF83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FCB98AD-AE82-4843-908D-37E65A11959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2645763-38B4-45C0-B823-DB5B92D7120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B00AD1E-A293-4AF4-8E6F-4817F9FA7DF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18EA3C4-913D-43A6-9787-934E9A904477}">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3C6EE78-BA97-499B-A604-89C9955ABCC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6ADB66D-FACD-499C-AE50-DF63351FD9D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1E3E79E-A99F-42CC-9E70-788BF57D091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3FA16AA-0346-48F9-A73A-487E57818D4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DF949F9-45FC-4F1C-907D-DD881CA95B6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EBF7C85-1D39-412C-9F11-FBDF9B7C991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5C52946-C4D4-4ABE-AEC6-3F8C42C5EC7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DF1EFAD-9024-4551-BCB3-4C64E9DFAA8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1CCCAFF-BC64-498E-AA68-15A4D3BF8B4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0209CD3-B5FC-463A-9077-0E9B6C031B8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5E3F271-B2E3-4C6B-82AD-127319DB3A2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9F16BC6-8DEF-465B-817B-82857D7B55E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A30D481-A833-4343-BCE6-79254BF7B11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ADEB90F-AF63-49C3-AC52-1E483EEE899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ACEFB1A-005C-4472-AE60-1E298FFC407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5B98BC6-5102-4CAD-B202-7E69306709C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E6073CD-03F7-42D5-875E-1F52C4D26D2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E955DDB-2AD2-496F-9521-0B64145D56A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CD2F745-919B-4C6A-853E-B506BD71222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1A4CC15-4026-40B8-95AD-C2DBF355B47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2714D28-368E-4E65-84C1-202F535F80F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ABFA16F-7A3C-4A70-9E9B-95B3F43F48A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F67AF98-48CB-4635-97E3-A444708DD4C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556AB34-9C0E-47A9-95D4-7C8B8E51AD8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9A5167D-E9E4-407C-8BC4-B27C00302F4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216CE8F-6BEB-4497-BBAA-15ADF6E5007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2B2F4C7-E8C0-4E12-BB2F-ED30801B249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92DBC72-4136-44C2-BEFC-162971EE47F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70A806A-8405-41B3-8FFB-BFAC1734705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51CDAF4-1D9D-4F51-BF3D-28BB9093E22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CA86F3C-36F7-46B5-90F8-427A41A45210}">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2000065-8DA1-4230-AEA8-69848CCBC818}">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E689A5E-2ED3-4C4B-BF53-7CD276BFC13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C8497A1-AA93-4C92-A942-788B5103D08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EE85BEB-2CB1-413C-BA38-71D4FF0D397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EB8F78D-1A2E-4771-846C-302C48FB4ED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21A9327-84C7-4BBB-8DA4-EA9EA2D11553}">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7A6E093F-6407-4D8D-B543-44EE13D26A8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5513878-6CC2-4D54-BD56-78C7AF14F70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99348EC5-4742-444E-BAC4-BE0E99E4ECC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47E1388-8696-45C9-9063-ACBBF301C48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3188D94-C807-4428-8CF9-36AF2C47C4B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4965052-AE32-4784-8682-30D10A561472}">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E34565E-94EB-4C16-901C-C874F8297BA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6356217-DA27-4373-A279-4A1F2979DD4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D3D4BD2-B60C-4B03-8674-0190553EC81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150CAD8-6F71-47F9-A204-58AA1E45252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3715</Words>
  <Characters>21180</Characters>
  <Application>Microsoft Office Word</Application>
  <DocSecurity>0</DocSecurity>
  <Lines>176</Lines>
  <Paragraphs>49</Paragraphs>
  <ScaleCrop>false</ScaleCrop>
  <Company>Organization</Company>
  <LinksUpToDate>false</LinksUpToDate>
  <CharactersWithSpaces>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2024-01-16T12:09:00Z</dcterms:created>
  <dcterms:modified xsi:type="dcterms:W3CDTF">2024-02-05T08:39:00Z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932FE277DBB741E0BE424A793217055B_12</vt:lpwstr>
  </property>
</Properties>
</file>