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大沽街规划简介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大沽街道位于滨海新区中东部、海河南岸区域，东至海滨大道、与保税区的临港区域相邻，南与古林街接壤，西与新城镇毗邻，北至海河、经开区“于响”区域，辖区总面积185.76平方公里，是滨海新区面积最大的街道。辖区紧邻经开区和天津港保税区，区域广阔、交通便捷，既是联通海河两岸，进入南疆、临港、南港各重点经济区域的交通要道，也是中国（天津）自由贸易</w:t>
      </w:r>
      <w:bookmarkStart w:id="0" w:name="_GoBack"/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试验区</w:t>
      </w:r>
      <w:bookmarkEnd w:id="0"/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所在地之一。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8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大沽街道下辖17个社区、48个自然小区，常住人口9.31万人。现有党组织113个，其中党工委1个，党委14个（含“两新”综合党委1个），党总支3个，党支部95个（含集体企业党支部1个），党员3694名。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4"/>
          <w:szCs w:val="34"/>
          <w:lang w:val="en-US" w:eastAsia="zh-CN" w:bidi="ar-SA"/>
        </w:rPr>
        <w:t>经济运行情况上，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4"/>
          <w:szCs w:val="34"/>
          <w:shd w:val="clear" w:color="auto" w:fill="FFFFFF"/>
        </w:rPr>
        <w:t>2023年，共完成固定资产投资32.58亿元，同比增长11.8%；规上工业总产值3.37亿元，同比增长9.2%；规模以上服务业营业收入完成21.84亿元，同比增长6.1%；实际利用内资完成5.05亿元，同比增长181.8%。限额以上商品销售额完成100.13亿元，限额以上社会消费品零售总额完成17.17亿元，均位于全区前列。现有限上企业69家、高新技术企业25家、国家科技型中小企业11家、雏鹰企业9家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4"/>
          <w:szCs w:val="34"/>
          <w:lang w:val="en-US" w:eastAsia="zh-CN" w:bidi="ar-SA"/>
        </w:rPr>
        <w:t>现有产业结构上，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表现为“三个聚集”：一是以渤海石油片区为核心的生产性服务企业聚集区；二是以河南路汽车文化创意街区为龙头的商贸企业聚集区；三是以光伏项目为引领的绿色产业聚集区。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4"/>
          <w:szCs w:val="34"/>
          <w:lang w:val="en-US" w:eastAsia="zh-CN" w:bidi="ar-SA"/>
        </w:rPr>
        <w:t>产业发展方向上，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将向服务型经济、融合型产业倾斜，重点推动绿色能源、智能科技、现代服务、综合贸易、文化旅游“五大产业集群”。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重点关注华电海晶、龙源海晶两个项目运行情况，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全力推进国电电力、三峡能源光伏项目建设，持续做好企业生产经营相关服务。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8" w:lineRule="exact"/>
        <w:ind w:left="0" w:leftChars="0" w:firstLine="68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此外，大沽地区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是塘沽历史的发祥地之一，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历史文化底蕴深厚，拥有大沽龙灯等民俗文化品牌，大沽口炮台、大沽清真寺等著名历史文化地标，以及大沽落子、大沽船模等文化传承，回族、壮族、满族等14个少数民族、大量侨胞在辖区生产生活。大沽龙灯被评为天津市第一批非物质文化遗产名录、天津市首届海外推介十佳“非遗”品牌项目；大沽口炮台遗址被誉为“津门之屏”、“津门十景”之一、是天津市爱国主义教育基地。街道2018-2023年连续入选“中国民间文化艺术之乡”名单，并获得全国侨联系统先进组织、全国民族团结进步创建示范单位、天津市科普品牌工程试点项目单位等多项荣誉称号。下一步，将以大沽龙灯基地、大沽口炮台景区、海晶集团制盐场区等为载体，开发以创意体验游为主题的休闲旅游产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2879"/>
    <w:rsid w:val="30A7BEA6"/>
    <w:rsid w:val="3EAB0813"/>
    <w:rsid w:val="5ED3AE2D"/>
    <w:rsid w:val="9E9F54A8"/>
    <w:rsid w:val="9EFFF94A"/>
    <w:rsid w:val="FBDF463A"/>
    <w:rsid w:val="FFDF2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dcterms:modified xsi:type="dcterms:W3CDTF">2024-02-23T09:46:25Z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0F2E2D4955809C075F12D46515C67540</vt:lpwstr>
  </property>
</Properties>
</file>