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6FED" w14:textId="77777777" w:rsidR="00C66F8E" w:rsidRDefault="008E1C9C">
      <w:pPr>
        <w:adjustRightInd w:val="0"/>
        <w:snapToGrid w:val="0"/>
        <w:spacing w:afterLines="100" w:after="312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《滨海新区汉沽街道下坞村村庄规划（</w:t>
      </w:r>
      <w:r>
        <w:rPr>
          <w:rFonts w:ascii="黑体" w:eastAsia="黑体" w:hAnsi="黑体" w:hint="eastAsia"/>
          <w:sz w:val="28"/>
        </w:rPr>
        <w:t>2021-2035</w:t>
      </w:r>
      <w:r>
        <w:rPr>
          <w:rFonts w:ascii="黑体" w:eastAsia="黑体" w:hAnsi="黑体" w:hint="eastAsia"/>
          <w:sz w:val="28"/>
        </w:rPr>
        <w:t>年）》</w:t>
      </w:r>
    </w:p>
    <w:p w14:paraId="6FD9A193" w14:textId="77777777" w:rsidR="00C66F8E" w:rsidRDefault="008E1C9C">
      <w:pPr>
        <w:adjustRightInd w:val="0"/>
        <w:snapToGrid w:val="0"/>
        <w:spacing w:afterLines="100" w:after="312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公布说明</w:t>
      </w:r>
    </w:p>
    <w:p w14:paraId="0B187360" w14:textId="387F9708" w:rsidR="00C66F8E" w:rsidRDefault="007F64A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7F64A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《滨海新区汉沽街道下坞村村庄规划（</w:t>
      </w:r>
      <w:r w:rsidRPr="007F64A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2021-2035年）》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已于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月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29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日经滨海新区人民政府审批通过，批复文号为津滨政函〔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〕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218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号。现将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规划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主要内容予以公布，公布时间为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个工作日。</w:t>
      </w:r>
    </w:p>
    <w:p w14:paraId="440EDDCD" w14:textId="77777777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一、规划范围</w:t>
      </w:r>
    </w:p>
    <w:p w14:paraId="095FD698" w14:textId="77777777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本次规划范围为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年国土变更调查成果中汉沽街道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下坞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村村级调查界线内的全部国土空间，总面积为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189.66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公顷。</w:t>
      </w:r>
    </w:p>
    <w:p w14:paraId="3CB845E2" w14:textId="77777777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二、规划期限</w:t>
      </w:r>
    </w:p>
    <w:p w14:paraId="045DBF94" w14:textId="48640969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本次村庄规划以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年为基期</w:t>
      </w:r>
      <w:r w:rsidR="007F64A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，规划期限为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2021-2035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年。</w:t>
      </w:r>
    </w:p>
    <w:p w14:paraId="1B8B4764" w14:textId="77777777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三、规划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目标</w:t>
      </w:r>
    </w:p>
    <w:p w14:paraId="493E8AC3" w14:textId="4D3A114E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本次村庄规划</w:t>
      </w:r>
      <w:r w:rsidR="007F64A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确定下坞村的规划目标为：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蓟运河畔以蔬果种植、鱼虾养殖为基础，以休闲采摘、垂钓为特色的美丽宜居村庄。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依托下坞村农业种植基础和区位条件，建设高标准农田，改良种养殖技术，促进乡村产业发展。</w:t>
      </w:r>
    </w:p>
    <w:p w14:paraId="7F5E46F5" w14:textId="77777777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四、规划控制指标</w:t>
      </w:r>
    </w:p>
    <w:p w14:paraId="5ED52953" w14:textId="414E8951" w:rsidR="00C66F8E" w:rsidRDefault="007F64A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规划落实耕地保有量13.82公顷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落实永久基本农田保护面积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12.30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公顷；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规划落实生态保护红线面积26.94公顷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规划村庄建设用地面积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54.32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</w:t>
      </w:r>
      <w:r w:rsidR="008E1C9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29F4CF7" w14:textId="77777777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五、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国土空间规划布局</w:t>
      </w:r>
    </w:p>
    <w:p w14:paraId="24586438" w14:textId="5C8DA674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汉沽街道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下坞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村村庄规划与汉沽街道国土空间规划同步开展规划编制工作，目前各级规划正在调整完善。本次村庄规划依据上位国土空间规划落实永久基本农田图斑、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耕地</w:t>
      </w:r>
      <w:r w:rsidR="007F64A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保护目标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、林地</w:t>
      </w:r>
      <w:r w:rsidR="007F64A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保护目标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和建设用地指标。村庄规划将根据上位规划适时调整，各类规划控制指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lastRenderedPageBreak/>
        <w:t>标以批复国土空间规划中的相关要求为准。</w:t>
      </w:r>
    </w:p>
    <w:p w14:paraId="6E096C91" w14:textId="77777777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规划至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2035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下坞村村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域范围内农林用地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48.00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公顷，占总面积的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25.31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城镇建设用地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0.51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占总面积的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0.27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村庄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建设用地面积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54.32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公顷，占总面积的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28.64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区域基础设施用地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28.20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占总面积的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14.87%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；其他建设用地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0.04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占总面积的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0.02%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；陆地水域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57.50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占总面积的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30.32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；城镇开发边界内用地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1.09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公顷，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占总面积的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0.57%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7A96E7AA" w14:textId="77777777" w:rsidR="00C66F8E" w:rsidRDefault="008E1C9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六、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村庄安全和防灾减灾</w:t>
      </w:r>
    </w:p>
    <w:p w14:paraId="2FA988CE" w14:textId="4751AC6B" w:rsidR="00C66F8E" w:rsidRDefault="008E1C9C" w:rsidP="008E1C9C">
      <w:pPr>
        <w:adjustRightInd w:val="0"/>
        <w:snapToGrid w:val="0"/>
        <w:spacing w:line="360" w:lineRule="auto"/>
        <w:ind w:firstLineChars="200" w:firstLine="560"/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规划农村居民点应急救援出入口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处。规划应急避难场所</w:t>
      </w: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处，</w:t>
      </w:r>
      <w:r w:rsidR="007F64A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主要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结合开敞空间和村委会设置。规划主要疏散通道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条，路面宽度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12-18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米，分别为下坞一纬路和下坞一经路。</w:t>
      </w:r>
    </w:p>
    <w:sectPr w:rsidR="00C6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4OTA4YzllY2IzOTYzNDI0NGEyM2M0ZmQ1YmQ3ZDQifQ=="/>
  </w:docVars>
  <w:rsids>
    <w:rsidRoot w:val="006634B3"/>
    <w:rsid w:val="003F1D18"/>
    <w:rsid w:val="006634B3"/>
    <w:rsid w:val="007F64A8"/>
    <w:rsid w:val="008E1C9C"/>
    <w:rsid w:val="00C66F8E"/>
    <w:rsid w:val="00D43847"/>
    <w:rsid w:val="06BD5DFB"/>
    <w:rsid w:val="0B1D50BA"/>
    <w:rsid w:val="22976147"/>
    <w:rsid w:val="236F7FC7"/>
    <w:rsid w:val="39B90E85"/>
    <w:rsid w:val="4F2E6ED6"/>
    <w:rsid w:val="50C62971"/>
    <w:rsid w:val="5A8D6BB3"/>
    <w:rsid w:val="6BD2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0561"/>
  <w15:docId w15:val="{862138DF-E243-4A15-AE91-161FB514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婷</dc:creator>
  <cp:lastModifiedBy>admin</cp:lastModifiedBy>
  <cp:revision>3</cp:revision>
  <dcterms:created xsi:type="dcterms:W3CDTF">2024-01-02T07:25:00Z</dcterms:created>
  <dcterms:modified xsi:type="dcterms:W3CDTF">2024-01-12T09:50:00Z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00FF184A54CC48AE82CCD7551837ABB7_12</vt:lpwstr>
  </property>
</Properties>
</file>