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汉沽街关于2</w:t>
      </w:r>
      <w:r>
        <w:rPr>
          <w:rFonts w:ascii="方正小标宋简体" w:eastAsia="方正小标宋简体"/>
          <w:sz w:val="44"/>
          <w:szCs w:val="44"/>
        </w:rPr>
        <w:t>023</w:t>
      </w:r>
      <w:r>
        <w:rPr>
          <w:rFonts w:hint="eastAsia" w:ascii="方正小标宋简体" w:eastAsia="方正小标宋简体"/>
          <w:sz w:val="44"/>
          <w:szCs w:val="44"/>
        </w:rPr>
        <w:t>年度行政执法工作情况报告</w:t>
      </w:r>
    </w:p>
    <w:p>
      <w:pPr>
        <w:spacing w:line="580" w:lineRule="exact"/>
        <w:rPr>
          <w:rFonts w:ascii="仿宋_GB2312" w:eastAsia="仿宋_GB2312"/>
          <w:sz w:val="32"/>
          <w:szCs w:val="32"/>
        </w:rPr>
      </w:pPr>
    </w:p>
    <w:p>
      <w:pPr>
        <w:spacing w:line="580" w:lineRule="exact"/>
        <w:ind w:firstLine="640" w:firstLineChars="200"/>
        <w:rPr>
          <w:rFonts w:ascii="仿宋_GB2312" w:eastAsia="仿宋_GB2312"/>
          <w:color w:val="000000"/>
          <w:sz w:val="32"/>
          <w:szCs w:val="32"/>
          <w:shd w:val="clear" w:color="auto" w:fill="FFFFFF"/>
        </w:rPr>
      </w:pPr>
      <w:r>
        <w:rPr>
          <w:rFonts w:hint="eastAsia" w:ascii="仿宋_GB2312" w:eastAsia="仿宋_GB2312"/>
          <w:sz w:val="32"/>
          <w:szCs w:val="32"/>
        </w:rPr>
        <w:t>今年以来，在区委、区政府的正确领导下，在区司法局精心指导下，汉沽街</w:t>
      </w:r>
      <w:r>
        <w:rPr>
          <w:rFonts w:hint="eastAsia" w:ascii="仿宋_GB2312" w:eastAsia="仿宋_GB2312"/>
          <w:color w:val="000000"/>
          <w:sz w:val="32"/>
          <w:szCs w:val="32"/>
          <w:shd w:val="clear" w:color="auto" w:fill="FFFFFF"/>
        </w:rPr>
        <w:t>坚持以习近平法治思想为指导，</w:t>
      </w:r>
      <w:r>
        <w:rPr>
          <w:rFonts w:hint="eastAsia" w:ascii="仿宋_GB2312" w:eastAsia="仿宋_GB2312"/>
          <w:sz w:val="32"/>
          <w:szCs w:val="32"/>
        </w:rPr>
        <w:t>认真学习贯彻落实《天津市法治政府建设实施纲要（2021—2025年）》等文件精神，进一步健全和完善行政机关机制建设，认真履行依法行政职能，全面推进法治政府建设工作。现将有关情况报告如下：</w:t>
      </w:r>
    </w:p>
    <w:p>
      <w:pPr>
        <w:pStyle w:val="6"/>
        <w:shd w:val="clear" w:color="auto" w:fill="FFFFFF"/>
        <w:spacing w:before="0" w:beforeAutospacing="0" w:after="0" w:afterAutospacing="0" w:line="580" w:lineRule="exact"/>
        <w:ind w:firstLine="640" w:firstLineChars="200"/>
        <w:jc w:val="both"/>
        <w:rPr>
          <w:rFonts w:ascii="黑体" w:hAnsi="黑体" w:eastAsia="黑体" w:cstheme="minorBidi"/>
          <w:color w:val="000000"/>
          <w:kern w:val="2"/>
          <w:sz w:val="32"/>
          <w:szCs w:val="32"/>
          <w:shd w:val="clear" w:color="auto" w:fill="FFFFFF"/>
        </w:rPr>
      </w:pPr>
      <w:r>
        <w:rPr>
          <w:rFonts w:hint="eastAsia" w:ascii="黑体" w:hAnsi="黑体" w:eastAsia="黑体" w:cstheme="minorBidi"/>
          <w:color w:val="000000"/>
          <w:kern w:val="2"/>
          <w:sz w:val="32"/>
          <w:szCs w:val="32"/>
          <w:shd w:val="clear" w:color="auto" w:fill="FFFFFF"/>
        </w:rPr>
        <w:t>一、基本情况</w:t>
      </w:r>
    </w:p>
    <w:p>
      <w:pPr>
        <w:pStyle w:val="6"/>
        <w:shd w:val="clear" w:color="auto" w:fill="FFFFFF"/>
        <w:spacing w:before="0" w:beforeAutospacing="0" w:after="0" w:afterAutospacing="0" w:line="580" w:lineRule="exact"/>
        <w:ind w:firstLine="640" w:firstLineChars="200"/>
        <w:jc w:val="both"/>
        <w:rPr>
          <w:rFonts w:ascii="仿宋_GB2312" w:eastAsia="仿宋_GB2312" w:hAnsiTheme="minorHAnsi" w:cstheme="minorBidi"/>
          <w:color w:val="000000"/>
          <w:kern w:val="2"/>
          <w:sz w:val="32"/>
          <w:szCs w:val="32"/>
          <w:shd w:val="clear" w:color="auto" w:fill="FFFFFF"/>
        </w:rPr>
      </w:pPr>
      <w:r>
        <w:rPr>
          <w:rFonts w:hint="eastAsia" w:ascii="楷体_GB2312" w:eastAsia="楷体_GB2312" w:hAnsiTheme="minorHAnsi" w:cstheme="minorBidi"/>
          <w:color w:val="000000"/>
          <w:kern w:val="2"/>
          <w:sz w:val="32"/>
          <w:szCs w:val="32"/>
          <w:shd w:val="clear" w:color="auto" w:fill="FFFFFF"/>
        </w:rPr>
        <w:t>（一）行政执法主体情况。</w:t>
      </w:r>
      <w:r>
        <w:rPr>
          <w:rFonts w:hint="eastAsia" w:ascii="仿宋_GB2312" w:eastAsia="仿宋_GB2312" w:hAnsiTheme="minorHAnsi" w:cstheme="minorBidi"/>
          <w:color w:val="000000"/>
          <w:kern w:val="2"/>
          <w:sz w:val="32"/>
          <w:szCs w:val="32"/>
          <w:shd w:val="clear" w:color="auto" w:fill="FFFFFF"/>
        </w:rPr>
        <w:t>汉沽街道办事处负责汉沽街辖区街道综合执法工作，由汉沽街综合执法大队具体履行执法职责。</w:t>
      </w:r>
    </w:p>
    <w:p>
      <w:pPr>
        <w:pStyle w:val="6"/>
        <w:shd w:val="clear" w:color="auto" w:fill="FFFFFF"/>
        <w:spacing w:before="0" w:beforeAutospacing="0" w:after="0" w:afterAutospacing="0" w:line="580" w:lineRule="exact"/>
        <w:ind w:firstLine="640" w:firstLineChars="200"/>
        <w:jc w:val="both"/>
        <w:rPr>
          <w:rFonts w:ascii="仿宋_GB2312" w:eastAsia="仿宋_GB2312" w:hAnsiTheme="minorHAnsi" w:cstheme="minorBidi"/>
          <w:color w:val="000000"/>
          <w:kern w:val="2"/>
          <w:sz w:val="32"/>
          <w:szCs w:val="32"/>
          <w:shd w:val="clear" w:color="auto" w:fill="FFFFFF"/>
        </w:rPr>
      </w:pPr>
      <w:r>
        <w:rPr>
          <w:rFonts w:hint="eastAsia" w:ascii="楷体_GB2312" w:eastAsia="楷体_GB2312" w:hAnsiTheme="minorHAnsi" w:cstheme="minorBidi"/>
          <w:color w:val="000000"/>
          <w:kern w:val="2"/>
          <w:sz w:val="32"/>
          <w:szCs w:val="32"/>
          <w:shd w:val="clear" w:color="auto" w:fill="FFFFFF"/>
        </w:rPr>
        <w:t>（二）行政执法人员情况。</w:t>
      </w:r>
      <w:r>
        <w:rPr>
          <w:rFonts w:hint="eastAsia" w:ascii="仿宋_GB2312" w:eastAsia="仿宋_GB2312" w:hAnsiTheme="minorHAnsi" w:cstheme="minorBidi"/>
          <w:color w:val="000000"/>
          <w:kern w:val="2"/>
          <w:sz w:val="32"/>
          <w:szCs w:val="32"/>
          <w:shd w:val="clear" w:color="auto" w:fill="FFFFFF"/>
        </w:rPr>
        <w:t>汉沽街现有持证执法人员</w:t>
      </w:r>
      <w:r>
        <w:rPr>
          <w:rFonts w:ascii="仿宋_GB2312" w:eastAsia="仿宋_GB2312" w:hAnsiTheme="minorHAnsi" w:cstheme="minorBidi"/>
          <w:color w:val="000000"/>
          <w:kern w:val="2"/>
          <w:sz w:val="32"/>
          <w:szCs w:val="32"/>
          <w:shd w:val="clear" w:color="auto" w:fill="FFFFFF"/>
        </w:rPr>
        <w:t>25</w:t>
      </w:r>
      <w:r>
        <w:rPr>
          <w:rFonts w:hint="eastAsia" w:ascii="仿宋_GB2312" w:eastAsia="仿宋_GB2312" w:hAnsiTheme="minorHAnsi" w:cstheme="minorBidi"/>
          <w:color w:val="000000"/>
          <w:kern w:val="2"/>
          <w:sz w:val="32"/>
          <w:szCs w:val="32"/>
          <w:shd w:val="clear" w:color="auto" w:fill="FFFFFF"/>
        </w:rPr>
        <w:t>人，2023年度依法注销执法证件2人，注销原因为</w:t>
      </w:r>
      <w:r>
        <w:rPr>
          <w:rFonts w:hint="eastAsia" w:ascii="仿宋_GB2312" w:eastAsia="仿宋_GB2312" w:hAnsiTheme="minorHAnsi" w:cstheme="minorBidi"/>
          <w:color w:val="000000"/>
          <w:kern w:val="2"/>
          <w:sz w:val="32"/>
          <w:szCs w:val="32"/>
          <w:shd w:val="clear" w:color="auto" w:fill="FFFFFF"/>
          <w:lang w:eastAsia="zh-CN"/>
        </w:rPr>
        <w:t>工作调动</w:t>
      </w:r>
      <w:r>
        <w:rPr>
          <w:rFonts w:hint="eastAsia" w:ascii="仿宋_GB2312" w:eastAsia="仿宋_GB2312" w:hAnsiTheme="minorHAnsi" w:cstheme="minorBidi"/>
          <w:color w:val="000000"/>
          <w:kern w:val="2"/>
          <w:sz w:val="32"/>
          <w:szCs w:val="32"/>
          <w:shd w:val="clear" w:color="auto" w:fill="FFFFFF"/>
        </w:rPr>
        <w:t>不再</w:t>
      </w:r>
      <w:r>
        <w:rPr>
          <w:rFonts w:hint="eastAsia" w:ascii="仿宋_GB2312" w:eastAsia="仿宋_GB2312" w:hAnsiTheme="minorHAnsi" w:cstheme="minorBidi"/>
          <w:color w:val="000000"/>
          <w:kern w:val="2"/>
          <w:sz w:val="32"/>
          <w:szCs w:val="32"/>
          <w:shd w:val="clear" w:color="auto" w:fill="FFFFFF"/>
          <w:lang w:eastAsia="zh-CN"/>
        </w:rPr>
        <w:t>在我街</w:t>
      </w:r>
      <w:r>
        <w:rPr>
          <w:rFonts w:hint="eastAsia" w:ascii="仿宋_GB2312" w:eastAsia="仿宋_GB2312" w:hAnsiTheme="minorHAnsi" w:cstheme="minorBidi"/>
          <w:color w:val="000000"/>
          <w:kern w:val="2"/>
          <w:sz w:val="32"/>
          <w:szCs w:val="32"/>
          <w:shd w:val="clear" w:color="auto" w:fill="FFFFFF"/>
        </w:rPr>
        <w:t>从事执法岗位，新增执法人员1人。</w:t>
      </w:r>
    </w:p>
    <w:p>
      <w:pPr>
        <w:pStyle w:val="6"/>
        <w:shd w:val="clear" w:color="auto" w:fill="FFFFFF"/>
        <w:spacing w:before="0" w:beforeAutospacing="0" w:after="0" w:afterAutospacing="0" w:line="580" w:lineRule="exact"/>
        <w:ind w:firstLine="640" w:firstLineChars="200"/>
        <w:jc w:val="both"/>
        <w:rPr>
          <w:rFonts w:ascii="仿宋_GB2312" w:eastAsia="仿宋_GB2312" w:hAnsiTheme="minorHAnsi" w:cstheme="minorBidi"/>
          <w:color w:val="000000"/>
          <w:kern w:val="2"/>
          <w:sz w:val="32"/>
          <w:szCs w:val="32"/>
          <w:shd w:val="clear" w:color="auto" w:fill="FFFFFF"/>
        </w:rPr>
      </w:pPr>
      <w:r>
        <w:rPr>
          <w:rFonts w:hint="eastAsia" w:ascii="楷体_GB2312" w:eastAsia="楷体_GB2312" w:hAnsiTheme="minorHAnsi" w:cstheme="minorBidi"/>
          <w:color w:val="000000"/>
          <w:kern w:val="2"/>
          <w:sz w:val="32"/>
          <w:szCs w:val="32"/>
          <w:shd w:val="clear" w:color="auto" w:fill="FFFFFF"/>
        </w:rPr>
        <w:t>（三）行政执法案件情况。</w:t>
      </w:r>
      <w:r>
        <w:rPr>
          <w:rFonts w:hint="eastAsia" w:ascii="仿宋_GB2312" w:eastAsia="仿宋_GB2312" w:hAnsiTheme="minorHAnsi" w:cstheme="minorBidi"/>
          <w:color w:val="000000"/>
          <w:kern w:val="2"/>
          <w:sz w:val="32"/>
          <w:szCs w:val="32"/>
          <w:shd w:val="clear" w:color="auto" w:fill="FFFFFF"/>
        </w:rPr>
        <w:t>2023年度汉沽街在天津市滨海新区行政执法监督平台录入的案件总数为</w:t>
      </w:r>
      <w:r>
        <w:rPr>
          <w:rFonts w:ascii="仿宋_GB2312" w:eastAsia="仿宋_GB2312" w:hAnsiTheme="minorHAnsi" w:cstheme="minorBidi"/>
          <w:color w:val="000000"/>
          <w:kern w:val="2"/>
          <w:sz w:val="32"/>
          <w:szCs w:val="32"/>
          <w:shd w:val="clear" w:color="auto" w:fill="FFFFFF"/>
        </w:rPr>
        <w:t>339</w:t>
      </w:r>
      <w:r>
        <w:rPr>
          <w:rFonts w:hint="eastAsia" w:ascii="仿宋_GB2312" w:eastAsia="仿宋_GB2312" w:hAnsiTheme="minorHAnsi" w:cstheme="minorBidi"/>
          <w:color w:val="000000"/>
          <w:kern w:val="2"/>
          <w:sz w:val="32"/>
          <w:szCs w:val="32"/>
          <w:shd w:val="clear" w:color="auto" w:fill="FFFFFF"/>
        </w:rPr>
        <w:t>件(行政检查</w:t>
      </w:r>
      <w:r>
        <w:rPr>
          <w:rFonts w:ascii="仿宋_GB2312" w:eastAsia="仿宋_GB2312" w:hAnsiTheme="minorHAnsi" w:cstheme="minorBidi"/>
          <w:color w:val="000000"/>
          <w:kern w:val="2"/>
          <w:sz w:val="32"/>
          <w:szCs w:val="32"/>
          <w:shd w:val="clear" w:color="auto" w:fill="FFFFFF"/>
        </w:rPr>
        <w:t>195</w:t>
      </w:r>
      <w:r>
        <w:rPr>
          <w:rFonts w:hint="eastAsia" w:ascii="仿宋_GB2312" w:eastAsia="仿宋_GB2312" w:hAnsiTheme="minorHAnsi" w:cstheme="minorBidi"/>
          <w:color w:val="000000"/>
          <w:kern w:val="2"/>
          <w:sz w:val="32"/>
          <w:szCs w:val="32"/>
          <w:shd w:val="clear" w:color="auto" w:fill="FFFFFF"/>
        </w:rPr>
        <w:t>件、行政处罚</w:t>
      </w:r>
      <w:r>
        <w:rPr>
          <w:rFonts w:ascii="仿宋_GB2312" w:eastAsia="仿宋_GB2312" w:hAnsiTheme="minorHAnsi" w:cstheme="minorBidi"/>
          <w:color w:val="000000"/>
          <w:kern w:val="2"/>
          <w:sz w:val="32"/>
          <w:szCs w:val="32"/>
          <w:shd w:val="clear" w:color="auto" w:fill="FFFFFF"/>
        </w:rPr>
        <w:t>144</w:t>
      </w:r>
      <w:r>
        <w:rPr>
          <w:rFonts w:hint="eastAsia" w:ascii="仿宋_GB2312" w:eastAsia="仿宋_GB2312" w:hAnsiTheme="minorHAnsi" w:cstheme="minorBidi"/>
          <w:color w:val="000000"/>
          <w:kern w:val="2"/>
          <w:sz w:val="32"/>
          <w:szCs w:val="32"/>
          <w:shd w:val="clear" w:color="auto" w:fill="FFFFFF"/>
        </w:rPr>
        <w:t>件、行政强制0件)，其中</w:t>
      </w:r>
      <w:r>
        <w:rPr>
          <w:rFonts w:ascii="仿宋_GB2312" w:eastAsia="仿宋_GB2312" w:hAnsiTheme="minorHAnsi" w:cstheme="minorBidi"/>
          <w:color w:val="000000"/>
          <w:kern w:val="2"/>
          <w:sz w:val="32"/>
          <w:szCs w:val="32"/>
          <w:shd w:val="clear" w:color="auto" w:fill="FFFFFF"/>
        </w:rPr>
        <w:t>144</w:t>
      </w:r>
      <w:r>
        <w:rPr>
          <w:rFonts w:hint="eastAsia" w:ascii="仿宋_GB2312" w:eastAsia="仿宋_GB2312" w:hAnsiTheme="minorHAnsi" w:cstheme="minorBidi"/>
          <w:color w:val="000000"/>
          <w:kern w:val="2"/>
          <w:sz w:val="32"/>
          <w:szCs w:val="32"/>
          <w:shd w:val="clear" w:color="auto" w:fill="FFFFFF"/>
        </w:rPr>
        <w:t>件行政处罚案件中，适用简易程序</w:t>
      </w:r>
      <w:r>
        <w:rPr>
          <w:rFonts w:ascii="仿宋_GB2312" w:eastAsia="仿宋_GB2312" w:hAnsiTheme="minorHAnsi" w:cstheme="minorBidi"/>
          <w:color w:val="000000"/>
          <w:kern w:val="2"/>
          <w:sz w:val="32"/>
          <w:szCs w:val="32"/>
          <w:shd w:val="clear" w:color="auto" w:fill="FFFFFF"/>
        </w:rPr>
        <w:t>137</w:t>
      </w:r>
      <w:r>
        <w:rPr>
          <w:rFonts w:hint="eastAsia" w:ascii="仿宋_GB2312" w:eastAsia="仿宋_GB2312" w:hAnsiTheme="minorHAnsi" w:cstheme="minorBidi"/>
          <w:color w:val="000000"/>
          <w:kern w:val="2"/>
          <w:sz w:val="32"/>
          <w:szCs w:val="32"/>
          <w:shd w:val="clear" w:color="auto" w:fill="FFFFFF"/>
        </w:rPr>
        <w:t>件，适用普通程序</w:t>
      </w:r>
      <w:r>
        <w:rPr>
          <w:rFonts w:ascii="仿宋_GB2312" w:eastAsia="仿宋_GB2312" w:hAnsiTheme="minorHAnsi" w:cstheme="minorBidi"/>
          <w:color w:val="000000"/>
          <w:kern w:val="2"/>
          <w:sz w:val="32"/>
          <w:szCs w:val="32"/>
          <w:shd w:val="clear" w:color="auto" w:fill="FFFFFF"/>
        </w:rPr>
        <w:t>7</w:t>
      </w:r>
      <w:r>
        <w:rPr>
          <w:rFonts w:hint="eastAsia" w:ascii="仿宋_GB2312" w:eastAsia="仿宋_GB2312" w:hAnsiTheme="minorHAnsi" w:cstheme="minorBidi"/>
          <w:color w:val="000000"/>
          <w:kern w:val="2"/>
          <w:sz w:val="32"/>
          <w:szCs w:val="32"/>
          <w:shd w:val="clear" w:color="auto" w:fill="FFFFFF"/>
        </w:rPr>
        <w:t>件。罚款金额共计</w:t>
      </w:r>
      <w:r>
        <w:rPr>
          <w:rFonts w:ascii="仿宋_GB2312" w:eastAsia="仿宋_GB2312" w:hAnsiTheme="minorHAnsi" w:cstheme="minorBidi"/>
          <w:color w:val="000000"/>
          <w:kern w:val="2"/>
          <w:sz w:val="32"/>
          <w:szCs w:val="32"/>
          <w:shd w:val="clear" w:color="auto" w:fill="FFFFFF"/>
        </w:rPr>
        <w:t>11600</w:t>
      </w:r>
      <w:r>
        <w:rPr>
          <w:rFonts w:hint="eastAsia" w:ascii="仿宋_GB2312" w:eastAsia="仿宋_GB2312" w:hAnsiTheme="minorHAnsi" w:cstheme="minorBidi"/>
          <w:color w:val="000000"/>
          <w:kern w:val="2"/>
          <w:sz w:val="32"/>
          <w:szCs w:val="32"/>
          <w:shd w:val="clear" w:color="auto" w:fill="FFFFFF"/>
        </w:rPr>
        <w:t>元。</w:t>
      </w:r>
    </w:p>
    <w:p>
      <w:pPr>
        <w:pStyle w:val="6"/>
        <w:shd w:val="clear" w:color="auto" w:fill="FFFFFF"/>
        <w:spacing w:before="0" w:beforeAutospacing="0" w:after="0" w:afterAutospacing="0" w:line="580" w:lineRule="exact"/>
        <w:ind w:firstLine="640" w:firstLineChars="200"/>
        <w:jc w:val="both"/>
        <w:rPr>
          <w:rFonts w:ascii="仿宋_GB2312" w:eastAsia="仿宋_GB2312" w:hAnsiTheme="minorHAnsi" w:cstheme="minorBidi"/>
          <w:kern w:val="2"/>
          <w:sz w:val="32"/>
          <w:szCs w:val="32"/>
          <w:shd w:val="clear" w:color="auto" w:fill="FFFFFF"/>
        </w:rPr>
      </w:pPr>
      <w:r>
        <w:rPr>
          <w:rFonts w:hint="eastAsia" w:ascii="仿宋_GB2312" w:eastAsia="仿宋_GB2312" w:hAnsiTheme="minorHAnsi" w:cstheme="minorBidi"/>
          <w:kern w:val="2"/>
          <w:sz w:val="32"/>
          <w:szCs w:val="32"/>
          <w:shd w:val="clear" w:color="auto" w:fill="FFFFFF"/>
        </w:rPr>
        <w:t>2023年度与2022年度办案量同比，案件总数下降1</w:t>
      </w:r>
      <w:r>
        <w:rPr>
          <w:rFonts w:ascii="仿宋_GB2312" w:eastAsia="仿宋_GB2312" w:hAnsiTheme="minorHAnsi" w:cstheme="minorBidi"/>
          <w:kern w:val="2"/>
          <w:sz w:val="32"/>
          <w:szCs w:val="32"/>
          <w:shd w:val="clear" w:color="auto" w:fill="FFFFFF"/>
        </w:rPr>
        <w:t>36</w:t>
      </w:r>
      <w:r>
        <w:rPr>
          <w:rFonts w:hint="eastAsia" w:ascii="仿宋_GB2312" w:eastAsia="仿宋_GB2312" w:hAnsiTheme="minorHAnsi" w:cstheme="minorBidi"/>
          <w:kern w:val="2"/>
          <w:sz w:val="32"/>
          <w:szCs w:val="32"/>
          <w:shd w:val="clear" w:color="auto" w:fill="FFFFFF"/>
        </w:rPr>
        <w:t>件，其中行政检查下降1</w:t>
      </w:r>
      <w:r>
        <w:rPr>
          <w:rFonts w:ascii="仿宋_GB2312" w:eastAsia="仿宋_GB2312" w:hAnsiTheme="minorHAnsi" w:cstheme="minorBidi"/>
          <w:kern w:val="2"/>
          <w:sz w:val="32"/>
          <w:szCs w:val="32"/>
          <w:shd w:val="clear" w:color="auto" w:fill="FFFFFF"/>
        </w:rPr>
        <w:t>14</w:t>
      </w:r>
      <w:r>
        <w:rPr>
          <w:rFonts w:hint="eastAsia" w:ascii="仿宋_GB2312" w:eastAsia="仿宋_GB2312" w:hAnsiTheme="minorHAnsi" w:cstheme="minorBidi"/>
          <w:kern w:val="2"/>
          <w:sz w:val="32"/>
          <w:szCs w:val="32"/>
          <w:shd w:val="clear" w:color="auto" w:fill="FFFFFF"/>
        </w:rPr>
        <w:t>件，行政处罚下降2</w:t>
      </w:r>
      <w:r>
        <w:rPr>
          <w:rFonts w:ascii="仿宋_GB2312" w:eastAsia="仿宋_GB2312" w:hAnsiTheme="minorHAnsi" w:cstheme="minorBidi"/>
          <w:kern w:val="2"/>
          <w:sz w:val="32"/>
          <w:szCs w:val="32"/>
          <w:shd w:val="clear" w:color="auto" w:fill="FFFFFF"/>
        </w:rPr>
        <w:t>2</w:t>
      </w:r>
      <w:r>
        <w:rPr>
          <w:rFonts w:hint="eastAsia" w:ascii="仿宋_GB2312" w:eastAsia="仿宋_GB2312" w:hAnsiTheme="minorHAnsi" w:cstheme="minorBidi"/>
          <w:kern w:val="2"/>
          <w:sz w:val="32"/>
          <w:szCs w:val="32"/>
          <w:shd w:val="clear" w:color="auto" w:fill="FFFFFF"/>
        </w:rPr>
        <w:t>件，总体呈下降趋势。主要原因为新冠疫情结束，各类商户主体恢复正常经营状态，执法人员多</w:t>
      </w:r>
      <w:r>
        <w:rPr>
          <w:rFonts w:ascii="仿宋_GB2312" w:eastAsia="仿宋_GB2312" w:hAnsiTheme="minorHAnsi" w:cstheme="minorBidi"/>
          <w:kern w:val="2"/>
          <w:sz w:val="32"/>
          <w:szCs w:val="32"/>
          <w:shd w:val="clear" w:color="auto" w:fill="FFFFFF"/>
        </w:rPr>
        <w:t>采用告诫说理、责令限期改正</w:t>
      </w:r>
      <w:r>
        <w:rPr>
          <w:rFonts w:hint="eastAsia" w:ascii="仿宋_GB2312" w:eastAsia="仿宋_GB2312" w:hAnsiTheme="minorHAnsi" w:cstheme="minorBidi"/>
          <w:kern w:val="2"/>
          <w:sz w:val="32"/>
          <w:szCs w:val="32"/>
          <w:shd w:val="clear" w:color="auto" w:fill="FFFFFF"/>
        </w:rPr>
        <w:t>，</w:t>
      </w:r>
      <w:r>
        <w:rPr>
          <w:rFonts w:ascii="仿宋_GB2312" w:eastAsia="仿宋_GB2312" w:hAnsiTheme="minorHAnsi" w:cstheme="minorBidi"/>
          <w:kern w:val="2"/>
          <w:sz w:val="32"/>
          <w:szCs w:val="32"/>
          <w:shd w:val="clear" w:color="auto" w:fill="FFFFFF"/>
        </w:rPr>
        <w:t>实施不予行政处罚、从轻</w:t>
      </w:r>
      <w:r>
        <w:rPr>
          <w:rFonts w:hint="eastAsia" w:ascii="仿宋_GB2312" w:eastAsia="仿宋_GB2312" w:hAnsiTheme="minorHAnsi" w:cstheme="minorBidi"/>
          <w:kern w:val="2"/>
          <w:sz w:val="32"/>
          <w:szCs w:val="32"/>
          <w:shd w:val="clear" w:color="auto" w:fill="FFFFFF"/>
        </w:rPr>
        <w:t>或减轻行政处罚等柔性执法方式，实现法律“权威力度”和执法“人性温度”的高度融合，促进辖区经济和环境的协调发展。</w:t>
      </w:r>
    </w:p>
    <w:p>
      <w:pPr>
        <w:pStyle w:val="6"/>
        <w:shd w:val="clear" w:color="auto" w:fill="FFFFFF"/>
        <w:spacing w:before="0" w:beforeAutospacing="0" w:after="0" w:afterAutospacing="0" w:line="580" w:lineRule="exact"/>
        <w:ind w:firstLine="640" w:firstLineChars="200"/>
        <w:jc w:val="both"/>
        <w:rPr>
          <w:rFonts w:ascii="仿宋_GB2312" w:eastAsia="仿宋_GB2312" w:hAnsiTheme="minorHAnsi" w:cstheme="minorBidi"/>
          <w:color w:val="FF0000"/>
          <w:kern w:val="2"/>
          <w:sz w:val="32"/>
          <w:szCs w:val="32"/>
          <w:shd w:val="clear" w:color="auto" w:fill="FFFFFF"/>
        </w:rPr>
      </w:pPr>
      <w:r>
        <w:rPr>
          <w:rFonts w:hint="eastAsia" w:ascii="楷体_GB2312" w:eastAsia="楷体_GB2312" w:hAnsiTheme="minorHAnsi" w:cstheme="minorBidi"/>
          <w:color w:val="000000"/>
          <w:kern w:val="2"/>
          <w:sz w:val="32"/>
          <w:szCs w:val="32"/>
          <w:shd w:val="clear" w:color="auto" w:fill="FFFFFF"/>
        </w:rPr>
        <w:t>（四）行政执法年度计划完成情况。</w:t>
      </w:r>
      <w:r>
        <w:rPr>
          <w:rFonts w:hint="eastAsia" w:ascii="仿宋_GB2312" w:eastAsia="仿宋_GB2312" w:hAnsiTheme="minorHAnsi" w:cstheme="minorBidi"/>
          <w:kern w:val="2"/>
          <w:sz w:val="32"/>
          <w:szCs w:val="32"/>
          <w:shd w:val="clear" w:color="auto" w:fill="FFFFFF"/>
        </w:rPr>
        <w:t>2023年汉沽街制定了年度执法计划，现已完成。</w:t>
      </w:r>
    </w:p>
    <w:p>
      <w:pPr>
        <w:pStyle w:val="6"/>
        <w:shd w:val="clear" w:color="auto" w:fill="FFFFFF"/>
        <w:spacing w:before="0" w:beforeAutospacing="0" w:after="0" w:afterAutospacing="0" w:line="580" w:lineRule="exact"/>
        <w:ind w:firstLine="640" w:firstLineChars="200"/>
        <w:jc w:val="both"/>
        <w:rPr>
          <w:rFonts w:ascii="黑体" w:hAnsi="黑体" w:eastAsia="黑体" w:cstheme="minorBidi"/>
          <w:color w:val="000000"/>
          <w:kern w:val="2"/>
          <w:sz w:val="32"/>
          <w:szCs w:val="32"/>
          <w:shd w:val="clear" w:color="auto" w:fill="FFFFFF"/>
        </w:rPr>
      </w:pPr>
      <w:r>
        <w:rPr>
          <w:rFonts w:hint="eastAsia" w:ascii="黑体" w:hAnsi="黑体" w:eastAsia="黑体" w:cstheme="minorBidi"/>
          <w:color w:val="000000"/>
          <w:kern w:val="2"/>
          <w:sz w:val="32"/>
          <w:szCs w:val="32"/>
          <w:shd w:val="clear" w:color="auto" w:fill="FFFFFF"/>
        </w:rPr>
        <w:t>二、主要工作措施及成效</w:t>
      </w:r>
    </w:p>
    <w:p>
      <w:pPr>
        <w:pStyle w:val="6"/>
        <w:shd w:val="clear" w:color="auto" w:fill="FFFFFF"/>
        <w:spacing w:before="0" w:beforeAutospacing="0" w:after="0" w:afterAutospacing="0" w:line="580" w:lineRule="exact"/>
        <w:ind w:firstLine="640" w:firstLineChars="200"/>
        <w:jc w:val="both"/>
        <w:rPr>
          <w:rFonts w:ascii="仿宋_GB2312" w:eastAsia="仿宋_GB2312" w:hAnsiTheme="minorHAnsi" w:cstheme="minorBidi"/>
          <w:kern w:val="2"/>
          <w:sz w:val="32"/>
          <w:szCs w:val="32"/>
          <w:shd w:val="clear" w:color="auto" w:fill="FFFFFF"/>
        </w:rPr>
      </w:pPr>
      <w:r>
        <w:rPr>
          <w:rFonts w:hint="eastAsia" w:ascii="楷体_GB2312" w:eastAsia="楷体_GB2312" w:hAnsiTheme="minorHAnsi" w:cstheme="minorBidi"/>
          <w:kern w:val="2"/>
          <w:sz w:val="32"/>
          <w:szCs w:val="32"/>
          <w:shd w:val="clear" w:color="auto" w:fill="FFFFFF"/>
        </w:rPr>
        <w:t>（一）制度的建立和落实情况。</w:t>
      </w:r>
      <w:r>
        <w:rPr>
          <w:rFonts w:hint="eastAsia" w:ascii="仿宋_GB2312" w:eastAsia="仿宋_GB2312" w:hAnsiTheme="minorHAnsi" w:cstheme="minorBidi"/>
          <w:kern w:val="2"/>
          <w:sz w:val="32"/>
          <w:szCs w:val="32"/>
          <w:shd w:val="clear" w:color="auto" w:fill="FFFFFF"/>
        </w:rPr>
        <w:t>汉沽街严格落实行政执法“三项制度”，根据法定职责和行政管理职能，结合行政执法工作实际，对《汉沽街道档案管理制度》、《汉沽街道执法影像管理记录制度》、《汉沽街道重大执法决定审核制度》等进行了修改完善，进一步对行政执法人员持证执法和执法行为、行政执法音像记录设备使用、重大行政执法决定的审核内容、审核范围、审核责任进行明确规范。</w:t>
      </w:r>
    </w:p>
    <w:p>
      <w:pPr>
        <w:pStyle w:val="6"/>
        <w:shd w:val="clear" w:color="auto" w:fill="FFFFFF"/>
        <w:spacing w:before="0" w:beforeAutospacing="0" w:after="0" w:afterAutospacing="0" w:line="580" w:lineRule="exact"/>
        <w:ind w:firstLine="640" w:firstLineChars="200"/>
        <w:jc w:val="both"/>
        <w:rPr>
          <w:rFonts w:ascii="楷体_GB2312" w:eastAsia="楷体_GB2312" w:hAnsiTheme="minorHAnsi" w:cstheme="minorBidi"/>
          <w:kern w:val="2"/>
          <w:sz w:val="32"/>
          <w:szCs w:val="32"/>
          <w:shd w:val="clear" w:color="auto" w:fill="FFFFFF"/>
        </w:rPr>
      </w:pPr>
      <w:r>
        <w:rPr>
          <w:rFonts w:hint="eastAsia" w:ascii="楷体_GB2312" w:eastAsia="楷体_GB2312" w:hAnsiTheme="minorHAnsi" w:cstheme="minorBidi"/>
          <w:kern w:val="2"/>
          <w:sz w:val="32"/>
          <w:szCs w:val="32"/>
          <w:shd w:val="clear" w:color="auto" w:fill="FFFFFF"/>
        </w:rPr>
        <w:t>（二）重点执法工作开展情况。</w:t>
      </w:r>
    </w:p>
    <w:p>
      <w:pPr>
        <w:pStyle w:val="6"/>
        <w:shd w:val="clear" w:color="auto" w:fill="FFFFFF"/>
        <w:spacing w:before="0" w:beforeAutospacing="0" w:after="0" w:afterAutospacing="0" w:line="580" w:lineRule="exact"/>
        <w:ind w:firstLine="642" w:firstLineChars="200"/>
        <w:jc w:val="both"/>
        <w:rPr>
          <w:rFonts w:ascii="仿宋_GB2312" w:eastAsia="仿宋_GB2312" w:hAnsiTheme="minorHAnsi" w:cstheme="minorBidi"/>
          <w:kern w:val="2"/>
          <w:sz w:val="32"/>
          <w:szCs w:val="32"/>
          <w:shd w:val="clear" w:color="auto" w:fill="FFFFFF"/>
        </w:rPr>
      </w:pPr>
      <w:r>
        <w:rPr>
          <w:rFonts w:hint="eastAsia" w:ascii="仿宋_GB2312" w:eastAsia="仿宋_GB2312" w:hAnsiTheme="minorHAnsi" w:cstheme="minorBidi"/>
          <w:b/>
          <w:bCs/>
          <w:kern w:val="2"/>
          <w:sz w:val="32"/>
          <w:szCs w:val="32"/>
          <w:shd w:val="clear" w:color="auto" w:fill="FFFFFF"/>
        </w:rPr>
        <w:t>1.道路环境秩序精确整治。</w:t>
      </w:r>
      <w:r>
        <w:rPr>
          <w:rFonts w:hint="eastAsia" w:ascii="仿宋_GB2312" w:eastAsia="仿宋_GB2312" w:hAnsiTheme="minorHAnsi" w:cstheme="minorBidi"/>
          <w:kern w:val="2"/>
          <w:sz w:val="32"/>
          <w:szCs w:val="32"/>
          <w:shd w:val="clear" w:color="auto" w:fill="FFFFFF"/>
        </w:rPr>
        <w:t>汉沽街</w:t>
      </w:r>
      <w:r>
        <w:rPr>
          <w:rFonts w:hint="eastAsia" w:ascii="仿宋_GB2312" w:hAnsi="黑体" w:eastAsia="仿宋_GB2312" w:cs="黑体"/>
          <w:bCs/>
          <w:color w:val="000000"/>
          <w:sz w:val="32"/>
          <w:szCs w:val="34"/>
        </w:rPr>
        <w:t>坚持“定人、定岗、定路段”管理模式，并坚持每周开展一次集中整治。</w:t>
      </w:r>
      <w:r>
        <w:rPr>
          <w:rFonts w:hint="eastAsia" w:ascii="仿宋_GB2312" w:eastAsia="仿宋_GB2312" w:hAnsiTheme="minorHAnsi" w:cstheme="minorBidi"/>
          <w:bCs/>
          <w:kern w:val="2"/>
          <w:sz w:val="32"/>
          <w:szCs w:val="32"/>
          <w:shd w:val="clear" w:color="auto" w:fill="FFFFFF"/>
        </w:rPr>
        <w:t>全年共</w:t>
      </w:r>
      <w:r>
        <w:rPr>
          <w:rFonts w:hint="eastAsia" w:ascii="仿宋_GB2312" w:eastAsia="仿宋_GB2312" w:hAnsiTheme="minorHAnsi" w:cstheme="minorBidi"/>
          <w:kern w:val="2"/>
          <w:sz w:val="32"/>
          <w:szCs w:val="32"/>
          <w:shd w:val="clear" w:color="auto" w:fill="FFFFFF"/>
        </w:rPr>
        <w:t>清理市场周边及占路经营流动摊贩</w:t>
      </w:r>
      <w:r>
        <w:rPr>
          <w:rFonts w:ascii="仿宋_GB2312" w:eastAsia="仿宋_GB2312" w:hAnsiTheme="minorHAnsi" w:cstheme="minorBidi"/>
          <w:kern w:val="2"/>
          <w:sz w:val="32"/>
          <w:szCs w:val="32"/>
          <w:shd w:val="clear" w:color="auto" w:fill="FFFFFF"/>
        </w:rPr>
        <w:t>24</w:t>
      </w:r>
      <w:r>
        <w:rPr>
          <w:rFonts w:hint="eastAsia" w:ascii="仿宋_GB2312" w:eastAsia="仿宋_GB2312" w:hAnsiTheme="minorHAnsi" w:cstheme="minorBidi"/>
          <w:kern w:val="2"/>
          <w:sz w:val="32"/>
          <w:szCs w:val="32"/>
          <w:shd w:val="clear" w:color="auto" w:fill="FFFFFF"/>
        </w:rPr>
        <w:t>00余个，规范店外经营</w:t>
      </w:r>
      <w:r>
        <w:rPr>
          <w:rFonts w:ascii="仿宋_GB2312" w:eastAsia="仿宋_GB2312" w:hAnsiTheme="minorHAnsi" w:cstheme="minorBidi"/>
          <w:kern w:val="2"/>
          <w:sz w:val="32"/>
          <w:szCs w:val="32"/>
          <w:shd w:val="clear" w:color="auto" w:fill="FFFFFF"/>
        </w:rPr>
        <w:t>8</w:t>
      </w:r>
      <w:r>
        <w:rPr>
          <w:rFonts w:hint="eastAsia" w:ascii="仿宋_GB2312" w:eastAsia="仿宋_GB2312" w:hAnsiTheme="minorHAnsi" w:cstheme="minorBidi"/>
          <w:kern w:val="2"/>
          <w:sz w:val="32"/>
          <w:szCs w:val="32"/>
          <w:shd w:val="clear" w:color="auto" w:fill="FFFFFF"/>
        </w:rPr>
        <w:t>00余个，依法暂扣各类占路经营车辆</w:t>
      </w:r>
      <w:r>
        <w:rPr>
          <w:rFonts w:ascii="仿宋_GB2312" w:eastAsia="仿宋_GB2312" w:hAnsiTheme="minorHAnsi" w:cstheme="minorBidi"/>
          <w:kern w:val="2"/>
          <w:sz w:val="32"/>
          <w:szCs w:val="32"/>
          <w:shd w:val="clear" w:color="auto" w:fill="FFFFFF"/>
        </w:rPr>
        <w:t>1</w:t>
      </w:r>
      <w:r>
        <w:rPr>
          <w:rFonts w:hint="eastAsia" w:ascii="仿宋_GB2312" w:eastAsia="仿宋_GB2312" w:hAnsiTheme="minorHAnsi" w:cstheme="minorBidi"/>
          <w:kern w:val="2"/>
          <w:sz w:val="32"/>
          <w:szCs w:val="32"/>
          <w:shd w:val="clear" w:color="auto" w:fill="FFFFFF"/>
        </w:rPr>
        <w:t>00余辆，拆除各类灯箱牌匾2</w:t>
      </w:r>
      <w:r>
        <w:rPr>
          <w:rFonts w:ascii="仿宋_GB2312" w:eastAsia="仿宋_GB2312" w:hAnsiTheme="minorHAnsi" w:cstheme="minorBidi"/>
          <w:kern w:val="2"/>
          <w:sz w:val="32"/>
          <w:szCs w:val="32"/>
          <w:shd w:val="clear" w:color="auto" w:fill="FFFFFF"/>
        </w:rPr>
        <w:t>00</w:t>
      </w:r>
      <w:r>
        <w:rPr>
          <w:rFonts w:hint="eastAsia" w:ascii="仿宋_GB2312" w:eastAsia="仿宋_GB2312" w:hAnsiTheme="minorHAnsi" w:cstheme="minorBidi"/>
          <w:kern w:val="2"/>
          <w:sz w:val="32"/>
          <w:szCs w:val="32"/>
          <w:shd w:val="clear" w:color="auto" w:fill="FFFFFF"/>
        </w:rPr>
        <w:t>余个，清理橱窗贴画</w:t>
      </w:r>
      <w:r>
        <w:rPr>
          <w:rFonts w:ascii="仿宋_GB2312" w:eastAsia="仿宋_GB2312" w:hAnsiTheme="minorHAnsi" w:cstheme="minorBidi"/>
          <w:kern w:val="2"/>
          <w:sz w:val="32"/>
          <w:szCs w:val="32"/>
          <w:shd w:val="clear" w:color="auto" w:fill="FFFFFF"/>
        </w:rPr>
        <w:t>4</w:t>
      </w:r>
      <w:r>
        <w:rPr>
          <w:rFonts w:hint="eastAsia" w:ascii="仿宋_GB2312" w:eastAsia="仿宋_GB2312" w:hAnsiTheme="minorHAnsi" w:cstheme="minorBidi"/>
          <w:kern w:val="2"/>
          <w:sz w:val="32"/>
          <w:szCs w:val="32"/>
          <w:shd w:val="clear" w:color="auto" w:fill="FFFFFF"/>
        </w:rPr>
        <w:t>00余处。</w:t>
      </w:r>
    </w:p>
    <w:p>
      <w:pPr>
        <w:pStyle w:val="6"/>
        <w:shd w:val="clear" w:color="auto" w:fill="FFFFFF"/>
        <w:spacing w:before="0" w:beforeAutospacing="0" w:after="0" w:afterAutospacing="0" w:line="580" w:lineRule="exact"/>
        <w:ind w:firstLine="642" w:firstLineChars="200"/>
        <w:jc w:val="both"/>
        <w:rPr>
          <w:rFonts w:ascii="仿宋_GB2312" w:eastAsia="仿宋_GB2312" w:hAnsiTheme="minorHAnsi" w:cstheme="minorBidi"/>
          <w:kern w:val="2"/>
          <w:sz w:val="32"/>
          <w:szCs w:val="32"/>
          <w:shd w:val="clear" w:color="auto" w:fill="FFFFFF"/>
        </w:rPr>
      </w:pPr>
      <w:r>
        <w:rPr>
          <w:rFonts w:hint="eastAsia" w:ascii="仿宋_GB2312" w:eastAsia="仿宋_GB2312" w:hAnsiTheme="minorHAnsi" w:cstheme="minorBidi"/>
          <w:b/>
          <w:bCs/>
          <w:kern w:val="2"/>
          <w:sz w:val="32"/>
          <w:szCs w:val="32"/>
          <w:shd w:val="clear" w:color="auto" w:fill="FFFFFF"/>
        </w:rPr>
        <w:t>2.存量违法建设精准拆除。</w:t>
      </w:r>
      <w:r>
        <w:rPr>
          <w:rFonts w:hint="eastAsia" w:ascii="仿宋_GB2312" w:eastAsia="仿宋_GB2312" w:hAnsiTheme="minorHAnsi" w:cstheme="minorBidi"/>
          <w:kern w:val="2"/>
          <w:sz w:val="32"/>
          <w:szCs w:val="32"/>
          <w:shd w:val="clear" w:color="auto" w:fill="FFFFFF"/>
        </w:rPr>
        <w:t>汉沽街</w:t>
      </w:r>
      <w:r>
        <w:rPr>
          <w:rFonts w:hint="eastAsia" w:eastAsia="仿宋_GB2312"/>
          <w:sz w:val="32"/>
          <w:szCs w:val="34"/>
        </w:rPr>
        <w:t>保持全街域、全方位、高效能严查严管的高压态势，筑牢防控屏障，杜绝新增违建，采取有效措施，消除存量违建</w:t>
      </w:r>
      <w:r>
        <w:rPr>
          <w:rFonts w:hint="eastAsia" w:ascii="仿宋_GB2312" w:eastAsia="仿宋_GB2312" w:hAnsiTheme="minorHAnsi" w:cstheme="minorBidi"/>
          <w:kern w:val="2"/>
          <w:sz w:val="32"/>
          <w:szCs w:val="32"/>
          <w:shd w:val="clear" w:color="auto" w:fill="FFFFFF"/>
        </w:rPr>
        <w:t>全年共拆除1</w:t>
      </w:r>
      <w:r>
        <w:rPr>
          <w:rFonts w:ascii="仿宋_GB2312" w:eastAsia="仿宋_GB2312" w:hAnsiTheme="minorHAnsi" w:cstheme="minorBidi"/>
          <w:kern w:val="2"/>
          <w:sz w:val="32"/>
          <w:szCs w:val="32"/>
          <w:shd w:val="clear" w:color="auto" w:fill="FFFFFF"/>
        </w:rPr>
        <w:t>6</w:t>
      </w:r>
      <w:r>
        <w:rPr>
          <w:rFonts w:hint="eastAsia" w:ascii="仿宋_GB2312" w:eastAsia="仿宋_GB2312" w:hAnsiTheme="minorHAnsi" w:cstheme="minorBidi"/>
          <w:kern w:val="2"/>
          <w:sz w:val="32"/>
          <w:szCs w:val="32"/>
          <w:shd w:val="clear" w:color="auto" w:fill="FFFFFF"/>
        </w:rPr>
        <w:t>处，总计</w:t>
      </w:r>
      <w:r>
        <w:rPr>
          <w:rFonts w:ascii="仿宋_GB2312" w:eastAsia="仿宋_GB2312" w:hAnsiTheme="minorHAnsi" w:cstheme="minorBidi"/>
          <w:kern w:val="2"/>
          <w:sz w:val="32"/>
          <w:szCs w:val="32"/>
          <w:shd w:val="clear" w:color="auto" w:fill="FFFFFF"/>
        </w:rPr>
        <w:t>612.5</w:t>
      </w:r>
      <w:r>
        <w:rPr>
          <w:rFonts w:hint="eastAsia" w:ascii="仿宋_GB2312" w:eastAsia="仿宋_GB2312" w:hAnsiTheme="minorHAnsi" w:cstheme="minorBidi"/>
          <w:kern w:val="2"/>
          <w:sz w:val="32"/>
          <w:szCs w:val="32"/>
          <w:shd w:val="clear" w:color="auto" w:fill="FFFFFF"/>
        </w:rPr>
        <w:t>平方米。其中重点拆除了困扰居民多年的违建鸽舍7处，共计3</w:t>
      </w:r>
      <w:r>
        <w:rPr>
          <w:rFonts w:ascii="仿宋_GB2312" w:eastAsia="仿宋_GB2312" w:hAnsiTheme="minorHAnsi" w:cstheme="minorBidi"/>
          <w:kern w:val="2"/>
          <w:sz w:val="32"/>
          <w:szCs w:val="32"/>
          <w:shd w:val="clear" w:color="auto" w:fill="FFFFFF"/>
        </w:rPr>
        <w:t>26</w:t>
      </w:r>
      <w:r>
        <w:rPr>
          <w:rFonts w:hint="eastAsia" w:ascii="仿宋_GB2312" w:eastAsia="仿宋_GB2312" w:hAnsiTheme="minorHAnsi" w:cstheme="minorBidi"/>
          <w:kern w:val="2"/>
          <w:sz w:val="32"/>
          <w:szCs w:val="32"/>
          <w:shd w:val="clear" w:color="auto" w:fill="FFFFFF"/>
        </w:rPr>
        <w:t>平方米；废弃多年的老旧报刊亭6处，共计3</w:t>
      </w:r>
      <w:r>
        <w:rPr>
          <w:rFonts w:ascii="仿宋_GB2312" w:eastAsia="仿宋_GB2312" w:hAnsiTheme="minorHAnsi" w:cstheme="minorBidi"/>
          <w:kern w:val="2"/>
          <w:sz w:val="32"/>
          <w:szCs w:val="32"/>
          <w:shd w:val="clear" w:color="auto" w:fill="FFFFFF"/>
        </w:rPr>
        <w:t>0</w:t>
      </w:r>
      <w:r>
        <w:rPr>
          <w:rFonts w:hint="eastAsia" w:ascii="仿宋_GB2312" w:eastAsia="仿宋_GB2312" w:hAnsiTheme="minorHAnsi" w:cstheme="minorBidi"/>
          <w:kern w:val="2"/>
          <w:sz w:val="32"/>
          <w:szCs w:val="32"/>
          <w:shd w:val="clear" w:color="auto" w:fill="FFFFFF"/>
        </w:rPr>
        <w:t>平方米。</w:t>
      </w:r>
    </w:p>
    <w:p>
      <w:pPr>
        <w:widowControl/>
        <w:spacing w:line="580" w:lineRule="exact"/>
        <w:ind w:firstLine="642" w:firstLineChars="200"/>
        <w:rPr>
          <w:rFonts w:ascii="宋体" w:hAnsi="宋体" w:eastAsia="仿宋_GB2312"/>
          <w:bCs/>
          <w:sz w:val="32"/>
          <w:szCs w:val="32"/>
        </w:rPr>
      </w:pPr>
      <w:r>
        <w:rPr>
          <w:rFonts w:hint="eastAsia" w:ascii="仿宋_GB2312" w:eastAsia="仿宋_GB2312"/>
          <w:b/>
          <w:bCs/>
          <w:sz w:val="32"/>
          <w:szCs w:val="32"/>
          <w:shd w:val="clear" w:color="auto" w:fill="FFFFFF"/>
        </w:rPr>
        <w:t>3</w:t>
      </w:r>
      <w:r>
        <w:rPr>
          <w:rFonts w:ascii="仿宋_GB2312" w:eastAsia="仿宋_GB2312"/>
          <w:b/>
          <w:bCs/>
          <w:sz w:val="32"/>
          <w:szCs w:val="32"/>
          <w:shd w:val="clear" w:color="auto" w:fill="FFFFFF"/>
        </w:rPr>
        <w:t>.</w:t>
      </w:r>
      <w:r>
        <w:rPr>
          <w:rFonts w:hint="eastAsia" w:ascii="仿宋_GB2312" w:eastAsia="仿宋_GB2312"/>
          <w:b/>
          <w:bCs/>
          <w:sz w:val="32"/>
          <w:szCs w:val="32"/>
          <w:shd w:val="clear" w:color="auto" w:fill="FFFFFF"/>
        </w:rPr>
        <w:t>生活垃圾分类精细管理。</w:t>
      </w:r>
      <w:r>
        <w:rPr>
          <w:rFonts w:hint="eastAsia" w:ascii="宋体" w:hAnsi="宋体" w:eastAsia="仿宋_GB2312"/>
          <w:bCs/>
          <w:sz w:val="32"/>
          <w:szCs w:val="32"/>
        </w:rPr>
        <w:t>建立村居联动机制，针对上级批办、举报多发、群众关注、媒体聚焦的违法行为开展专项执法，促进管理与执法有效衔接，加强日常监管</w:t>
      </w:r>
      <w:r>
        <w:rPr>
          <w:rFonts w:hint="eastAsia" w:ascii="仿宋_GB2312" w:eastAsia="仿宋_GB2312"/>
          <w:sz w:val="32"/>
          <w:szCs w:val="32"/>
          <w:shd w:val="clear" w:color="auto" w:fill="FFFFFF"/>
        </w:rPr>
        <w:t>；</w:t>
      </w:r>
      <w:r>
        <w:rPr>
          <w:rFonts w:hint="eastAsia" w:ascii="宋体" w:hAnsi="宋体" w:eastAsia="仿宋_GB2312"/>
          <w:bCs/>
          <w:sz w:val="32"/>
          <w:szCs w:val="32"/>
        </w:rPr>
        <w:t>加大对主要道路、重点区域等高频举报点位存在的乱扔垃圾违法行为的整治，</w:t>
      </w:r>
      <w:r>
        <w:rPr>
          <w:rFonts w:hint="eastAsia" w:ascii="仿宋_GB2312" w:hAnsi="仿宋" w:eastAsia="仿宋_GB2312"/>
          <w:sz w:val="32"/>
          <w:szCs w:val="32"/>
        </w:rPr>
        <w:t>对社会单位和个人拒不分类、混装混运、无资质收运等行为依法</w:t>
      </w:r>
      <w:r>
        <w:rPr>
          <w:rFonts w:hint="eastAsia" w:eastAsia="仿宋_GB2312"/>
          <w:kern w:val="0"/>
          <w:sz w:val="32"/>
          <w:szCs w:val="34"/>
        </w:rPr>
        <w:t>查处</w:t>
      </w:r>
      <w:r>
        <w:rPr>
          <w:rFonts w:hint="eastAsia" w:ascii="仿宋_GB2312" w:eastAsia="仿宋_GB2312"/>
          <w:sz w:val="32"/>
          <w:szCs w:val="32"/>
          <w:shd w:val="clear" w:color="auto" w:fill="FFFFFF"/>
        </w:rPr>
        <w:t>，责令整改8</w:t>
      </w:r>
      <w:r>
        <w:rPr>
          <w:rFonts w:ascii="仿宋_GB2312" w:eastAsia="仿宋_GB2312"/>
          <w:sz w:val="32"/>
          <w:szCs w:val="32"/>
          <w:shd w:val="clear" w:color="auto" w:fill="FFFFFF"/>
        </w:rPr>
        <w:t>0</w:t>
      </w:r>
      <w:r>
        <w:rPr>
          <w:rFonts w:hint="eastAsia" w:ascii="仿宋_GB2312" w:eastAsia="仿宋_GB2312"/>
          <w:sz w:val="32"/>
          <w:szCs w:val="32"/>
          <w:shd w:val="clear" w:color="auto" w:fill="FFFFFF"/>
        </w:rPr>
        <w:t>余人，处罚1</w:t>
      </w:r>
      <w:r>
        <w:rPr>
          <w:rFonts w:ascii="仿宋_GB2312" w:eastAsia="仿宋_GB2312"/>
          <w:sz w:val="32"/>
          <w:szCs w:val="32"/>
          <w:shd w:val="clear" w:color="auto" w:fill="FFFFFF"/>
        </w:rPr>
        <w:t>0</w:t>
      </w:r>
      <w:r>
        <w:rPr>
          <w:rFonts w:hint="eastAsia" w:ascii="仿宋_GB2312" w:eastAsia="仿宋_GB2312"/>
          <w:sz w:val="32"/>
          <w:szCs w:val="32"/>
          <w:shd w:val="clear" w:color="auto" w:fill="FFFFFF"/>
        </w:rPr>
        <w:t>余人。</w:t>
      </w:r>
    </w:p>
    <w:p>
      <w:pPr>
        <w:pStyle w:val="6"/>
        <w:shd w:val="clear" w:color="auto" w:fill="FFFFFF"/>
        <w:spacing w:before="0" w:beforeAutospacing="0" w:after="0" w:afterAutospacing="0" w:line="580" w:lineRule="exact"/>
        <w:ind w:firstLine="642" w:firstLineChars="200"/>
        <w:jc w:val="both"/>
        <w:rPr>
          <w:rFonts w:ascii="仿宋_GB2312" w:eastAsia="仿宋_GB2312" w:hAnsiTheme="minorHAnsi" w:cstheme="minorBidi"/>
          <w:kern w:val="2"/>
          <w:sz w:val="32"/>
          <w:szCs w:val="32"/>
          <w:shd w:val="clear" w:color="auto" w:fill="FFFFFF"/>
        </w:rPr>
      </w:pPr>
      <w:r>
        <w:rPr>
          <w:rFonts w:ascii="仿宋_GB2312" w:eastAsia="仿宋_GB2312" w:hAnsiTheme="minorHAnsi" w:cstheme="minorBidi"/>
          <w:b/>
          <w:bCs/>
          <w:kern w:val="2"/>
          <w:sz w:val="32"/>
          <w:szCs w:val="32"/>
          <w:shd w:val="clear" w:color="auto" w:fill="FFFFFF"/>
        </w:rPr>
        <w:t>4</w:t>
      </w:r>
      <w:r>
        <w:rPr>
          <w:rFonts w:hint="eastAsia" w:ascii="仿宋_GB2312" w:eastAsia="仿宋_GB2312" w:hAnsiTheme="minorHAnsi" w:cstheme="minorBidi"/>
          <w:b/>
          <w:bCs/>
          <w:kern w:val="2"/>
          <w:sz w:val="32"/>
          <w:szCs w:val="32"/>
          <w:shd w:val="clear" w:color="auto" w:fill="FFFFFF"/>
        </w:rPr>
        <w:t>.城市管理普法精心宣传。</w:t>
      </w:r>
      <w:r>
        <w:rPr>
          <w:rFonts w:hint="eastAsia" w:ascii="仿宋_GB2312" w:eastAsia="仿宋_GB2312" w:hAnsiTheme="minorHAnsi" w:cstheme="minorBidi"/>
          <w:kern w:val="2"/>
          <w:sz w:val="32"/>
          <w:szCs w:val="32"/>
          <w:shd w:val="clear" w:color="auto" w:fill="FFFFFF"/>
        </w:rPr>
        <w:t>按照“谁执法、谁普法”的要求，结合宪法宣传周、爱国卫生“宣传月”等重要节点，让执法人员“走出去”，深入村居、学校、市场、超市等一线场所开展普法宣传，通过发放宣传资料、宣传讲解、咨询互动等方式，宣传城市管理法律法规、民法典等，提升群众的法律知晓率。</w:t>
      </w:r>
    </w:p>
    <w:p>
      <w:pPr>
        <w:pStyle w:val="6"/>
        <w:shd w:val="clear" w:color="auto" w:fill="FFFFFF"/>
        <w:spacing w:before="0" w:beforeAutospacing="0" w:after="0" w:afterAutospacing="0" w:line="580" w:lineRule="exact"/>
        <w:ind w:firstLine="640" w:firstLineChars="200"/>
        <w:jc w:val="both"/>
        <w:rPr>
          <w:rFonts w:ascii="仿宋_GB2312" w:eastAsia="仿宋_GB2312" w:hAnsiTheme="minorHAnsi" w:cstheme="minorBidi"/>
          <w:kern w:val="2"/>
          <w:sz w:val="32"/>
          <w:szCs w:val="32"/>
          <w:shd w:val="clear" w:color="auto" w:fill="FFFFFF"/>
        </w:rPr>
      </w:pPr>
      <w:r>
        <w:rPr>
          <w:rFonts w:hint="eastAsia" w:ascii="楷体_GB2312" w:eastAsia="楷体_GB2312" w:hAnsiTheme="minorHAnsi" w:cstheme="minorBidi"/>
          <w:kern w:val="2"/>
          <w:sz w:val="32"/>
          <w:szCs w:val="32"/>
          <w:shd w:val="clear" w:color="auto" w:fill="FFFFFF"/>
        </w:rPr>
        <w:t>（三）执法方式创新情况。</w:t>
      </w:r>
      <w:r>
        <w:rPr>
          <w:rFonts w:hint="eastAsia" w:ascii="仿宋_GB2312" w:eastAsia="仿宋_GB2312" w:hAnsiTheme="minorHAnsi" w:cstheme="minorBidi"/>
          <w:kern w:val="2"/>
          <w:sz w:val="32"/>
          <w:szCs w:val="32"/>
          <w:shd w:val="clear" w:color="auto" w:fill="FFFFFF"/>
        </w:rPr>
        <w:t>在执法活动中对违法情节轻微或存在安全隐患尚不构成违法的行为，及时开展行政约谈，引导当事人纠正违法行为，让执法既有力度又有温度。坚持处罚与教育相结合的原则，落实《天津市城市管理轻微违法违规行为免罚清单》，对清单列明事项发现前主动改正或者在责令限期改正的期限内改正的，不予行政处罚，2023年实施免罚案件</w:t>
      </w:r>
      <w:r>
        <w:rPr>
          <w:rFonts w:ascii="仿宋_GB2312" w:eastAsia="仿宋_GB2312" w:hAnsiTheme="minorHAnsi" w:cstheme="minorBidi"/>
          <w:kern w:val="2"/>
          <w:sz w:val="32"/>
          <w:szCs w:val="32"/>
          <w:shd w:val="clear" w:color="auto" w:fill="FFFFFF"/>
        </w:rPr>
        <w:t>10</w:t>
      </w:r>
      <w:r>
        <w:rPr>
          <w:rFonts w:hint="eastAsia" w:ascii="仿宋_GB2312" w:eastAsia="仿宋_GB2312" w:hAnsiTheme="minorHAnsi" w:cstheme="minorBidi"/>
          <w:kern w:val="2"/>
          <w:sz w:val="32"/>
          <w:szCs w:val="32"/>
          <w:shd w:val="clear" w:color="auto" w:fill="FFFFFF"/>
        </w:rPr>
        <w:t>件。</w:t>
      </w:r>
    </w:p>
    <w:p>
      <w:pPr>
        <w:pStyle w:val="6"/>
        <w:spacing w:before="0" w:beforeAutospacing="0" w:after="0" w:afterAutospacing="0" w:line="580" w:lineRule="exact"/>
        <w:ind w:firstLine="640" w:firstLineChars="200"/>
        <w:jc w:val="both"/>
        <w:rPr>
          <w:rFonts w:ascii="仿宋_GB2312" w:eastAsia="仿宋_GB2312" w:hAnsiTheme="minorHAnsi" w:cstheme="minorBidi"/>
          <w:kern w:val="2"/>
          <w:sz w:val="32"/>
          <w:szCs w:val="32"/>
          <w:shd w:val="clear" w:color="auto" w:fill="FFFFFF"/>
        </w:rPr>
      </w:pPr>
      <w:r>
        <w:rPr>
          <w:rFonts w:hint="eastAsia" w:ascii="楷体_GB2312" w:eastAsia="楷体_GB2312" w:hAnsiTheme="minorHAnsi" w:cstheme="minorBidi"/>
          <w:kern w:val="2"/>
          <w:sz w:val="32"/>
          <w:szCs w:val="32"/>
          <w:shd w:val="clear" w:color="auto" w:fill="FFFFFF"/>
        </w:rPr>
        <w:t>（四）执法队伍建设情况。</w:t>
      </w:r>
      <w:r>
        <w:rPr>
          <w:rFonts w:hint="eastAsia" w:ascii="仿宋_GB2312" w:eastAsia="仿宋_GB2312" w:hAnsiTheme="minorHAnsi" w:cstheme="minorBidi"/>
          <w:kern w:val="2"/>
          <w:sz w:val="32"/>
          <w:szCs w:val="32"/>
          <w:shd w:val="clear" w:color="auto" w:fill="FFFFFF"/>
        </w:rPr>
        <w:t>2023年以来先后开展《</w:t>
      </w:r>
      <w:r>
        <w:rPr>
          <w:rFonts w:ascii="仿宋_GB2312" w:eastAsia="仿宋_GB2312" w:hAnsiTheme="minorHAnsi" w:cstheme="minorBidi"/>
          <w:kern w:val="2"/>
          <w:sz w:val="32"/>
          <w:szCs w:val="32"/>
          <w:shd w:val="clear" w:color="auto" w:fill="FFFFFF"/>
        </w:rPr>
        <w:t>中华人民共和国宪法</w:t>
      </w:r>
      <w:r>
        <w:rPr>
          <w:rFonts w:hint="eastAsia" w:ascii="仿宋_GB2312" w:eastAsia="仿宋_GB2312" w:hAnsiTheme="minorHAnsi" w:cstheme="minorBidi"/>
          <w:kern w:val="2"/>
          <w:sz w:val="32"/>
          <w:szCs w:val="32"/>
          <w:shd w:val="clear" w:color="auto" w:fill="FFFFFF"/>
        </w:rPr>
        <w:t>》《</w:t>
      </w:r>
      <w:r>
        <w:rPr>
          <w:rFonts w:hint="eastAsia" w:ascii="仿宋_GB2312" w:eastAsia="仿宋_GB2312"/>
          <w:kern w:val="2"/>
          <w:sz w:val="32"/>
          <w:szCs w:val="32"/>
          <w:shd w:val="clear" w:color="auto" w:fill="FFFFFF"/>
        </w:rPr>
        <w:t>中华人民共和国</w:t>
      </w:r>
      <w:r>
        <w:rPr>
          <w:rFonts w:hint="eastAsia" w:ascii="仿宋_GB2312" w:eastAsia="仿宋_GB2312" w:hAnsiTheme="minorHAnsi" w:cstheme="minorBidi"/>
          <w:kern w:val="2"/>
          <w:sz w:val="32"/>
          <w:szCs w:val="32"/>
          <w:shd w:val="clear" w:color="auto" w:fill="FFFFFF"/>
        </w:rPr>
        <w:t>民法典》《中华人民共和国行政处罚法》《中华人民共和国行政强制法》《中华人民共和国城乡规划法》《天津市街道综合执法暂行办法》《天津市市容和</w:t>
      </w:r>
      <w:r>
        <w:rPr>
          <w:rFonts w:hint="eastAsia" w:ascii="仿宋_GB2312" w:eastAsia="仿宋_GB2312" w:hAnsiTheme="minorHAnsi" w:cstheme="minorBidi"/>
          <w:kern w:val="2"/>
          <w:sz w:val="32"/>
          <w:szCs w:val="32"/>
          <w:shd w:val="clear" w:color="auto" w:fill="FFFFFF"/>
          <w:lang w:eastAsia="zh-CN"/>
        </w:rPr>
        <w:t>环境</w:t>
      </w:r>
      <w:r>
        <w:rPr>
          <w:rFonts w:hint="eastAsia" w:ascii="仿宋_GB2312" w:eastAsia="仿宋_GB2312" w:hAnsiTheme="minorHAnsi" w:cstheme="minorBidi"/>
          <w:kern w:val="2"/>
          <w:sz w:val="32"/>
          <w:szCs w:val="32"/>
          <w:shd w:val="clear" w:color="auto" w:fill="FFFFFF"/>
        </w:rPr>
        <w:t>卫生管理条例》等多部法律法规的专题培训1</w:t>
      </w:r>
      <w:r>
        <w:rPr>
          <w:rFonts w:ascii="仿宋_GB2312" w:eastAsia="仿宋_GB2312" w:hAnsiTheme="minorHAnsi" w:cstheme="minorBidi"/>
          <w:kern w:val="2"/>
          <w:sz w:val="32"/>
          <w:szCs w:val="32"/>
          <w:shd w:val="clear" w:color="auto" w:fill="FFFFFF"/>
        </w:rPr>
        <w:t>0</w:t>
      </w:r>
      <w:r>
        <w:rPr>
          <w:rFonts w:hint="eastAsia" w:ascii="仿宋_GB2312" w:eastAsia="仿宋_GB2312" w:hAnsiTheme="minorHAnsi" w:cstheme="minorBidi"/>
          <w:kern w:val="2"/>
          <w:sz w:val="32"/>
          <w:szCs w:val="32"/>
          <w:shd w:val="clear" w:color="auto" w:fill="FFFFFF"/>
        </w:rPr>
        <w:t>次；依托天津市国家工作人员网上学法用法考试系统和天津干部在线学习平台，积极组织执法人员系统学习习近平法治思想、党内法规、天津市地方性法规等内容，充分利用系统考试功能，检验学习成果，有效促进了执法人员执法能力的提升。</w:t>
      </w:r>
    </w:p>
    <w:p>
      <w:pPr>
        <w:pStyle w:val="6"/>
        <w:spacing w:before="0" w:beforeAutospacing="0" w:after="0" w:afterAutospacing="0" w:line="580" w:lineRule="exact"/>
        <w:ind w:firstLine="640" w:firstLineChars="200"/>
        <w:jc w:val="both"/>
        <w:rPr>
          <w:rFonts w:ascii="仿宋_GB2312" w:eastAsia="仿宋_GB2312"/>
          <w:kern w:val="2"/>
          <w:sz w:val="32"/>
          <w:szCs w:val="32"/>
          <w:shd w:val="clear" w:color="auto" w:fill="FFFFFF"/>
        </w:rPr>
      </w:pPr>
      <w:r>
        <w:rPr>
          <w:rFonts w:hint="eastAsia" w:ascii="楷体_GB2312" w:eastAsia="楷体_GB2312" w:hAnsiTheme="minorHAnsi" w:cstheme="minorBidi"/>
          <w:kern w:val="2"/>
          <w:sz w:val="32"/>
          <w:szCs w:val="32"/>
          <w:shd w:val="clear" w:color="auto" w:fill="FFFFFF"/>
        </w:rPr>
        <w:t>（五）执法监督情况。</w:t>
      </w:r>
      <w:r>
        <w:rPr>
          <w:rFonts w:hint="eastAsia" w:ascii="仿宋_GB2312" w:eastAsia="仿宋_GB2312"/>
          <w:kern w:val="2"/>
          <w:sz w:val="32"/>
          <w:szCs w:val="32"/>
          <w:shd w:val="clear" w:color="auto" w:fill="FFFFFF"/>
        </w:rPr>
        <w:t>汉沽街不断完善群众监督反馈机制，</w:t>
      </w:r>
      <w:r>
        <w:rPr>
          <w:rFonts w:hint="eastAsia" w:ascii="仿宋_GB2312" w:eastAsia="仿宋_GB2312"/>
          <w:kern w:val="2"/>
          <w:sz w:val="32"/>
          <w:szCs w:val="32"/>
          <w:shd w:val="clear" w:color="auto" w:fill="FFFFFF"/>
          <w:lang w:eastAsia="zh-CN"/>
        </w:rPr>
        <w:t>倾</w:t>
      </w:r>
      <w:bookmarkStart w:id="0" w:name="_GoBack"/>
      <w:bookmarkEnd w:id="0"/>
      <w:r>
        <w:rPr>
          <w:rFonts w:hint="eastAsia" w:ascii="仿宋_GB2312" w:eastAsia="仿宋_GB2312"/>
          <w:kern w:val="2"/>
          <w:sz w:val="32"/>
          <w:szCs w:val="32"/>
          <w:shd w:val="clear" w:color="auto" w:fill="FFFFFF"/>
        </w:rPr>
        <w:t>听群众对执法工作意见和建议，及时处理和反馈群众反映强烈的问题，全年共处理1</w:t>
      </w:r>
      <w:r>
        <w:rPr>
          <w:rFonts w:ascii="仿宋_GB2312" w:eastAsia="仿宋_GB2312"/>
          <w:kern w:val="2"/>
          <w:sz w:val="32"/>
          <w:szCs w:val="32"/>
          <w:shd w:val="clear" w:color="auto" w:fill="FFFFFF"/>
        </w:rPr>
        <w:t>2345</w:t>
      </w:r>
      <w:r>
        <w:rPr>
          <w:rFonts w:hint="eastAsia" w:ascii="仿宋_GB2312" w:eastAsia="仿宋_GB2312"/>
          <w:kern w:val="2"/>
          <w:sz w:val="32"/>
          <w:szCs w:val="32"/>
          <w:shd w:val="clear" w:color="auto" w:fill="FFFFFF"/>
        </w:rPr>
        <w:t>便民热线转办单1</w:t>
      </w:r>
      <w:r>
        <w:rPr>
          <w:rFonts w:ascii="仿宋_GB2312" w:eastAsia="仿宋_GB2312"/>
          <w:kern w:val="2"/>
          <w:sz w:val="32"/>
          <w:szCs w:val="32"/>
          <w:shd w:val="clear" w:color="auto" w:fill="FFFFFF"/>
        </w:rPr>
        <w:t>5</w:t>
      </w:r>
      <w:r>
        <w:rPr>
          <w:rFonts w:hint="eastAsia" w:ascii="仿宋_GB2312" w:eastAsia="仿宋_GB2312"/>
          <w:kern w:val="2"/>
          <w:sz w:val="32"/>
          <w:szCs w:val="32"/>
          <w:shd w:val="clear" w:color="auto" w:fill="FFFFFF"/>
        </w:rPr>
        <w:t>00余件，举报电话1</w:t>
      </w:r>
      <w:r>
        <w:rPr>
          <w:rFonts w:ascii="仿宋_GB2312" w:eastAsia="仿宋_GB2312"/>
          <w:kern w:val="2"/>
          <w:sz w:val="32"/>
          <w:szCs w:val="32"/>
          <w:shd w:val="clear" w:color="auto" w:fill="FFFFFF"/>
        </w:rPr>
        <w:t>0</w:t>
      </w:r>
      <w:r>
        <w:rPr>
          <w:rFonts w:hint="eastAsia" w:ascii="仿宋_GB2312" w:eastAsia="仿宋_GB2312"/>
          <w:kern w:val="2"/>
          <w:sz w:val="32"/>
          <w:szCs w:val="32"/>
          <w:shd w:val="clear" w:color="auto" w:fill="FFFFFF"/>
        </w:rPr>
        <w:t>00余件；针对不满意工单，严格细化责任，强化措施，重点推动，积极开展督导检查，确保事事有着落、件件有回音；定期组织开展案件评查工作，对已结案一般程序行政处罚案件，按照《滨海新区行政执法案件质量评查标准（2</w:t>
      </w:r>
      <w:r>
        <w:rPr>
          <w:rFonts w:ascii="仿宋_GB2312" w:eastAsia="仿宋_GB2312"/>
          <w:kern w:val="2"/>
          <w:sz w:val="32"/>
          <w:szCs w:val="32"/>
          <w:shd w:val="clear" w:color="auto" w:fill="FFFFFF"/>
        </w:rPr>
        <w:t>023</w:t>
      </w:r>
      <w:r>
        <w:rPr>
          <w:rFonts w:hint="eastAsia" w:ascii="仿宋_GB2312" w:eastAsia="仿宋_GB2312"/>
          <w:kern w:val="2"/>
          <w:sz w:val="32"/>
          <w:szCs w:val="32"/>
          <w:shd w:val="clear" w:color="auto" w:fill="FFFFFF"/>
        </w:rPr>
        <w:t>版）》逐项进行比对，确保案卷执法主体合法、事实认定正确、执法程序规范、法律适用无误。</w:t>
      </w:r>
    </w:p>
    <w:p>
      <w:pPr>
        <w:pStyle w:val="6"/>
        <w:shd w:val="clear" w:color="auto" w:fill="FFFFFF"/>
        <w:spacing w:before="0" w:beforeAutospacing="0" w:after="0" w:afterAutospacing="0" w:line="580" w:lineRule="exact"/>
        <w:ind w:firstLine="640" w:firstLineChars="200"/>
        <w:jc w:val="both"/>
        <w:rPr>
          <w:rFonts w:ascii="黑体" w:hAnsi="黑体" w:eastAsia="黑体" w:cstheme="minorBidi"/>
          <w:color w:val="000000"/>
          <w:kern w:val="2"/>
          <w:sz w:val="32"/>
          <w:szCs w:val="32"/>
          <w:shd w:val="clear" w:color="auto" w:fill="FFFFFF"/>
        </w:rPr>
      </w:pPr>
      <w:r>
        <w:rPr>
          <w:rFonts w:hint="eastAsia" w:ascii="黑体" w:hAnsi="黑体" w:eastAsia="黑体" w:cstheme="minorBidi"/>
          <w:color w:val="000000"/>
          <w:kern w:val="2"/>
          <w:sz w:val="32"/>
          <w:szCs w:val="32"/>
          <w:shd w:val="clear" w:color="auto" w:fill="FFFFFF"/>
        </w:rPr>
        <w:t>三、存在的问题及原因</w:t>
      </w:r>
    </w:p>
    <w:p>
      <w:pPr>
        <w:pStyle w:val="6"/>
        <w:shd w:val="clear" w:color="auto" w:fill="FFFFFF"/>
        <w:spacing w:before="0" w:beforeAutospacing="0" w:after="0" w:afterAutospacing="0" w:line="580" w:lineRule="exact"/>
        <w:ind w:firstLine="640" w:firstLineChars="200"/>
        <w:jc w:val="both"/>
        <w:rPr>
          <w:rFonts w:hint="eastAsia" w:ascii="仿宋_GB2312" w:eastAsia="仿宋_GB2312" w:hAnsiTheme="minorHAnsi" w:cstheme="minorBidi"/>
          <w:kern w:val="2"/>
          <w:sz w:val="32"/>
          <w:szCs w:val="32"/>
          <w:shd w:val="clear" w:color="auto" w:fill="FFFFFF"/>
          <w:lang w:eastAsia="zh-CN"/>
        </w:rPr>
      </w:pPr>
      <w:r>
        <w:rPr>
          <w:rFonts w:hint="eastAsia" w:ascii="楷体_GB2312" w:eastAsia="楷体_GB2312" w:hAnsiTheme="minorHAnsi" w:cstheme="minorBidi"/>
          <w:kern w:val="2"/>
          <w:sz w:val="32"/>
          <w:szCs w:val="32"/>
          <w:shd w:val="clear" w:color="auto" w:fill="FFFFFF"/>
        </w:rPr>
        <w:t>（一）执法人员的执法能力和水平亟</w:t>
      </w:r>
      <w:r>
        <w:rPr>
          <w:rFonts w:hint="eastAsia" w:ascii="楷体_GB2312" w:eastAsia="楷体_GB2312" w:hAnsiTheme="minorHAnsi" w:cstheme="minorBidi"/>
          <w:kern w:val="2"/>
          <w:sz w:val="32"/>
          <w:szCs w:val="32"/>
          <w:shd w:val="clear" w:color="auto" w:fill="FFFFFF"/>
          <w:lang w:eastAsia="zh-CN"/>
        </w:rPr>
        <w:t>须</w:t>
      </w:r>
      <w:r>
        <w:rPr>
          <w:rFonts w:hint="eastAsia" w:ascii="楷体_GB2312" w:eastAsia="楷体_GB2312" w:hAnsiTheme="minorHAnsi" w:cstheme="minorBidi"/>
          <w:kern w:val="2"/>
          <w:sz w:val="32"/>
          <w:szCs w:val="32"/>
          <w:shd w:val="clear" w:color="auto" w:fill="FFFFFF"/>
        </w:rPr>
        <w:t>提高。</w:t>
      </w:r>
      <w:r>
        <w:rPr>
          <w:rFonts w:hint="eastAsia" w:ascii="仿宋_GB2312" w:eastAsia="仿宋_GB2312" w:hAnsiTheme="minorHAnsi" w:cstheme="minorBidi"/>
          <w:kern w:val="2"/>
          <w:sz w:val="32"/>
          <w:szCs w:val="32"/>
          <w:shd w:val="clear" w:color="auto" w:fill="FFFFFF"/>
        </w:rPr>
        <w:t>部分执法人员对专业法律法规领会不深、学习不细，不善于学习和总结工作经验与教训，执法专业技能水平较低，导致出现“机械执法”、“以罚代管”等现象，损害了执法人员在群众中的形象。</w:t>
      </w:r>
      <w:r>
        <w:rPr>
          <w:rFonts w:hint="eastAsia" w:ascii="仿宋_GB2312" w:eastAsia="仿宋_GB2312" w:hAnsiTheme="minorHAnsi" w:cstheme="minorBidi"/>
          <w:kern w:val="2"/>
          <w:sz w:val="32"/>
          <w:szCs w:val="32"/>
          <w:shd w:val="clear" w:color="auto" w:fill="FFFFFF"/>
          <w:lang w:eastAsia="zh-CN"/>
        </w:rPr>
        <w:t>同时还存在行政执法力度不够，缺乏斗争精神的问题。</w:t>
      </w:r>
    </w:p>
    <w:p>
      <w:pPr>
        <w:pStyle w:val="6"/>
        <w:shd w:val="clear" w:color="auto" w:fill="FFFFFF"/>
        <w:spacing w:before="0" w:beforeAutospacing="0" w:after="0" w:afterAutospacing="0" w:line="580" w:lineRule="exact"/>
        <w:ind w:firstLine="640" w:firstLineChars="200"/>
        <w:jc w:val="both"/>
        <w:rPr>
          <w:rFonts w:ascii="仿宋_GB2312" w:eastAsia="仿宋_GB2312" w:hAnsiTheme="minorHAnsi" w:cstheme="minorBidi"/>
          <w:kern w:val="2"/>
          <w:sz w:val="32"/>
          <w:szCs w:val="32"/>
          <w:shd w:val="clear" w:color="auto" w:fill="FFFFFF"/>
        </w:rPr>
      </w:pPr>
      <w:r>
        <w:rPr>
          <w:rFonts w:hint="eastAsia" w:ascii="楷体_GB2312" w:eastAsia="楷体_GB2312" w:hAnsiTheme="minorHAnsi" w:cstheme="minorBidi"/>
          <w:kern w:val="2"/>
          <w:sz w:val="32"/>
          <w:szCs w:val="32"/>
          <w:shd w:val="clear" w:color="auto" w:fill="FFFFFF"/>
        </w:rPr>
        <w:t>（二）执法信息的数据统计和报送亟</w:t>
      </w:r>
      <w:r>
        <w:rPr>
          <w:rFonts w:hint="eastAsia" w:ascii="楷体_GB2312" w:eastAsia="楷体_GB2312" w:hAnsiTheme="minorHAnsi" w:cstheme="minorBidi"/>
          <w:kern w:val="2"/>
          <w:sz w:val="32"/>
          <w:szCs w:val="32"/>
          <w:shd w:val="clear" w:color="auto" w:fill="FFFFFF"/>
          <w:lang w:eastAsia="zh-CN"/>
        </w:rPr>
        <w:t>须</w:t>
      </w:r>
      <w:r>
        <w:rPr>
          <w:rFonts w:hint="eastAsia" w:ascii="楷体_GB2312" w:eastAsia="楷体_GB2312" w:hAnsiTheme="minorHAnsi" w:cstheme="minorBidi"/>
          <w:kern w:val="2"/>
          <w:sz w:val="32"/>
          <w:szCs w:val="32"/>
          <w:shd w:val="clear" w:color="auto" w:fill="FFFFFF"/>
        </w:rPr>
        <w:t>统一。</w:t>
      </w:r>
      <w:r>
        <w:rPr>
          <w:rFonts w:hint="eastAsia" w:ascii="仿宋_GB2312" w:eastAsia="仿宋_GB2312" w:hAnsiTheme="minorHAnsi" w:cstheme="minorBidi"/>
          <w:kern w:val="2"/>
          <w:sz w:val="32"/>
          <w:szCs w:val="32"/>
          <w:shd w:val="clear" w:color="auto" w:fill="FFFFFF"/>
        </w:rPr>
        <w:t>当前，上级各部门经常是“来文就要”基层执法人员的执法数据，导致执法人员费时费力重复上报、多头上报，各种数据量、数据项、时间节点不一致，各行业、各部门、各系统之间还无法实现直接互联互通，监管数据共享亟</w:t>
      </w:r>
      <w:r>
        <w:rPr>
          <w:rFonts w:hint="eastAsia" w:ascii="仿宋_GB2312" w:eastAsia="仿宋_GB2312" w:hAnsiTheme="minorHAnsi" w:cstheme="minorBidi"/>
          <w:kern w:val="2"/>
          <w:sz w:val="32"/>
          <w:szCs w:val="32"/>
          <w:shd w:val="clear" w:color="auto" w:fill="FFFFFF"/>
          <w:lang w:eastAsia="zh-CN"/>
        </w:rPr>
        <w:t>须</w:t>
      </w:r>
      <w:r>
        <w:rPr>
          <w:rFonts w:hint="eastAsia" w:ascii="仿宋_GB2312" w:eastAsia="仿宋_GB2312" w:hAnsiTheme="minorHAnsi" w:cstheme="minorBidi"/>
          <w:kern w:val="2"/>
          <w:sz w:val="32"/>
          <w:szCs w:val="32"/>
          <w:shd w:val="clear" w:color="auto" w:fill="FFFFFF"/>
        </w:rPr>
        <w:t>统筹深化。</w:t>
      </w:r>
    </w:p>
    <w:p>
      <w:pPr>
        <w:pStyle w:val="6"/>
        <w:shd w:val="clear" w:color="auto" w:fill="FFFFFF"/>
        <w:spacing w:before="0" w:beforeAutospacing="0" w:after="0" w:afterAutospacing="0" w:line="580" w:lineRule="exact"/>
        <w:ind w:firstLine="640" w:firstLineChars="200"/>
        <w:jc w:val="both"/>
        <w:rPr>
          <w:rFonts w:ascii="仿宋_GB2312" w:eastAsia="仿宋_GB2312" w:hAnsiTheme="minorHAnsi" w:cstheme="minorBidi"/>
          <w:kern w:val="2"/>
          <w:sz w:val="32"/>
          <w:szCs w:val="32"/>
          <w:shd w:val="clear" w:color="auto" w:fill="FFFFFF"/>
        </w:rPr>
      </w:pPr>
      <w:r>
        <w:rPr>
          <w:rFonts w:hint="eastAsia" w:ascii="楷体_GB2312" w:eastAsia="楷体_GB2312" w:hAnsiTheme="minorHAnsi" w:cstheme="minorBidi"/>
          <w:kern w:val="2"/>
          <w:sz w:val="32"/>
          <w:szCs w:val="32"/>
          <w:shd w:val="clear" w:color="auto" w:fill="FFFFFF"/>
        </w:rPr>
        <w:t>（三）普法宣传的方式方法和渠道亟</w:t>
      </w:r>
      <w:r>
        <w:rPr>
          <w:rFonts w:hint="eastAsia" w:ascii="楷体_GB2312" w:eastAsia="楷体_GB2312" w:hAnsiTheme="minorHAnsi" w:cstheme="minorBidi"/>
          <w:kern w:val="2"/>
          <w:sz w:val="32"/>
          <w:szCs w:val="32"/>
          <w:shd w:val="clear" w:color="auto" w:fill="FFFFFF"/>
          <w:lang w:eastAsia="zh-CN"/>
        </w:rPr>
        <w:t>须</w:t>
      </w:r>
      <w:r>
        <w:rPr>
          <w:rFonts w:hint="eastAsia" w:ascii="楷体_GB2312" w:eastAsia="楷体_GB2312" w:hAnsiTheme="minorHAnsi" w:cstheme="minorBidi"/>
          <w:kern w:val="2"/>
          <w:sz w:val="32"/>
          <w:szCs w:val="32"/>
          <w:shd w:val="clear" w:color="auto" w:fill="FFFFFF"/>
        </w:rPr>
        <w:t>创新。</w:t>
      </w:r>
      <w:r>
        <w:rPr>
          <w:rFonts w:hint="eastAsia" w:ascii="仿宋_GB2312" w:eastAsia="仿宋_GB2312"/>
          <w:sz w:val="32"/>
          <w:szCs w:val="32"/>
        </w:rPr>
        <w:t>法律宣传方式还不够丰富，仍以法律条文的宣讲、制作法治宣传栏、发放普法资料为主，同时只能通过赠送“宣传手提袋”、“宣传扇子”等方式吸引群众，关注度不高，参与率太低。</w:t>
      </w:r>
    </w:p>
    <w:p>
      <w:pPr>
        <w:pStyle w:val="6"/>
        <w:shd w:val="clear" w:color="auto" w:fill="FFFFFF"/>
        <w:spacing w:before="0" w:beforeAutospacing="0" w:after="0" w:afterAutospacing="0" w:line="580" w:lineRule="exact"/>
        <w:ind w:firstLine="640" w:firstLineChars="200"/>
        <w:jc w:val="both"/>
        <w:rPr>
          <w:rFonts w:ascii="黑体" w:hAnsi="黑体" w:eastAsia="黑体" w:cstheme="minorBidi"/>
          <w:color w:val="000000"/>
          <w:kern w:val="2"/>
          <w:sz w:val="32"/>
          <w:szCs w:val="32"/>
          <w:shd w:val="clear" w:color="auto" w:fill="FFFFFF"/>
        </w:rPr>
      </w:pPr>
      <w:r>
        <w:rPr>
          <w:rFonts w:hint="eastAsia" w:ascii="黑体" w:hAnsi="黑体" w:eastAsia="黑体" w:cstheme="minorBidi"/>
          <w:color w:val="000000"/>
          <w:kern w:val="2"/>
          <w:sz w:val="32"/>
          <w:szCs w:val="32"/>
          <w:shd w:val="clear" w:color="auto" w:fill="FFFFFF"/>
        </w:rPr>
        <w:t>四、下一步工作安排</w:t>
      </w:r>
    </w:p>
    <w:p>
      <w:pPr>
        <w:pStyle w:val="6"/>
        <w:spacing w:before="0" w:beforeAutospacing="0" w:after="0" w:afterAutospacing="0" w:line="580" w:lineRule="exact"/>
        <w:ind w:firstLine="640" w:firstLineChars="200"/>
        <w:jc w:val="both"/>
        <w:rPr>
          <w:rFonts w:hint="eastAsia" w:ascii="仿宋_GB2312" w:eastAsia="仿宋_GB2312"/>
          <w:sz w:val="32"/>
          <w:szCs w:val="32"/>
        </w:rPr>
      </w:pPr>
      <w:r>
        <w:rPr>
          <w:rFonts w:hint="eastAsia" w:ascii="楷体_GB2312" w:eastAsia="楷体_GB2312"/>
          <w:sz w:val="32"/>
          <w:szCs w:val="32"/>
        </w:rPr>
        <w:t>（一）加强法治思想学习，推进执法法治化。</w:t>
      </w:r>
      <w:r>
        <w:rPr>
          <w:rFonts w:hint="eastAsia" w:ascii="仿宋_GB2312" w:eastAsia="仿宋_GB2312"/>
          <w:sz w:val="32"/>
          <w:szCs w:val="32"/>
        </w:rPr>
        <w:t>把法治学习纳入常规工作。继续深入学习党的二十大精神中关于法治政府建设的要求和习近平法治思想，全面贯彻落实法治政府建设工作要求，强化法治思维，完善工作机制，规范行政行为。积极开展城市管理领域行政执法调研和基础性研究工作，对占路经营、违法建设等案件集中突出的多发领域，集中排查风险点，做到早发现早预防。</w:t>
      </w:r>
      <w:r>
        <w:rPr>
          <w:rFonts w:hint="eastAsia" w:ascii="仿宋_GB2312" w:eastAsia="仿宋_GB2312"/>
          <w:sz w:val="32"/>
          <w:szCs w:val="32"/>
          <w:lang w:eastAsia="zh-CN"/>
        </w:rPr>
        <w:t>加强执法力度，</w:t>
      </w:r>
      <w:r>
        <w:rPr>
          <w:rFonts w:hint="eastAsia" w:ascii="仿宋_GB2312" w:eastAsia="仿宋_GB2312"/>
          <w:sz w:val="32"/>
          <w:szCs w:val="32"/>
        </w:rPr>
        <w:t>实现全面提升行政执法法治水平，为新区高质量发展提供强有力的法治保障。</w:t>
      </w:r>
    </w:p>
    <w:p>
      <w:pPr>
        <w:pStyle w:val="6"/>
        <w:spacing w:before="0" w:beforeAutospacing="0" w:after="0" w:afterAutospacing="0" w:line="580" w:lineRule="exact"/>
        <w:ind w:firstLine="640" w:firstLineChars="200"/>
        <w:jc w:val="both"/>
        <w:rPr>
          <w:rFonts w:hint="eastAsia" w:ascii="仿宋_GB2312" w:eastAsia="仿宋_GB2312"/>
          <w:sz w:val="32"/>
          <w:szCs w:val="32"/>
        </w:rPr>
      </w:pPr>
      <w:r>
        <w:rPr>
          <w:rFonts w:hint="eastAsia" w:ascii="楷体_GB2312" w:eastAsia="楷体_GB2312"/>
          <w:sz w:val="32"/>
          <w:szCs w:val="32"/>
        </w:rPr>
        <w:t>（二）全力保障执法条件，完善执法制度化。</w:t>
      </w:r>
      <w:r>
        <w:rPr>
          <w:rFonts w:hint="eastAsia" w:ascii="仿宋_GB2312" w:eastAsia="仿宋_GB2312"/>
          <w:sz w:val="32"/>
          <w:szCs w:val="32"/>
        </w:rPr>
        <w:t>一是继续落实行政执法“三项制度”，规范执法行为，不断健全完善重大行政决策程序制度，对重大决策进行事先风险评估，保障政策平稳实施；二是严格执行行政执法人员持证上岗制度和资格管理制度，提高执法人员的素质，加强法制审核人员的培养和建设，提高法制审核人员的业务素质，增强法制审核的含金量；三是健全行政执法和刑事司法衔接机制，推动案情通报、案件移送制度建设。</w:t>
      </w:r>
    </w:p>
    <w:p>
      <w:pPr>
        <w:pStyle w:val="6"/>
        <w:spacing w:before="0" w:beforeAutospacing="0" w:after="0" w:afterAutospacing="0" w:line="580" w:lineRule="exact"/>
        <w:ind w:firstLine="640" w:firstLineChars="200"/>
        <w:jc w:val="both"/>
        <w:rPr>
          <w:rFonts w:ascii="仿宋_GB2312" w:eastAsia="仿宋_GB2312"/>
          <w:sz w:val="32"/>
          <w:szCs w:val="32"/>
        </w:rPr>
      </w:pPr>
      <w:r>
        <w:rPr>
          <w:rFonts w:hint="eastAsia" w:ascii="楷体_GB2312" w:eastAsia="楷体_GB2312"/>
          <w:sz w:val="32"/>
          <w:szCs w:val="32"/>
        </w:rPr>
        <w:t>（三）充分运用网络平台，打造执法数字化。</w:t>
      </w:r>
      <w:r>
        <w:rPr>
          <w:rFonts w:hint="eastAsia" w:ascii="仿宋_GB2312" w:eastAsia="仿宋_GB2312"/>
          <w:sz w:val="32"/>
          <w:szCs w:val="32"/>
        </w:rPr>
        <w:t>在原有普法工作基础上，创新普法模式，充分利用两微一端、快手抖音等新媒体宣传载体，通过“微课堂”、“微视频”、“微案例”等形式，阐释城市管理相关法律法规，使辖区居民真正认识到城市管理的重要意义，强化“城市管理人人有责”的责任感，积极支持，主动参与城市管理工作，自觉抵制各类城市管理方面违法行为，共同营造良好的执法环境。</w:t>
      </w:r>
    </w:p>
    <w:p>
      <w:pPr>
        <w:pStyle w:val="6"/>
        <w:spacing w:before="0" w:beforeAutospacing="0" w:after="0" w:afterAutospacing="0" w:line="580" w:lineRule="exact"/>
        <w:ind w:firstLine="640" w:firstLineChars="200"/>
        <w:jc w:val="both"/>
        <w:rPr>
          <w:rFonts w:hint="eastAsia"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5120" w:firstLineChars="160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3</w:t>
      </w:r>
      <w:r>
        <w:rPr>
          <w:rFonts w:ascii="仿宋_GB2312" w:eastAsia="仿宋_GB2312"/>
          <w:sz w:val="32"/>
          <w:szCs w:val="32"/>
        </w:rPr>
        <w:t>年12月8日</w:t>
      </w:r>
    </w:p>
    <w:sectPr>
      <w:footerReference r:id="rId3" w:type="default"/>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78"/>
    <w:rsid w:val="000D01C6"/>
    <w:rsid w:val="000E228F"/>
    <w:rsid w:val="000F5E78"/>
    <w:rsid w:val="0016614E"/>
    <w:rsid w:val="001F15A7"/>
    <w:rsid w:val="00326A42"/>
    <w:rsid w:val="003404F1"/>
    <w:rsid w:val="00381414"/>
    <w:rsid w:val="00463478"/>
    <w:rsid w:val="005037AA"/>
    <w:rsid w:val="005163CD"/>
    <w:rsid w:val="0056780E"/>
    <w:rsid w:val="00570CD1"/>
    <w:rsid w:val="005934E0"/>
    <w:rsid w:val="006B571A"/>
    <w:rsid w:val="006D4478"/>
    <w:rsid w:val="00727B0C"/>
    <w:rsid w:val="00767AD8"/>
    <w:rsid w:val="007C4B7C"/>
    <w:rsid w:val="007E39D7"/>
    <w:rsid w:val="00845C22"/>
    <w:rsid w:val="00850BD6"/>
    <w:rsid w:val="0087502E"/>
    <w:rsid w:val="008B642A"/>
    <w:rsid w:val="008F0B32"/>
    <w:rsid w:val="00906249"/>
    <w:rsid w:val="009E0111"/>
    <w:rsid w:val="00A05F3A"/>
    <w:rsid w:val="00A13310"/>
    <w:rsid w:val="00A4145D"/>
    <w:rsid w:val="00AA7445"/>
    <w:rsid w:val="00AC44B3"/>
    <w:rsid w:val="00AE1350"/>
    <w:rsid w:val="00B474DC"/>
    <w:rsid w:val="00BC2B69"/>
    <w:rsid w:val="00BC33FA"/>
    <w:rsid w:val="00C40067"/>
    <w:rsid w:val="00C42CB0"/>
    <w:rsid w:val="00C523D1"/>
    <w:rsid w:val="00D52E93"/>
    <w:rsid w:val="00D5637B"/>
    <w:rsid w:val="00DE320F"/>
    <w:rsid w:val="00DE6632"/>
    <w:rsid w:val="00ED1CDA"/>
    <w:rsid w:val="00EF3256"/>
    <w:rsid w:val="00F5208D"/>
    <w:rsid w:val="00F87E3A"/>
    <w:rsid w:val="00F95E52"/>
    <w:rsid w:val="0DBF23CF"/>
    <w:rsid w:val="1DFE920E"/>
    <w:rsid w:val="24DD9ACB"/>
    <w:rsid w:val="3FCF78B2"/>
    <w:rsid w:val="53E5A72B"/>
    <w:rsid w:val="57F73D7C"/>
    <w:rsid w:val="5CF763A3"/>
    <w:rsid w:val="73A37231"/>
    <w:rsid w:val="79D3C805"/>
    <w:rsid w:val="7EDE82A3"/>
    <w:rsid w:val="ABAF825B"/>
    <w:rsid w:val="AF3F5594"/>
    <w:rsid w:val="F47F9D65"/>
    <w:rsid w:val="F9CB86BE"/>
    <w:rsid w:val="FEFB545D"/>
    <w:rsid w:val="FFF8D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rFonts w:ascii="Times New Roman" w:hAnsi="Times New Roman" w:eastAsia="宋体" w:cs="Times New Roman"/>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unhideWhenUsed/>
    <w:qFormat/>
    <w:uiPriority w:val="99"/>
    <w:pPr>
      <w:ind w:firstLine="420" w:firstLineChars="200"/>
    </w:pPr>
  </w:style>
  <w:style w:type="character" w:customStyle="1" w:styleId="12">
    <w:name w:val="标题 1 字符"/>
    <w:basedOn w:val="8"/>
    <w:link w:val="2"/>
    <w:qFormat/>
    <w:uiPriority w:val="9"/>
    <w:rPr>
      <w:b/>
      <w:bCs/>
      <w:kern w:val="44"/>
      <w:sz w:val="44"/>
      <w:szCs w:val="44"/>
    </w:rPr>
  </w:style>
  <w:style w:type="character" w:customStyle="1" w:styleId="13">
    <w:name w:val="批注框文本 字符"/>
    <w:basedOn w:val="8"/>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446</Words>
  <Characters>2548</Characters>
  <Lines>21</Lines>
  <Paragraphs>5</Paragraphs>
  <TotalTime>509</TotalTime>
  <ScaleCrop>false</ScaleCrop>
  <LinksUpToDate>false</LinksUpToDate>
  <CharactersWithSpaces>2989</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2023-12-07T16:11:00Z</dcterms:created>
  <dc:creator>speed</dc:creator>
  <cp:lastModifiedBy>kylin</cp:lastModifiedBy>
  <cp:lastPrinted>2024-01-20T16:43:00Z</cp:lastPrinted>
  <dcterms:modified xsi:type="dcterms:W3CDTF">2024-01-22T11:00:05Z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MSIP_Label_defa4170-0d19-0005-0004-bc88714345d2_Enabled">
    <vt:lpwstr>true</vt:lpwstr>
  </property>
  <property fmtid="{D5CDD505-2E9C-101B-9397-08002B2CF9AE}" pid="4" name="MSIP_Label_defa4170-0d19-0005-0004-bc88714345d2_SetDate">
    <vt:lpwstr>2023-12-06T08:11:08Z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ae8a7610-6535-45c1-948b-cf7c8399005d</vt:lpwstr>
  </property>
  <property fmtid="{D5CDD505-2E9C-101B-9397-08002B2CF9AE}" pid="8" name="MSIP_Label_defa4170-0d19-0005-0004-bc88714345d2_ActionId">
    <vt:lpwstr>39ac6dee-44e7-48c7-8610-96240ac0f5de</vt:lpwstr>
  </property>
  <property fmtid="{D5CDD505-2E9C-101B-9397-08002B2CF9AE}" pid="9" name="MSIP_Label_defa4170-0d19-0005-0004-bc88714345d2_ContentBits">
    <vt:lpwstr>0</vt:lpwstr>
  </property>
  <property fmtid="{D5CDD505-2E9C-101B-9397-08002B2CF9AE}" pid="10" name="ICV">
    <vt:lpwstr>9EE57FE08A72BF291636AA658CC4E330</vt:lpwstr>
  </property>
</Properties>
</file>