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寨上街202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年行政执法工作报告</w:t>
      </w:r>
    </w:p>
    <w:p>
      <w:pPr>
        <w:jc w:val="center"/>
        <w:rPr>
          <w:rFonts w:ascii="宋体" w:hAnsi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，寨上街道办事处在滨海新区区委、区政府的领导和区法制办的指导下，推行行政执法三项制度，构建“全覆盖、常态化、精细化”的管理模式，严格依据法律、法规的规定履行各项工作职责，取得了良好成绩，现报告如下：</w:t>
      </w:r>
    </w:p>
    <w:p>
      <w:pPr>
        <w:numPr>
          <w:ilvl w:val="0"/>
          <w:numId w:val="1"/>
        </w:numPr>
        <w:ind w:firstLine="72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寨上街地处滨海新区东北部，辖区行政面积118.96平方公里，下辖11个社区和2个行政村，常住人口5.7万人。城区主次干路20条，商户2000余户，农贸市场4个，临时早餐点9个，临时市场3个，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现有持证执法人员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23人，新增执法人员1人。2023年度下达行政处罚决定84起，罚款8600元，推行免罚清单以来罚款较去年下降63%，对轻微违法行为以批评教育为主。年初制定的双随机检查计划均已完成。</w:t>
      </w:r>
      <w:bookmarkStart w:id="0" w:name="_GoBack"/>
      <w:bookmarkEnd w:id="0"/>
    </w:p>
    <w:p>
      <w:pPr>
        <w:ind w:firstLine="72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行政执法“三项制度”建设情况</w:t>
      </w:r>
    </w:p>
    <w:p>
      <w:pPr>
        <w:ind w:firstLine="722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国务院办公厅关于印发推行行政执法公示制度、执法全程记录制度、重大执法决定法制审核制度试点工作方案的通知》（国办发﹝2017﹞14号）和市、区政府有关文件的要求，寨上街综合执法大队按照街道办事处的部署，积极开展法制建设，推行“三项制度”，严格规范公正文明执法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1.推行行政执法公示制度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依法及时主动向社会公开有关执法信息，行政执法人员在执法过程中主动表明身份，接受社会监督。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加强事前公开。结合政务信息公开，开展了执法职责和权限公示，在寨上街道办事处网站公开“权责清单”，公开行政处罚、行政强制、行政检查职权，对职权名称、法定依据、实施机构、管理流程、运行流程、责任事项、监督方式、流程图予以公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二是规范事中公示。行政执法人员在从事执法活动时，着执法服装，佩戴胸牌号和执法标志，主动出示执法证件，出示有关执法文书，做好告知说明工作。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三是推动事后公开。通过寨上街道办事处网站定期公示行政处罚情况，接受群众监督。</w:t>
      </w:r>
    </w:p>
    <w:p>
      <w:p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2.推行执法全过程记录制度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通过文字、音像等记录方式，对行政执法行为进行记录并归档，实现全过程留痕和可回溯管理。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规范文字记录。把行政执法文书作为全过程记录的基本形式，根据执法行为的种类、性质、流程等规范执法文书。按照新区法制办、城管执法局的要求，利用法制平台、执法通手机按照执法案卷标准作电子化执法文书。执法文书和案卷完整准确，便于监督管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推行音像记录。配备摄像机4部，执法记录仪23部，照相机2部，在各类工作会议上反复强调执法要“留痕迹”。对现场检查、随机抽查、调查取证、证据保全、听证、行政强制、送达、等容易引发争议的行政执法过程进行音像记录。在拆除大型违章建筑、大型违章广告等直接涉及重大财产权益的现场执法活动或执法场所，进行全程音像记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三是提高信息化水平。按照新区相关要求，安排指挥平台分管领导和专职坐席员，配备专用电脑和网络，制定工作流程和工作制度，推进办公自动化建设。</w:t>
      </w:r>
    </w:p>
    <w:p>
      <w:pPr>
        <w:ind w:firstLine="72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四是强化记录实效。建立执法过程全程记录信息收集、保存、管理、使用等工作制度，将执法过程全程记录工作与绩效考核挂钩。</w:t>
      </w:r>
    </w:p>
    <w:p>
      <w:pPr>
        <w:numPr>
          <w:ilvl w:val="0"/>
          <w:numId w:val="2"/>
        </w:numPr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落实好重大行政执法决定审核制度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按照天津市滨海新区人民政府办公室文件（津滨政办发【2017】60号）文件的要求，落实《天津市滨海新区重大行政执法决定法制审核办法 》。充分利用执法监督平台对街综合执法大队办理的案件进行审核，在立案和处罚环节都进行了严格审核。在规定时限内，对拟做出的决定的合法性、适当性进行严格审核。对属于本部门权限范围、事实清楚、证据确实充分、定性准确、适用法律、法规、规章正确，符合我单位行政执法自由裁量权规范、程序正当、不存在滥用职权的现象，提出统一的审核意见。确保了今年创文、环保、安全、道路环境秩序治理、市场监管等工作的开展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三、执法队伍建设及重点工作情况</w:t>
      </w:r>
    </w:p>
    <w:p>
      <w:pPr>
        <w:numPr>
          <w:ilvl w:val="0"/>
          <w:numId w:val="0"/>
        </w:numPr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1.开设“四个课堂”，建设高素质队伍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一是思想政治课堂。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聚焦理论学习，每月定期开展1次主题教育活动，聚焦调查研究，找症结破难题，支部全体党员总计查找问题32条，制定整改措施32条。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二是警示教育课堂。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每季度开展1次党风廉政警示教育，邀请街纪委书记讲廉政课1次，以案为鉴，警钟长鸣。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三是法律知识课堂。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针对工作重点和存在的短板组织开展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涵盖执法各领域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知识课堂16次，开展执法模拟演练2次，邀请律师对疑难问题进行讲解。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四是经验交流课堂。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经常性与兄弟街镇开展执法经验交流，组织实地参观、座谈3次。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2.确定“三步工作法”，推动高效能治理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在着眼于抓日常管理工作的基础上，紧扣重点工作任务，实施“三步工作法”，促治理能力提升，为寨上街高质量发展添砖加瓦。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（一）日常工作常规化。一是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取缔流动摊点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。疏堵结合，在开展高频次巡查，并对重点区域进行“占领式”执法的同时，利用豁免登记市场和限时限地食品经营场所疏导流动商贩。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二是维护卫生环境。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与社区建立一对一联动治理体系，发现占绿毁绿、私设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地锁、乱堆乱放、私搭乱建、乱扔垃圾、不清理宠物粪便、违规饲养禽畜等不文明问题第一时间进行治理。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三是整治街景立面。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继续推广智能审批，全面清理影响市容市貌的违章广告，做好照明设施、夜景灯光和LED广告牌监管。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四是推动门前三包。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引导商户尊法守法，积极参与齐抓共管。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累计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组织了67次集中清整，巡查治理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5722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处摊贩，规范商户门前秩序981处次，暂扣涉案物品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168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件，清理堆物314处次、违章条幅广告、落地灯箱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167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处次，修复、拆除具有安全隐患的破损广告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（二）重点任务项目化。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坚持对年度重点任务项目化管理、责任制推进、清单式落实。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一是违法建设攻坚治理工作。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超出红线范围建设、违规改建扩建及占压燃气的违法建设三个重点整治攻坚目标。建立违法建设动态台账，依据台账消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除存量、遏制增量。今年成功制止新建违建6处，拆除园区侵占红线围墙、天润小区5处占压燃气小院、战斗街菜市场彩钢房及车棚等违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法建设1869平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方米。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二是大气污染防治工作。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主抓扬尘污染、露天焚烧、餐饮污染三大治理工作。采取执法巡查+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自查工作模式，执法定期巡查及入户宣传摸排420余次，建立料场、施工工地、餐饮企业3份台账共涉及297家主体，治理道路污染问题31起，下达处罚决定5次，联合民政局、市场局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检查违规售卖祭祀用品的商超21家，暂扣祭祀用品18袋，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依据餐饮台账督促30家到期需清理油烟净化设施的商户及时进行清理。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三是废弃物管理工作。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在前期充分宣传引导的基础上，经现场研判，选择偷倒垃圾集中点位安装摄像头，根据视频证据下达行政处罚4起，相关点位投诉举报明显减少。协同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寨上环卫所、碧海公司，推动149商户与碧海公司签订了厨余垃圾清运协议，组织协调会解决牌坊西街垃圾清运、道路扫保责任落实。今年对不履行垃圾分类义务的实施行政处罚，共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下达处罚决定40起，罚款4600元。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四是安全工作。</w:t>
      </w:r>
      <w:r>
        <w:rPr>
          <w:rFonts w:hint="eastAsia" w:ascii="仿宋_GB2312" w:eastAsia="仿宋_GB2312"/>
          <w:sz w:val="32"/>
          <w:szCs w:val="32"/>
        </w:rPr>
        <w:t>开展住宅</w:t>
      </w:r>
      <w:r>
        <w:rPr>
          <w:rFonts w:hint="eastAsia" w:ascii="仿宋_GB2312" w:eastAsia="仿宋_GB2312"/>
          <w:sz w:val="32"/>
          <w:szCs w:val="32"/>
          <w:lang w:eastAsia="zh-CN"/>
        </w:rPr>
        <w:t>楼</w:t>
      </w:r>
      <w:r>
        <w:rPr>
          <w:rFonts w:hint="eastAsia" w:ascii="仿宋_GB2312" w:eastAsia="仿宋_GB2312"/>
          <w:sz w:val="32"/>
          <w:szCs w:val="32"/>
        </w:rPr>
        <w:t>消防</w:t>
      </w:r>
      <w:r>
        <w:rPr>
          <w:rFonts w:hint="eastAsia" w:ascii="仿宋_GB2312" w:eastAsia="仿宋_GB2312"/>
          <w:sz w:val="32"/>
          <w:szCs w:val="32"/>
          <w:lang w:eastAsia="zh-CN"/>
        </w:rPr>
        <w:t>安全</w:t>
      </w:r>
      <w:r>
        <w:rPr>
          <w:rFonts w:hint="eastAsia" w:ascii="仿宋_GB2312" w:eastAsia="仿宋_GB2312"/>
          <w:sz w:val="32"/>
          <w:szCs w:val="32"/>
        </w:rPr>
        <w:t>排查整治，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共清理占用、堵塞、封闭消防通道的堆物96处，纠正违规停放的电动车80余车次，向物业下达整改单3次，实施行政处罚1起，罚款100元。</w:t>
      </w: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辖区内电梯设备台账，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实施动态监管，每季度进行专项检查，上半年对20个小区及20个公共场所的电梯进行检查，暂未发现问题。</w:t>
      </w:r>
      <w:r>
        <w:rPr>
          <w:rFonts w:hint="eastAsia" w:ascii="仿宋_GB2312" w:eastAsia="仿宋_GB2312"/>
          <w:sz w:val="32"/>
          <w:szCs w:val="32"/>
          <w:lang w:eastAsia="zh-CN"/>
        </w:rPr>
        <w:t>发现擅自扩大住宅房屋门窗尺寸、将住宅房屋改为经营性用房等问题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10次</w:t>
      </w:r>
      <w:r>
        <w:rPr>
          <w:rFonts w:hint="eastAsia" w:ascii="仿宋_GB2312" w:eastAsia="仿宋_GB2312"/>
          <w:sz w:val="32"/>
          <w:szCs w:val="32"/>
          <w:lang w:eastAsia="zh-CN"/>
        </w:rPr>
        <w:t>，均第一时间进行制止并向住建部门移交线索。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督促21个广告设施责任人及时更换老旧破损牌匾，避免掉落风险。检查110余个摊位液化气罐安全使用情况，其中20余家需要更换阀门，已进行整改全部更换完毕。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（三）考核评比刚性化。一是环境秩序评比。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每周开展1至2次内部督查，每季度开展1次评比，发现环境秩序管理疏漏43起全部及时整改，发现不严格履行请假手续问题1起、不严格执法大队工作安排问题2起，对涉事的3人予以了相应的处分。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二是内务卫生评比。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每月开展一次内务卫生评比，共发现问题7起并及时整改，评选出最佳办公室予以公开表扬。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三是业务知识评比。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开展法律知识模拟考试3次，对成绩最好的公开表扬。组织法律知识竞赛，向优胜的队伍和表现优异的队员颁发证书，自制宣传视频在滨海融媒、津滨海等主流媒体进行宣传报道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3.建立“两项清单”，划定明责履责“标尺”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一是执法事项清单。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依照法律法规的制定或修订，及时整理执法事项清单306项，自制“常用法条统计表”，方便一线执法人员办案使用。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二是免予处罚清单。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依照行政处罚裁量基准，整理83条免罚清单，坚持“过罚相当”，对332例符合情况的轻微违法行为批评教育、免于处罚，深受管理对象的好评。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4.打造“一个市场”，树立餐车管理标杆。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9个便民早餐点制作统一的公示牌，加强日常监管，严防超时经营、超范围经营、超品种经营，处罚不规范经营的商户12个。在滨海新区率先完成城区早餐车100%正规化，78户早餐从业人员一律使用可以在车内作业的早餐车。</w:t>
      </w:r>
    </w:p>
    <w:p>
      <w:pPr>
        <w:ind w:firstLine="722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四、第四季度案卷评查情况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2023年9月1日至2023年12月31日，共评查行政处罚案件21件，其中一般程序案件1件，简易程序20件。基本上做到制度健全、程序合法、案卷合规的要求，行政执法水平不断提高，案卷整理规范有序。</w:t>
      </w:r>
    </w:p>
    <w:p>
      <w:pPr>
        <w:ind w:firstLine="72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五、下一步工作安排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全面履行行政处罚权和行政检查权，做到执法事项全覆盖、责任区域全覆盖，在2023年治理成果的基础上，找差距、补短板，进一步提升城市品质。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1.全面提升执法人员依法行政能力。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坚决贯彻落实贯彻落实习近平法治思想，将党支部建设工作与依法行政建设工作有机结合，加强党的领导，树立以人民为中心的执法理念，提高依法执法的意识和能力。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一是开展执法队伍作风建设，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明确“一岗双责”，开展廉洁自律教育、内部监督考核和依法行政建设，严肃工作纪律、端正工作作风，从执法人员的一言一行、一点一滴抓起，保持队伍良好的仪容举止、行为规范，坚持文明执法，塑造良好队伍形象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二是丰富法制培训内容，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开展现场执法学习交流，将理论与实际相结合，着重提高执法人员现场取证的意识和技巧，进一步提升办案能力，提高案卷质量。力争在我区依法行政考核中保持良好的成绩。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2.全力解决群众诉求。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继续对辖区各道路、社区进行管控，及时清理占道经营、灯箱布标、窗贴广告、垃圾堆物。协调建设临时售卖点，合理疏导流动摊贩，用“监管”代替“驱散”，用“服务”代替“处罚”，实现长效管理。落实网格化管理责任，包片管理与集中整治相结合，加大对占道经营等违法违章行为的治理力度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3.全心优化便民服务。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坚持宣传与疏导相结合，规范与整治相结合对小摊贩进行治理，通过前期摸底排查、中期集中整治、后期强化效果，充分发挥主体作用，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取缔自发占路市场的同时，积极与商业促进、市场监管、城市管理等主管部门协调，选择合适的场地开设夜市，引导摊贩进入市场，规范经营行为，强化疫情防控，加强消防安全及食品安全管理，打造特色“小吃街”，为市民提供便捷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4.全覆盖式宣传服务。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通过多渠道、多形式开展执法宣传工作。一是入户进企“面对面”，使寨上街的商户企业都能熟知了解政策法规。二是精准入户“点对点”，节假日前夕引导商户对临时悬挂进行审批，极端天气前夕对商户、企业进行安全宣讲等。三是普法摊位“接地气”，在夜市设立“普法摊位”，零距离向群众宣讲市容环境法律法规，设置有奖竞答活动，让群众切实参与进来，使得法律法规更加深入人心。</w:t>
      </w:r>
    </w:p>
    <w:p>
      <w:pPr>
        <w:ind w:firstLine="72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C3EC15"/>
    <w:multiLevelType w:val="singleLevel"/>
    <w:tmpl w:val="ADC3EC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20E974"/>
    <w:multiLevelType w:val="singleLevel"/>
    <w:tmpl w:val="5A20E974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ZjZjYzc5ZDRmYjc2NGRlYjJjYWVmZmZkMTdkODQifQ=="/>
  </w:docVars>
  <w:rsids>
    <w:rsidRoot w:val="00172A27"/>
    <w:rsid w:val="00086CAC"/>
    <w:rsid w:val="00172A27"/>
    <w:rsid w:val="002012FB"/>
    <w:rsid w:val="002A7EC4"/>
    <w:rsid w:val="002B7796"/>
    <w:rsid w:val="00332DC2"/>
    <w:rsid w:val="00342BF2"/>
    <w:rsid w:val="00401605"/>
    <w:rsid w:val="00437F25"/>
    <w:rsid w:val="0044069D"/>
    <w:rsid w:val="00467FFA"/>
    <w:rsid w:val="004D741B"/>
    <w:rsid w:val="00503A89"/>
    <w:rsid w:val="0051747E"/>
    <w:rsid w:val="005F1B16"/>
    <w:rsid w:val="006177A5"/>
    <w:rsid w:val="006628B8"/>
    <w:rsid w:val="006D2455"/>
    <w:rsid w:val="007126DB"/>
    <w:rsid w:val="0073720F"/>
    <w:rsid w:val="008C2E05"/>
    <w:rsid w:val="00912E34"/>
    <w:rsid w:val="009B0977"/>
    <w:rsid w:val="00A037C8"/>
    <w:rsid w:val="00A71D61"/>
    <w:rsid w:val="00AD273E"/>
    <w:rsid w:val="00B231B9"/>
    <w:rsid w:val="00B81DED"/>
    <w:rsid w:val="00B84367"/>
    <w:rsid w:val="00C07A9E"/>
    <w:rsid w:val="00C15B42"/>
    <w:rsid w:val="00C42683"/>
    <w:rsid w:val="00C4383E"/>
    <w:rsid w:val="00C95938"/>
    <w:rsid w:val="00CA3E76"/>
    <w:rsid w:val="00CA7753"/>
    <w:rsid w:val="00CF404A"/>
    <w:rsid w:val="00D34665"/>
    <w:rsid w:val="00D414DC"/>
    <w:rsid w:val="00DF3A64"/>
    <w:rsid w:val="00E12926"/>
    <w:rsid w:val="00E24175"/>
    <w:rsid w:val="00E63A48"/>
    <w:rsid w:val="00F01548"/>
    <w:rsid w:val="00F555D9"/>
    <w:rsid w:val="00FC2FE0"/>
    <w:rsid w:val="020D46C3"/>
    <w:rsid w:val="04485DEE"/>
    <w:rsid w:val="05685CF7"/>
    <w:rsid w:val="05C030EB"/>
    <w:rsid w:val="062D0914"/>
    <w:rsid w:val="06E74065"/>
    <w:rsid w:val="080129C7"/>
    <w:rsid w:val="0C251A65"/>
    <w:rsid w:val="0E793F0D"/>
    <w:rsid w:val="11817FE6"/>
    <w:rsid w:val="127632DD"/>
    <w:rsid w:val="13526C42"/>
    <w:rsid w:val="14574B4C"/>
    <w:rsid w:val="14B831AC"/>
    <w:rsid w:val="159D5AB3"/>
    <w:rsid w:val="15AA6B6F"/>
    <w:rsid w:val="15D32B8B"/>
    <w:rsid w:val="172C1CC6"/>
    <w:rsid w:val="1772678E"/>
    <w:rsid w:val="17AC32F7"/>
    <w:rsid w:val="17B41D48"/>
    <w:rsid w:val="17C735C1"/>
    <w:rsid w:val="18227527"/>
    <w:rsid w:val="184940A9"/>
    <w:rsid w:val="19825E5E"/>
    <w:rsid w:val="1A494876"/>
    <w:rsid w:val="1A6E378C"/>
    <w:rsid w:val="1AEB0417"/>
    <w:rsid w:val="1B1B017E"/>
    <w:rsid w:val="1B736A1A"/>
    <w:rsid w:val="1C8621E5"/>
    <w:rsid w:val="1CAD15C8"/>
    <w:rsid w:val="1CCF155D"/>
    <w:rsid w:val="1E0D0A8A"/>
    <w:rsid w:val="1FA34C9B"/>
    <w:rsid w:val="1FEA24D9"/>
    <w:rsid w:val="20697A6D"/>
    <w:rsid w:val="21296CEE"/>
    <w:rsid w:val="23CA3433"/>
    <w:rsid w:val="24394123"/>
    <w:rsid w:val="2513258D"/>
    <w:rsid w:val="26462FEA"/>
    <w:rsid w:val="26B2546D"/>
    <w:rsid w:val="273960C7"/>
    <w:rsid w:val="280E638B"/>
    <w:rsid w:val="2B865040"/>
    <w:rsid w:val="2BF07AA1"/>
    <w:rsid w:val="2C3B2291"/>
    <w:rsid w:val="2D380BA4"/>
    <w:rsid w:val="30BF6E75"/>
    <w:rsid w:val="317D57A4"/>
    <w:rsid w:val="31E3230A"/>
    <w:rsid w:val="32FA4B15"/>
    <w:rsid w:val="336D7652"/>
    <w:rsid w:val="341C77BB"/>
    <w:rsid w:val="361A63ED"/>
    <w:rsid w:val="38D2276B"/>
    <w:rsid w:val="3B43150F"/>
    <w:rsid w:val="3C0129D3"/>
    <w:rsid w:val="3C4B68E8"/>
    <w:rsid w:val="3D025679"/>
    <w:rsid w:val="3D492F22"/>
    <w:rsid w:val="3DA83C17"/>
    <w:rsid w:val="3DB86AE3"/>
    <w:rsid w:val="3E29166D"/>
    <w:rsid w:val="3E9872A2"/>
    <w:rsid w:val="3F107294"/>
    <w:rsid w:val="406D47A6"/>
    <w:rsid w:val="410A7A61"/>
    <w:rsid w:val="41C82F73"/>
    <w:rsid w:val="43445EFA"/>
    <w:rsid w:val="441E06A2"/>
    <w:rsid w:val="47FE48B2"/>
    <w:rsid w:val="48561F41"/>
    <w:rsid w:val="48971E31"/>
    <w:rsid w:val="490710E0"/>
    <w:rsid w:val="498D2B32"/>
    <w:rsid w:val="4AFC6DCD"/>
    <w:rsid w:val="4B0B0DAA"/>
    <w:rsid w:val="4B793CD7"/>
    <w:rsid w:val="4EC21656"/>
    <w:rsid w:val="4FED1D1C"/>
    <w:rsid w:val="524452E6"/>
    <w:rsid w:val="5269152F"/>
    <w:rsid w:val="52A512F5"/>
    <w:rsid w:val="52A54262"/>
    <w:rsid w:val="54BA19F9"/>
    <w:rsid w:val="54C154B2"/>
    <w:rsid w:val="5595467B"/>
    <w:rsid w:val="562D2D54"/>
    <w:rsid w:val="57384D2C"/>
    <w:rsid w:val="57B346F9"/>
    <w:rsid w:val="584119B5"/>
    <w:rsid w:val="5ACC3D8A"/>
    <w:rsid w:val="5C6C3F5C"/>
    <w:rsid w:val="5EBF1CF8"/>
    <w:rsid w:val="5F2F7874"/>
    <w:rsid w:val="5F51356E"/>
    <w:rsid w:val="602C3687"/>
    <w:rsid w:val="60590078"/>
    <w:rsid w:val="6183788F"/>
    <w:rsid w:val="64E309F6"/>
    <w:rsid w:val="650E6A1C"/>
    <w:rsid w:val="661759F8"/>
    <w:rsid w:val="66A04EEB"/>
    <w:rsid w:val="66E75766"/>
    <w:rsid w:val="67566479"/>
    <w:rsid w:val="67596CC7"/>
    <w:rsid w:val="678A551B"/>
    <w:rsid w:val="69104D28"/>
    <w:rsid w:val="6BBC77B1"/>
    <w:rsid w:val="6BD543E0"/>
    <w:rsid w:val="6BF75481"/>
    <w:rsid w:val="6E3F4208"/>
    <w:rsid w:val="6E422D85"/>
    <w:rsid w:val="6E9227CA"/>
    <w:rsid w:val="71FE2F7F"/>
    <w:rsid w:val="732574B5"/>
    <w:rsid w:val="737D6B79"/>
    <w:rsid w:val="73C56544"/>
    <w:rsid w:val="74473AB2"/>
    <w:rsid w:val="74660A1A"/>
    <w:rsid w:val="75FB7006"/>
    <w:rsid w:val="75FFE84C"/>
    <w:rsid w:val="764001FB"/>
    <w:rsid w:val="777FA8AD"/>
    <w:rsid w:val="77D5DB5F"/>
    <w:rsid w:val="7BEC73FE"/>
    <w:rsid w:val="7C4B3982"/>
    <w:rsid w:val="7D957462"/>
    <w:rsid w:val="7E0712A3"/>
    <w:rsid w:val="7F7833AF"/>
    <w:rsid w:val="BABD815F"/>
    <w:rsid w:val="BBEBD59A"/>
    <w:rsid w:val="E7BF0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3348</Words>
  <Characters>3469</Characters>
  <Lines>18</Lines>
  <Paragraphs>5</Paragraphs>
  <TotalTime>16</TotalTime>
  <ScaleCrop>false</ScaleCrop>
  <LinksUpToDate>false</LinksUpToDate>
  <CharactersWithSpaces>3498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2020-09-24T00:18:00Z</dcterms:created>
  <dc:creator>zsj-zhzf</dc:creator>
  <cp:lastModifiedBy>超凶der</cp:lastModifiedBy>
  <cp:lastPrinted>2017-12-06T00:10:00Z</cp:lastPrinted>
  <dcterms:modified xsi:type="dcterms:W3CDTF">2024-01-22T01:59:04Z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90CA694745314CBB906427A44A470DB6</vt:lpwstr>
  </property>
</Properties>
</file>