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AA" w:rsidRDefault="00C53CAA" w:rsidP="00C53CAA">
      <w:pPr>
        <w:shd w:val="clear" w:color="auto" w:fill="FFFFFF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C53CAA" w:rsidRDefault="00C53CAA" w:rsidP="009A6265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/>
          <w:color w:val="000000"/>
          <w:sz w:val="21"/>
          <w:szCs w:val="21"/>
        </w:rPr>
      </w:pPr>
      <w:r w:rsidRPr="00C53CAA">
        <w:rPr>
          <w:rFonts w:ascii="方正小标宋简体" w:eastAsia="方正小标宋简体" w:hint="eastAsia"/>
          <w:color w:val="000000"/>
          <w:sz w:val="44"/>
          <w:szCs w:val="44"/>
        </w:rPr>
        <w:t>北塘街道202</w:t>
      </w:r>
      <w:r w:rsidR="009A6265">
        <w:rPr>
          <w:rFonts w:ascii="方正小标宋简体" w:eastAsia="方正小标宋简体" w:hint="eastAsia"/>
          <w:color w:val="000000"/>
          <w:sz w:val="44"/>
          <w:szCs w:val="44"/>
        </w:rPr>
        <w:t>3</w:t>
      </w:r>
      <w:r w:rsidRPr="00C53CAA">
        <w:rPr>
          <w:rFonts w:ascii="方正小标宋简体" w:eastAsia="方正小标宋简体" w:hint="eastAsia"/>
          <w:color w:val="000000"/>
          <w:sz w:val="44"/>
          <w:szCs w:val="44"/>
        </w:rPr>
        <w:t>年政府信息公开年度报告</w:t>
      </w:r>
      <w:r>
        <w:rPr>
          <w:rFonts w:ascii="方正小标宋简体" w:eastAsia="方正小标宋简体" w:hint="eastAsia"/>
          <w:color w:val="000000"/>
        </w:rPr>
        <w:t xml:space="preserve"> </w:t>
      </w:r>
    </w:p>
    <w:p w:rsidR="009A6265" w:rsidRDefault="009A6265" w:rsidP="00C53CAA">
      <w:pPr>
        <w:shd w:val="clear" w:color="auto" w:fill="FFFFFF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C53CAA" w:rsidRDefault="00C53CAA" w:rsidP="00C53CAA">
      <w:pPr>
        <w:shd w:val="clear" w:color="auto" w:fill="FFFFFF"/>
        <w:ind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一、总体情况</w:t>
      </w:r>
    </w:p>
    <w:p w:rsidR="00C53CAA" w:rsidRPr="00C53CAA" w:rsidRDefault="00C53CAA" w:rsidP="00F23C07">
      <w:pPr>
        <w:shd w:val="clear" w:color="auto" w:fill="FFFFFF"/>
        <w:ind w:firstLineChars="150" w:firstLine="4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C53CAA"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C53CAA">
        <w:rPr>
          <w:rFonts w:ascii="仿宋_GB2312" w:eastAsia="仿宋_GB2312" w:hint="eastAsia"/>
          <w:color w:val="000000"/>
          <w:sz w:val="32"/>
          <w:szCs w:val="32"/>
        </w:rPr>
        <w:t>年,街道党工委、办事处高度重视政府信息公开工作，强化组织建设，完善工作机制，及时公开街道年度预决算、年度法治政府建设情况报告等政府信息公开工作，根据机构改革及分工调整，及时将街领导信息、办事处组织结构等信息进行更新调整。妥善回复依申请公开，进一步提升政府工作透明度，确保政府信息公开工作的有序开展和深入推进，切实满足社会公众获取和利用政府信息的需求。</w:t>
      </w:r>
    </w:p>
    <w:p w:rsidR="00C53CAA" w:rsidRDefault="00C53CAA" w:rsidP="00C53CAA">
      <w:pPr>
        <w:shd w:val="clear" w:color="auto" w:fill="FFFFFF"/>
        <w:ind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C53CAA" w:rsidTr="00C53CA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第二十条第（一）项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现行有效件数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宋体" w:hint="eastAsia"/>
                <w:color w:val="000000"/>
                <w:sz w:val="28"/>
                <w:szCs w:val="28"/>
              </w:rPr>
              <w:t>0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宋体" w:hint="eastAsia"/>
                <w:color w:val="000000"/>
                <w:sz w:val="28"/>
                <w:szCs w:val="28"/>
              </w:rPr>
              <w:t>0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第二十条第（五）项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本年处理决定数量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宋体" w:hint="eastAsia"/>
                <w:color w:val="000000"/>
                <w:sz w:val="28"/>
                <w:szCs w:val="28"/>
              </w:rPr>
              <w:t>0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第二十条第（六）项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本年处理决定数量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第二十条第（八）项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 w:rsidR="00C53CAA" w:rsidTr="00C53CA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C53CAA" w:rsidRDefault="00C53CAA" w:rsidP="00C53CAA">
      <w:pPr>
        <w:shd w:val="clear" w:color="auto" w:fill="FFFFFF"/>
        <w:ind w:firstLine="48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三、收到和处理政府信息公开申请情况</w:t>
      </w:r>
    </w:p>
    <w:p w:rsidR="00C53CAA" w:rsidRDefault="00C53CAA" w:rsidP="00C53CAA">
      <w:pPr>
        <w:shd w:val="clear" w:color="auto" w:fill="FFFFFF"/>
        <w:ind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4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:rsidR="00C53CAA" w:rsidTr="00C53CAA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申请人情况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总计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商业</w:t>
            </w:r>
          </w:p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科研</w:t>
            </w:r>
          </w:p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53CAA" w:rsidTr="009212B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BA3485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  <w:r w:rsidR="005A6AFC"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5A6AF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BA3485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  <w:r w:rsidR="005A6AFC">
              <w:rPr>
                <w:rFonts w:ascii="Calibri" w:hAnsi="Calibri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C53CAA" w:rsidTr="009212B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BA3485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77586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C53CAA" w:rsidTr="009212BC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9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Pr="009212BC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12BC">
              <w:rPr>
                <w:rFonts w:ascii="宋体" w:hAnsi="宋体" w:hint="eastAsia"/>
                <w:color w:val="000000"/>
                <w:sz w:val="20"/>
                <w:szCs w:val="20"/>
              </w:rPr>
              <w:t>（四）无</w:t>
            </w:r>
            <w:r w:rsidRPr="009212BC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Pr="009212BC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12BC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</w:t>
            </w:r>
            <w:r w:rsidRPr="009212BC">
              <w:rPr>
                <w:rFonts w:ascii="宋体" w:hAnsi="宋体" w:hint="eastAsia"/>
                <w:color w:val="00000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9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26694F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26694F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C53CAA" w:rsidTr="009212B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26694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  <w:r w:rsidR="0026694F">
              <w:rPr>
                <w:rFonts w:ascii="Calibri" w:hAnsi="Calibri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9212BC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Pr="0026694F" w:rsidRDefault="009212BC" w:rsidP="009212BC">
            <w:pPr>
              <w:jc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Pr="0026694F" w:rsidRDefault="0026694F" w:rsidP="009212BC">
            <w:pPr>
              <w:jc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 w:rsidRPr="0026694F">
              <w:rPr>
                <w:rFonts w:ascii="Calibri" w:hAnsi="Calibri" w:cs="宋体" w:hint="eastAsia"/>
                <w:color w:val="000000"/>
                <w:sz w:val="20"/>
                <w:szCs w:val="20"/>
              </w:rPr>
              <w:t>25</w:t>
            </w:r>
          </w:p>
        </w:tc>
      </w:tr>
      <w:tr w:rsidR="00C53CAA" w:rsidTr="009212B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2640C6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2640C6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2640C6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Default="002640C6" w:rsidP="009212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Pr="00014EF8" w:rsidRDefault="002640C6" w:rsidP="009212BC">
            <w:pPr>
              <w:jc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CAA" w:rsidRPr="00014EF8" w:rsidRDefault="002640C6" w:rsidP="009212BC">
            <w:pPr>
              <w:jc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3CAA" w:rsidRPr="00014EF8" w:rsidRDefault="002640C6" w:rsidP="009212BC">
            <w:pPr>
              <w:jc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 w:rsidRPr="00014EF8">
              <w:rPr>
                <w:rFonts w:ascii="Calibri" w:hAnsi="Calibri" w:cs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C53CAA" w:rsidRDefault="00C53CAA" w:rsidP="00C53CAA">
      <w:pPr>
        <w:shd w:val="clear" w:color="auto" w:fill="FFFFFF"/>
        <w:jc w:val="center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C53CAA" w:rsidRDefault="00C53CAA" w:rsidP="00C53CAA">
      <w:pPr>
        <w:shd w:val="clear" w:color="auto" w:fill="FFFFFF"/>
        <w:ind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四、政府信息公开行政复议、行政诉讼情况</w:t>
      </w:r>
    </w:p>
    <w:p w:rsidR="00C53CAA" w:rsidRDefault="00C53CAA" w:rsidP="00C53CAA">
      <w:pPr>
        <w:shd w:val="clear" w:color="auto" w:fill="FFFFFF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53CAA" w:rsidTr="00C53CAA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行政诉讼</w:t>
            </w:r>
          </w:p>
        </w:tc>
      </w:tr>
      <w:tr w:rsidR="00C53CAA" w:rsidTr="00C53CAA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结果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其他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尚未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复议后起诉</w:t>
            </w:r>
          </w:p>
        </w:tc>
      </w:tr>
      <w:tr w:rsidR="00C53CAA" w:rsidTr="00C53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CAA" w:rsidRDefault="00C53CAA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结果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结果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其他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尚未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结果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结果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其他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尚未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Default="00C53CAA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总计</w:t>
            </w:r>
          </w:p>
        </w:tc>
      </w:tr>
      <w:tr w:rsidR="00C53CAA" w:rsidTr="00C53CAA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CAA" w:rsidRPr="009E5034" w:rsidRDefault="009E5034" w:rsidP="00F23C07">
            <w:pPr>
              <w:jc w:val="center"/>
              <w:rPr>
                <w:rFonts w:ascii="宋体" w:hAnsi="宋体"/>
                <w:color w:val="000000"/>
              </w:rPr>
            </w:pPr>
            <w:r w:rsidRPr="009E5034">
              <w:rPr>
                <w:rFonts w:ascii="宋体" w:hAnsi="宋体" w:hint="eastAsia"/>
                <w:color w:val="000000"/>
              </w:rPr>
              <w:t>0</w:t>
            </w:r>
          </w:p>
        </w:tc>
      </w:tr>
    </w:tbl>
    <w:p w:rsidR="00C53CAA" w:rsidRDefault="00C53CAA" w:rsidP="00C53CAA">
      <w:pPr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 xml:space="preserve"> </w:t>
      </w:r>
    </w:p>
    <w:p w:rsidR="00C53CAA" w:rsidRDefault="00C53CAA" w:rsidP="00C53CAA">
      <w:pPr>
        <w:shd w:val="clear" w:color="auto" w:fill="FFFFFF"/>
        <w:ind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五、存在的主要问题及改进情况</w:t>
      </w:r>
    </w:p>
    <w:p w:rsidR="00C53CAA" w:rsidRPr="00C53CAA" w:rsidRDefault="00C53CAA" w:rsidP="001970E6">
      <w:pPr>
        <w:pStyle w:val="a3"/>
        <w:shd w:val="clear" w:color="auto" w:fill="FFFFFF"/>
        <w:spacing w:before="63" w:beforeAutospacing="0" w:after="63" w:afterAutospacing="0" w:line="426" w:lineRule="atLeast"/>
        <w:ind w:firstLine="501"/>
        <w:jc w:val="both"/>
        <w:rPr>
          <w:rFonts w:ascii="仿宋_GB2312" w:eastAsia="仿宋_GB2312" w:hAnsi="Tahoma" w:cstheme="minorBidi"/>
          <w:color w:val="000000"/>
          <w:sz w:val="32"/>
          <w:szCs w:val="32"/>
        </w:rPr>
      </w:pP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202</w:t>
      </w:r>
      <w:r>
        <w:rPr>
          <w:rFonts w:ascii="仿宋_GB2312" w:eastAsia="仿宋_GB2312" w:hAnsi="Tahoma" w:cstheme="minorBidi" w:hint="eastAsia"/>
          <w:color w:val="000000"/>
          <w:sz w:val="32"/>
          <w:szCs w:val="32"/>
        </w:rPr>
        <w:t>3</w:t>
      </w: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年，我街道在政府信息公开方面上作了大量工作，取得了一定成</w:t>
      </w:r>
      <w:r w:rsidR="003B3EB4">
        <w:rPr>
          <w:rFonts w:ascii="仿宋_GB2312" w:eastAsia="仿宋_GB2312" w:hAnsi="Tahoma" w:cstheme="minorBidi"/>
          <w:color w:val="000000"/>
          <w:sz w:val="32"/>
          <w:szCs w:val="32"/>
        </w:rPr>
        <w:t>效，但还存在一定不足：一是政府信息公开内容不够全面细致，</w:t>
      </w: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信息数量、质量有待提升；二是从事信息公开的工作人员业务能力需要进一步提高。</w:t>
      </w:r>
    </w:p>
    <w:p w:rsidR="00C53CAA" w:rsidRPr="00C53CAA" w:rsidRDefault="00C53CAA" w:rsidP="001970E6">
      <w:pPr>
        <w:pStyle w:val="a3"/>
        <w:shd w:val="clear" w:color="auto" w:fill="FFFFFF"/>
        <w:spacing w:before="63" w:beforeAutospacing="0" w:after="63" w:afterAutospacing="0" w:line="426" w:lineRule="atLeast"/>
        <w:ind w:firstLine="538"/>
        <w:jc w:val="both"/>
        <w:rPr>
          <w:rFonts w:ascii="仿宋_GB2312" w:eastAsia="仿宋_GB2312" w:hAnsi="Tahoma" w:cstheme="minorBidi"/>
          <w:color w:val="000000"/>
          <w:sz w:val="32"/>
          <w:szCs w:val="32"/>
        </w:rPr>
      </w:pP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下一步,我们将以问题为导向,重点做好以下工作:</w:t>
      </w:r>
    </w:p>
    <w:p w:rsidR="00C53CAA" w:rsidRPr="00C53CAA" w:rsidRDefault="00C53CAA" w:rsidP="001970E6">
      <w:pPr>
        <w:pStyle w:val="a3"/>
        <w:shd w:val="clear" w:color="auto" w:fill="FFFFFF"/>
        <w:spacing w:before="63" w:beforeAutospacing="0" w:after="63" w:afterAutospacing="0" w:line="426" w:lineRule="atLeast"/>
        <w:ind w:firstLine="538"/>
        <w:jc w:val="both"/>
        <w:rPr>
          <w:rFonts w:ascii="仿宋_GB2312" w:eastAsia="仿宋_GB2312" w:hAnsi="Tahoma" w:cstheme="minorBidi"/>
          <w:color w:val="000000"/>
          <w:sz w:val="32"/>
          <w:szCs w:val="32"/>
        </w:rPr>
      </w:pP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一是进一步增强政府信息公开的主动意识，不断提升政府信息公开工作的标准和质量，严格按照信息公开工作要求，规范工作流程，抓好落实，切实做好政府信息公开工作。</w:t>
      </w:r>
    </w:p>
    <w:p w:rsidR="00C53CAA" w:rsidRPr="00C53CAA" w:rsidRDefault="00C53CAA" w:rsidP="001970E6">
      <w:pPr>
        <w:pStyle w:val="a3"/>
        <w:shd w:val="clear" w:color="auto" w:fill="FFFFFF"/>
        <w:spacing w:before="63" w:beforeAutospacing="0" w:after="63" w:afterAutospacing="0" w:line="426" w:lineRule="atLeast"/>
        <w:ind w:firstLine="538"/>
        <w:jc w:val="both"/>
        <w:rPr>
          <w:rFonts w:ascii="仿宋_GB2312" w:eastAsia="仿宋_GB2312" w:hAnsi="Tahoma" w:cstheme="minorBidi"/>
          <w:color w:val="000000"/>
          <w:sz w:val="32"/>
          <w:szCs w:val="32"/>
        </w:rPr>
      </w:pP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二是进一步加强教育培训。政府信息公开工作政策性、法规性较强，需要持续做好政务公开工作人员的教育培训，提高政务公开专业水平，完善政务公开服务质量。</w:t>
      </w:r>
    </w:p>
    <w:p w:rsidR="00C53CAA" w:rsidRPr="00C53CAA" w:rsidRDefault="00C53CAA" w:rsidP="001970E6">
      <w:pPr>
        <w:pStyle w:val="a3"/>
        <w:shd w:val="clear" w:color="auto" w:fill="FFFFFF"/>
        <w:spacing w:before="63" w:beforeAutospacing="0" w:after="63" w:afterAutospacing="0" w:line="426" w:lineRule="atLeast"/>
        <w:ind w:firstLine="538"/>
        <w:jc w:val="both"/>
        <w:rPr>
          <w:rFonts w:ascii="仿宋_GB2312" w:eastAsia="仿宋_GB2312" w:hAnsi="Tahoma" w:cstheme="minorBidi"/>
          <w:color w:val="000000"/>
          <w:sz w:val="32"/>
          <w:szCs w:val="32"/>
        </w:rPr>
      </w:pPr>
      <w:r w:rsidRPr="00C53CAA">
        <w:rPr>
          <w:rFonts w:ascii="仿宋_GB2312" w:eastAsia="仿宋_GB2312" w:hAnsi="Tahoma" w:cstheme="minorBidi"/>
          <w:color w:val="000000"/>
          <w:sz w:val="32"/>
          <w:szCs w:val="32"/>
        </w:rPr>
        <w:t>三是进一步细化、优化政府信息公开目录，规范和完善政务公开的内容、形式，不断加大政府信息的公开力度，丰富信息公开的内容，及时公开人民群众关心的重大问题、重大决策。</w:t>
      </w:r>
    </w:p>
    <w:p w:rsidR="00C53CAA" w:rsidRDefault="00C53CAA" w:rsidP="00C53CAA">
      <w:pPr>
        <w:shd w:val="clear" w:color="auto" w:fill="FFFFFF"/>
        <w:ind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>六、其他需要报告的事项</w:t>
      </w:r>
    </w:p>
    <w:p w:rsidR="00C53CAA" w:rsidRDefault="00C53CAA" w:rsidP="00C53CAA">
      <w:pPr>
        <w:shd w:val="clear" w:color="auto" w:fill="FFFFFF"/>
        <w:ind w:firstLine="4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无。</w:t>
      </w:r>
    </w:p>
    <w:p w:rsidR="00C53CAA" w:rsidRDefault="00C53CAA" w:rsidP="00C53CAA">
      <w:pPr>
        <w:rPr>
          <w:rFonts w:ascii="Times New Roman" w:eastAsia="宋体"/>
          <w:kern w:val="2"/>
          <w:sz w:val="21"/>
          <w:szCs w:val="21"/>
        </w:rPr>
      </w:pPr>
      <w: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68" w:rsidRDefault="00CB3468" w:rsidP="001970E6">
      <w:pPr>
        <w:spacing w:after="0"/>
      </w:pPr>
      <w:r>
        <w:separator/>
      </w:r>
    </w:p>
  </w:endnote>
  <w:endnote w:type="continuationSeparator" w:id="0">
    <w:p w:rsidR="00CB3468" w:rsidRDefault="00CB3468" w:rsidP="001970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68" w:rsidRDefault="00CB3468" w:rsidP="001970E6">
      <w:pPr>
        <w:spacing w:after="0"/>
      </w:pPr>
      <w:r>
        <w:separator/>
      </w:r>
    </w:p>
  </w:footnote>
  <w:footnote w:type="continuationSeparator" w:id="0">
    <w:p w:rsidR="00CB3468" w:rsidRDefault="00CB3468" w:rsidP="001970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EF8"/>
    <w:rsid w:val="0017369E"/>
    <w:rsid w:val="001970E6"/>
    <w:rsid w:val="002640C6"/>
    <w:rsid w:val="0026694F"/>
    <w:rsid w:val="00323B43"/>
    <w:rsid w:val="00332D51"/>
    <w:rsid w:val="003B3EB4"/>
    <w:rsid w:val="003D37D8"/>
    <w:rsid w:val="00426133"/>
    <w:rsid w:val="004358AB"/>
    <w:rsid w:val="005A6AFC"/>
    <w:rsid w:val="00804B23"/>
    <w:rsid w:val="0084603E"/>
    <w:rsid w:val="008B7726"/>
    <w:rsid w:val="009212BC"/>
    <w:rsid w:val="009A6265"/>
    <w:rsid w:val="009E1AC0"/>
    <w:rsid w:val="009E5034"/>
    <w:rsid w:val="009E63E4"/>
    <w:rsid w:val="00BA3485"/>
    <w:rsid w:val="00C008B5"/>
    <w:rsid w:val="00C53CAA"/>
    <w:rsid w:val="00C77586"/>
    <w:rsid w:val="00CB3468"/>
    <w:rsid w:val="00D31D50"/>
    <w:rsid w:val="00E9745D"/>
    <w:rsid w:val="00F2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A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70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70E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70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70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2008-09-11T17:20:00Z</dcterms:created>
  <dcterms:modified xsi:type="dcterms:W3CDTF">2024-01-18T06:44:00Z</dcterms:modified>
</cp:coreProperties>
</file>