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仿宋_GB2312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汉沽街关于2</w:t>
      </w:r>
      <w:r>
        <w:rPr>
          <w:rFonts w:ascii="方正小标宋简体" w:eastAsia="方正小标宋简体"/>
          <w:color w:val="auto"/>
          <w:sz w:val="44"/>
          <w:szCs w:val="44"/>
        </w:rPr>
        <w:t>020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年度行政执法情况报告</w:t>
      </w:r>
    </w:p>
    <w:p>
      <w:pPr>
        <w:spacing w:line="580" w:lineRule="exact"/>
        <w:rPr>
          <w:rFonts w:ascii="仿宋_GB2312" w:eastAsia="仿宋_GB2312"/>
          <w:color w:val="auto"/>
          <w:sz w:val="32"/>
          <w:szCs w:val="32"/>
          <w:shd w:val="clear" w:color="auto" w:fill="FFFFFF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202</w:t>
      </w:r>
      <w:r>
        <w:rPr>
          <w:rFonts w:ascii="仿宋_GB2312" w:eastAsia="仿宋_GB2312"/>
          <w:color w:val="auto"/>
          <w:sz w:val="32"/>
          <w:szCs w:val="32"/>
          <w:shd w:val="clear" w:color="auto" w:fill="FFFFFF"/>
        </w:rPr>
        <w:t>0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年，汉沽街在区委、区政府强有力的领导下，</w:t>
      </w:r>
      <w:r>
        <w:rPr>
          <w:rFonts w:hint="eastAsia" w:ascii="仿宋_GB2312" w:eastAsia="仿宋_GB2312"/>
          <w:color w:val="auto"/>
          <w:sz w:val="32"/>
          <w:szCs w:val="32"/>
        </w:rPr>
        <w:t>在区司法局用心指导下，坚持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以习近平新时代中国特色社会主义思想为指导，聚焦执法信息公开透明、执法全过程留痕、执法决定合法有效，确保上级决策要求落地见效。根据我街实际，现将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202</w:t>
      </w:r>
      <w:r>
        <w:rPr>
          <w:rFonts w:ascii="仿宋_GB2312" w:eastAsia="仿宋_GB2312"/>
          <w:color w:val="auto"/>
          <w:sz w:val="32"/>
          <w:szCs w:val="32"/>
          <w:shd w:val="clear" w:color="auto" w:fill="FFFFFF"/>
        </w:rPr>
        <w:t>0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年度行政执法总体情况公示如下：</w:t>
      </w:r>
    </w:p>
    <w:p>
      <w:pPr>
        <w:spacing w:line="580" w:lineRule="exact"/>
        <w:ind w:firstLine="640" w:firstLineChars="200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一、“三项制度”落实到位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.严格执行行政执法公示制度。一是强化事前公开，权责清单在街门户网站公开。二是规范事中公示，执法人员在执法时主动出示证件、统一着装、规范执法文书内容。三是加强事后公开，行政处罚决定书在街门户网站公示。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.严格落实执法全过程记录制度。一是设备配置齐全，各执法中队均配备执法记录仪。二是全过程记录，执法活动通过文字、音像等方式全过程记录，文字记录规范、要素齐全、填写规范、留档留痕。三是严格记录归档，及时将音像资料归档入卷，执法案卷严格按标准制作、管理和保存。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3.严格做到重大行政执法决定法制审核制度。一是明确审核机构和人员，聘请律师参与重大案件的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</w:rPr>
        <w:t>审核。二是明确审核事项，制定重大行政执法决定法制审核目录清单，严格法制审核类型、事项名称。三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是</w:t>
      </w:r>
      <w:r>
        <w:rPr>
          <w:rFonts w:hint="eastAsia" w:ascii="仿宋_GB2312" w:eastAsia="仿宋_GB2312"/>
          <w:color w:val="auto"/>
          <w:sz w:val="32"/>
          <w:szCs w:val="32"/>
        </w:rPr>
        <w:t>明确审核程序，对重大、复杂案件，由街主要领导主持召开案审会认真进行研究和审议，经案审会成员集体讨论后，出具会议纪要。</w:t>
      </w:r>
    </w:p>
    <w:p>
      <w:pPr>
        <w:spacing w:line="58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二、行政执法责任制执行到位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1.细化执法检查考核。加强行政执法监督，制定汉沽街综合执法工作考核标准，对各中队执法工作进行常态化检查和考核，落实有关制度、规范执法行为、提高办案质量、树立良好形象。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2.拓宽法治宣传途径。落实“谁执法谁普法”普法责任制，多次在辖区内主干道路、社区、公园、广场等场所开辟宣传阵地，向群众宣传依法行政工作和城市管理领域法律法规。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.刚柔并举行政处罚。组织一线执法人员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法制办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驻街律师等研究行政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处罚</w:t>
      </w:r>
      <w:r>
        <w:rPr>
          <w:rFonts w:hint="eastAsia" w:ascii="仿宋_GB2312" w:eastAsia="仿宋_GB2312"/>
          <w:color w:val="auto"/>
          <w:sz w:val="32"/>
          <w:szCs w:val="32"/>
        </w:rPr>
        <w:t>裁量基准，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保证</w:t>
      </w:r>
      <w:r>
        <w:rPr>
          <w:rFonts w:hint="eastAsia" w:ascii="仿宋_GB2312" w:eastAsia="仿宋_GB2312"/>
          <w:color w:val="auto"/>
          <w:sz w:val="32"/>
          <w:szCs w:val="32"/>
        </w:rPr>
        <w:t>裁量基准的合法性，合理性和可操作性。做好常态化疫情防控下“六稳”“六保”政策落地，在滨河路菜市场外又设立临时市场疏导区，解决民计民生难题。</w:t>
      </w:r>
    </w:p>
    <w:p>
      <w:pPr>
        <w:spacing w:line="58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三、行政处罚数据透明到位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截至202</w:t>
      </w:r>
      <w:r>
        <w:rPr>
          <w:rFonts w:ascii="仿宋_GB2312" w:eastAsia="仿宋_GB2312"/>
          <w:color w:val="auto"/>
          <w:sz w:val="32"/>
          <w:szCs w:val="32"/>
        </w:rPr>
        <w:t>0</w:t>
      </w:r>
      <w:r>
        <w:rPr>
          <w:rFonts w:hint="eastAsia" w:ascii="仿宋_GB2312" w:eastAsia="仿宋_GB2312"/>
          <w:color w:val="auto"/>
          <w:sz w:val="32"/>
          <w:szCs w:val="32"/>
        </w:rPr>
        <w:t>年12月，我街共实施行政检查2</w:t>
      </w:r>
      <w:r>
        <w:rPr>
          <w:rFonts w:ascii="仿宋_GB2312" w:eastAsia="仿宋_GB2312"/>
          <w:color w:val="auto"/>
          <w:sz w:val="32"/>
          <w:szCs w:val="32"/>
        </w:rPr>
        <w:t>6</w:t>
      </w:r>
      <w:r>
        <w:rPr>
          <w:rFonts w:hint="eastAsia" w:ascii="仿宋_GB2312" w:eastAsia="仿宋_GB2312"/>
          <w:color w:val="auto"/>
          <w:sz w:val="32"/>
          <w:szCs w:val="32"/>
        </w:rPr>
        <w:t>0件，行政强制0件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行政处罚</w:t>
      </w:r>
      <w:r>
        <w:rPr>
          <w:rFonts w:ascii="仿宋_GB2312" w:eastAsia="仿宋_GB2312"/>
          <w:color w:val="auto"/>
          <w:sz w:val="32"/>
          <w:szCs w:val="32"/>
        </w:rPr>
        <w:t>91</w:t>
      </w:r>
      <w:r>
        <w:rPr>
          <w:rFonts w:hint="eastAsia" w:ascii="仿宋_GB2312" w:eastAsia="仿宋_GB2312"/>
          <w:color w:val="auto"/>
          <w:sz w:val="32"/>
          <w:szCs w:val="32"/>
        </w:rPr>
        <w:t>件，罚款</w:t>
      </w:r>
      <w:r>
        <w:rPr>
          <w:rFonts w:ascii="仿宋_GB2312" w:eastAsia="仿宋_GB2312"/>
          <w:color w:val="auto"/>
          <w:sz w:val="32"/>
          <w:szCs w:val="32"/>
        </w:rPr>
        <w:t>1562</w:t>
      </w:r>
      <w:r>
        <w:rPr>
          <w:rFonts w:hint="eastAsia" w:ascii="仿宋_GB2312" w:eastAsia="仿宋_GB2312"/>
          <w:color w:val="auto"/>
          <w:sz w:val="32"/>
          <w:szCs w:val="32"/>
        </w:rPr>
        <w:t>0元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其中占路经营类5</w:t>
      </w:r>
      <w:r>
        <w:rPr>
          <w:rFonts w:ascii="仿宋_GB2312" w:eastAsia="仿宋_GB2312"/>
          <w:color w:val="auto"/>
          <w:sz w:val="32"/>
          <w:szCs w:val="32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件，罚款</w:t>
      </w:r>
      <w:r>
        <w:rPr>
          <w:rFonts w:ascii="仿宋_GB2312" w:eastAsia="仿宋_GB2312"/>
          <w:color w:val="auto"/>
          <w:sz w:val="32"/>
          <w:szCs w:val="32"/>
        </w:rPr>
        <w:t>1372</w:t>
      </w:r>
      <w:r>
        <w:rPr>
          <w:rFonts w:hint="eastAsia" w:ascii="仿宋_GB2312" w:eastAsia="仿宋_GB2312"/>
          <w:color w:val="auto"/>
          <w:sz w:val="32"/>
          <w:szCs w:val="32"/>
        </w:rPr>
        <w:t>0元；乱扔垃圾类</w:t>
      </w:r>
      <w:r>
        <w:rPr>
          <w:rFonts w:ascii="仿宋_GB2312" w:eastAsia="仿宋_GB2312"/>
          <w:color w:val="auto"/>
          <w:sz w:val="32"/>
          <w:szCs w:val="32"/>
        </w:rPr>
        <w:t>37</w:t>
      </w:r>
      <w:r>
        <w:rPr>
          <w:rFonts w:hint="eastAsia" w:ascii="仿宋_GB2312" w:eastAsia="仿宋_GB2312"/>
          <w:color w:val="auto"/>
          <w:sz w:val="32"/>
          <w:szCs w:val="32"/>
        </w:rPr>
        <w:t>件，罚款</w:t>
      </w:r>
      <w:r>
        <w:rPr>
          <w:rFonts w:ascii="仿宋_GB2312" w:eastAsia="仿宋_GB2312"/>
          <w:color w:val="auto"/>
          <w:sz w:val="32"/>
          <w:szCs w:val="32"/>
        </w:rPr>
        <w:t>19</w:t>
      </w:r>
      <w:r>
        <w:rPr>
          <w:rFonts w:hint="eastAsia" w:ascii="仿宋_GB2312" w:eastAsia="仿宋_GB2312"/>
          <w:color w:val="auto"/>
          <w:sz w:val="32"/>
          <w:szCs w:val="32"/>
        </w:rPr>
        <w:t>00元。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</w:p>
    <w:p>
      <w:pPr>
        <w:spacing w:line="580" w:lineRule="exact"/>
        <w:ind w:firstLine="5120" w:firstLineChars="16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汉沽街道办事处</w:t>
      </w:r>
    </w:p>
    <w:p>
      <w:pPr>
        <w:spacing w:line="580" w:lineRule="exact"/>
        <w:ind w:firstLine="5120" w:firstLineChars="16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</w:t>
      </w:r>
      <w:r>
        <w:rPr>
          <w:rFonts w:ascii="仿宋_GB2312" w:eastAsia="仿宋_GB2312"/>
          <w:color w:val="auto"/>
          <w:sz w:val="32"/>
          <w:szCs w:val="32"/>
        </w:rPr>
        <w:t>021</w:t>
      </w:r>
      <w:r>
        <w:rPr>
          <w:rFonts w:hint="eastAsia" w:ascii="仿宋_GB2312" w:eastAsia="仿宋_GB2312"/>
          <w:color w:val="auto"/>
          <w:sz w:val="32"/>
          <w:szCs w:val="32"/>
        </w:rPr>
        <w:t>年1月2</w:t>
      </w:r>
      <w:r>
        <w:rPr>
          <w:rFonts w:ascii="仿宋_GB2312" w:eastAsia="仿宋_GB2312"/>
          <w:color w:val="auto"/>
          <w:sz w:val="32"/>
          <w:szCs w:val="32"/>
        </w:rPr>
        <w:t>0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</w:p>
    <w:sectPr>
      <w:footerReference r:id="rId3" w:type="default"/>
      <w:pgSz w:w="11906" w:h="16838"/>
      <w:pgMar w:top="2041" w:right="1559" w:bottom="1701" w:left="155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63"/>
    <w:rsid w:val="000E14C9"/>
    <w:rsid w:val="00144B63"/>
    <w:rsid w:val="00221E8E"/>
    <w:rsid w:val="002C3A0D"/>
    <w:rsid w:val="003459E2"/>
    <w:rsid w:val="003F6804"/>
    <w:rsid w:val="0048599B"/>
    <w:rsid w:val="006903EC"/>
    <w:rsid w:val="00854C70"/>
    <w:rsid w:val="009244DD"/>
    <w:rsid w:val="00BC1045"/>
    <w:rsid w:val="00E85DE6"/>
    <w:rsid w:val="00F34FE5"/>
    <w:rsid w:val="00F37264"/>
    <w:rsid w:val="3FF37C31"/>
    <w:rsid w:val="5CF4F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</Words>
  <Characters>821</Characters>
  <Lines>6</Lines>
  <Paragraphs>1</Paragraphs>
  <TotalTime>88</TotalTime>
  <ScaleCrop>false</ScaleCrop>
  <LinksUpToDate>false</LinksUpToDate>
  <CharactersWithSpaces>964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2023-03-22T17:00:00Z</dcterms:created>
  <dc:creator>唐广为</dc:creator>
  <cp:lastModifiedBy>kylin</cp:lastModifiedBy>
  <dcterms:modified xsi:type="dcterms:W3CDTF">2023-03-28T10:04:22Z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1EFC17B37B847F5D884A2264DC6F4029</vt:lpwstr>
  </property>
</Properties>
</file>