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黑体" w:eastAsia="方正小标宋简体"/>
          <w:bCs/>
          <w:sz w:val="44"/>
          <w:szCs w:val="44"/>
        </w:rPr>
      </w:pPr>
      <w:r>
        <w:rPr>
          <w:rFonts w:hint="eastAsia" w:ascii="方正小标宋简体" w:hAnsi="宋体" w:eastAsia="方正小标宋简体" w:cs="Calibri"/>
          <w:bCs/>
          <w:color w:val="000000"/>
          <w:kern w:val="0"/>
          <w:sz w:val="44"/>
          <w:szCs w:val="44"/>
        </w:rPr>
        <w:t>滨海新区古林街道</w:t>
      </w:r>
      <w:r>
        <w:rPr>
          <w:rFonts w:hint="eastAsia" w:ascii="方正小标宋简体" w:hAnsi="黑体" w:eastAsia="方正小标宋简体"/>
          <w:bCs/>
          <w:sz w:val="44"/>
          <w:szCs w:val="44"/>
        </w:rPr>
        <w:t>2022年度法治政府建设</w:t>
      </w:r>
    </w:p>
    <w:p>
      <w:pPr>
        <w:spacing w:line="600" w:lineRule="exact"/>
        <w:jc w:val="center"/>
        <w:rPr>
          <w:rFonts w:ascii="方正小标宋简体" w:hAnsi="黑体" w:eastAsia="方正小标宋简体"/>
          <w:bCs/>
          <w:sz w:val="44"/>
          <w:szCs w:val="44"/>
        </w:rPr>
      </w:pPr>
      <w:r>
        <w:rPr>
          <w:rFonts w:hint="eastAsia" w:ascii="方正小标宋简体" w:hAnsi="黑体" w:eastAsia="方正小标宋简体"/>
          <w:bCs/>
          <w:sz w:val="44"/>
          <w:szCs w:val="44"/>
        </w:rPr>
        <w:t>年度报告</w:t>
      </w:r>
    </w:p>
    <w:p>
      <w:pPr>
        <w:spacing w:line="600" w:lineRule="exact"/>
        <w:rPr>
          <w:rFonts w:ascii="微软雅黑" w:hAnsi="微软雅黑" w:eastAsia="微软雅黑"/>
          <w:color w:val="4D4F53"/>
          <w:sz w:val="27"/>
          <w:szCs w:val="27"/>
        </w:rPr>
      </w:pPr>
    </w:p>
    <w:p>
      <w:pPr>
        <w:spacing w:line="600" w:lineRule="exact"/>
        <w:ind w:firstLine="640" w:firstLineChars="200"/>
        <w:rPr>
          <w:rFonts w:ascii="仿宋_GB2312" w:hAnsi="微软雅黑" w:eastAsia="仿宋_GB2312" w:cs="宋体"/>
          <w:color w:val="000000" w:themeColor="text1"/>
          <w:spacing w:val="8"/>
          <w:kern w:val="0"/>
          <w:sz w:val="32"/>
          <w:szCs w:val="32"/>
        </w:rPr>
      </w:pPr>
      <w:r>
        <w:rPr>
          <w:rFonts w:hint="eastAsia" w:ascii="仿宋_GB2312" w:eastAsia="仿宋_GB2312"/>
          <w:sz w:val="32"/>
          <w:szCs w:val="32"/>
        </w:rPr>
        <w:t>2022年度</w:t>
      </w:r>
      <w:r>
        <w:rPr>
          <w:rFonts w:hint="eastAsia" w:ascii="仿宋_GB2312" w:eastAsia="仿宋_GB2312"/>
          <w:sz w:val="32"/>
          <w:szCs w:val="32"/>
          <w:lang w:eastAsia="zh-CN"/>
        </w:rPr>
        <w:t>，</w:t>
      </w:r>
      <w:r>
        <w:rPr>
          <w:rFonts w:hint="eastAsia" w:ascii="仿宋_GB2312" w:eastAsia="仿宋_GB2312"/>
          <w:sz w:val="32"/>
          <w:szCs w:val="32"/>
        </w:rPr>
        <w:t>古林街道坚持以习近平新时代中国特色社会主义思想为指导，紧扣深入学习贯彻习近平法治思想这一主题，全面贯彻党的十九大和十九届历次全会精神，</w:t>
      </w:r>
      <w:r>
        <w:rPr>
          <w:rFonts w:hint="eastAsia" w:ascii="仿宋_GB2312" w:hAnsi="仿宋" w:eastAsia="仿宋_GB2312"/>
          <w:sz w:val="32"/>
          <w:szCs w:val="32"/>
        </w:rPr>
        <w:t>积极</w:t>
      </w:r>
      <w:r>
        <w:rPr>
          <w:rFonts w:hint="eastAsia" w:ascii="仿宋_GB2312" w:eastAsia="仿宋_GB2312"/>
          <w:sz w:val="32"/>
          <w:szCs w:val="32"/>
        </w:rPr>
        <w:t>践行法治为民，重实干、强基层、抓落实，以为党的二十大胜利召开提供坚强法治保障为主线，全面开展“</w:t>
      </w:r>
      <w:r>
        <w:rPr>
          <w:rFonts w:hint="eastAsia" w:ascii="仿宋_GB2312" w:hAnsi="方正小标宋简体" w:eastAsia="仿宋_GB2312" w:cs="方正小标宋简体"/>
          <w:bCs/>
          <w:color w:val="222222"/>
          <w:spacing w:val="8"/>
          <w:sz w:val="32"/>
          <w:szCs w:val="32"/>
          <w:shd w:val="clear" w:color="auto" w:fill="FFFFFF"/>
        </w:rPr>
        <w:t>迎盛会、铸忠诚、强担当、创业绩</w:t>
      </w:r>
      <w:r>
        <w:rPr>
          <w:rFonts w:hint="eastAsia" w:ascii="仿宋_GB2312" w:eastAsia="仿宋_GB2312"/>
          <w:sz w:val="32"/>
          <w:szCs w:val="32"/>
        </w:rPr>
        <w:t>”系列实践活动，</w:t>
      </w:r>
      <w:r>
        <w:rPr>
          <w:rFonts w:hint="eastAsia" w:ascii="仿宋_GB2312" w:hAnsi="微软雅黑" w:eastAsia="仿宋_GB2312" w:cs="宋体"/>
          <w:color w:val="000000" w:themeColor="text1"/>
          <w:spacing w:val="8"/>
          <w:kern w:val="0"/>
          <w:sz w:val="32"/>
          <w:szCs w:val="32"/>
        </w:rPr>
        <w:t>以高质量的法治保障助推新时代美丽“滨城”高质量发展，</w:t>
      </w:r>
      <w:r>
        <w:rPr>
          <w:rFonts w:hint="eastAsia" w:ascii="仿宋_GB2312" w:eastAsia="仿宋_GB2312"/>
          <w:sz w:val="32"/>
          <w:szCs w:val="32"/>
        </w:rPr>
        <w:t>高标准启动实施“八五”普法规划，推动落实普法责任制，以提升公民法治素养、构建社会大普法格局,使法治成为社会共识和基本准则，推进城市治理体系化、治理能力现代化，为建设宜居宜业新滨城提供有力法治保障。</w:t>
      </w:r>
      <w:r>
        <w:rPr>
          <w:rFonts w:hint="eastAsia" w:ascii="仿宋_GB2312" w:hAnsi="微软雅黑" w:eastAsia="仿宋_GB2312" w:cs="宋体"/>
          <w:color w:val="000000" w:themeColor="text1"/>
          <w:spacing w:val="8"/>
          <w:kern w:val="0"/>
          <w:sz w:val="32"/>
          <w:szCs w:val="32"/>
        </w:rPr>
        <w:t>现就古林街道2022年度法治政府建设工作情况报告如下。</w:t>
      </w:r>
    </w:p>
    <w:p>
      <w:pPr>
        <w:spacing w:line="600" w:lineRule="exact"/>
        <w:ind w:firstLine="672" w:firstLineChars="200"/>
        <w:rPr>
          <w:rFonts w:ascii="黑体" w:hAnsi="黑体" w:eastAsia="黑体" w:cs="宋体"/>
          <w:color w:val="000000" w:themeColor="text1"/>
          <w:spacing w:val="8"/>
          <w:kern w:val="0"/>
          <w:sz w:val="32"/>
          <w:szCs w:val="32"/>
        </w:rPr>
      </w:pPr>
      <w:r>
        <w:rPr>
          <w:rFonts w:hint="eastAsia" w:ascii="黑体" w:hAnsi="黑体" w:eastAsia="黑体" w:cs="宋体"/>
          <w:color w:val="000000" w:themeColor="text1"/>
          <w:spacing w:val="8"/>
          <w:kern w:val="0"/>
          <w:sz w:val="32"/>
          <w:szCs w:val="32"/>
        </w:rPr>
        <w:t>一、把握工作重点，全面学习宣传贯彻落实党的二十大精神和习近平法治思想，深刻领悟内涵，认真履行法治建设第一责任人职责，积极培养法治人才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中国共产党第二十次全国代表大会是在全党全国各族人民迈上全面建设这会主义现代化国家新征程、向第二个百年奋斗目标进军的关键时刻召开的一次十分重要的大会，是党和国家政治生活中的一件大事。</w:t>
      </w:r>
    </w:p>
    <w:p>
      <w:pPr>
        <w:spacing w:line="600" w:lineRule="exact"/>
        <w:ind w:firstLine="640" w:firstLineChars="200"/>
        <w:rPr>
          <w:rFonts w:ascii="仿宋_GB2312" w:eastAsia="仿宋_GB2312"/>
          <w:sz w:val="32"/>
          <w:szCs w:val="32"/>
        </w:rPr>
      </w:pPr>
      <w:r>
        <w:rPr>
          <w:rFonts w:hint="eastAsia" w:ascii="楷体_GB2312" w:hAnsi="楷体_GB2312" w:eastAsia="楷体_GB2312" w:cs="楷体_GB2312"/>
          <w:b w:val="0"/>
          <w:bCs/>
          <w:sz w:val="32"/>
          <w:szCs w:val="32"/>
        </w:rPr>
        <w:t>（一）全面系统学习党的二十大精神，在贯彻落实上下功夫、指导工作实践。</w:t>
      </w:r>
      <w:r>
        <w:rPr>
          <w:rFonts w:hint="eastAsia" w:ascii="仿宋_GB2312" w:eastAsia="仿宋_GB2312"/>
          <w:sz w:val="32"/>
          <w:szCs w:val="32"/>
        </w:rPr>
        <w:t>持续深入学习宣传贯彻党的二十大精神是当前和今后一个时期的首要政治任务。全街坚持以各级宣讲党的二十大精神为新的起点，继续全面学习，深刻理解党的二十大精神的重大意义和取得的重大成果，认真贯彻党中央、市委和区委的决策部署，精心筹划组织，把学习宣传贯彻党的二十大精神这件头等大事抓紧抓实，抓出成效。</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一是采取多种形式，抓好基层学习宣讲，坚持教育常态长效。</w:t>
      </w:r>
      <w:r>
        <w:rPr>
          <w:rFonts w:hint="eastAsia" w:ascii="仿宋_GB2312" w:eastAsia="仿宋_GB2312"/>
          <w:sz w:val="32"/>
          <w:szCs w:val="32"/>
        </w:rPr>
        <w:t>街道党工委、办事处主要领导对学习宣传贯彻党的二十大精神高度重视，大会召开当天组织全街干部职工、所属社区、村集中收听收看，共同见证重大庄严的历史时刻。通过组织召开党工委（扩大）会、理论中心组学习、“三会一课”“主题党日”等形式全面深入学习党的二十大精神。按照上级的部署和要求，街道将学习宣讲二十大精神列入重要议事日程，并将其做为党工委理论中心组学习的重点内容进行学习。党工委书记亲自主持召开党的二十大精神宣讲报告会，街领导班子成员、机关全体党员干部、各村居书记参加，宣讲报告会上书记在传达市、区两级党的二十大精神宣讲报告会主要内容，带领全体党员干部认真回顾二十大报告原文并归纳其中要点的基础上，着重强调并提出，全街广大党员要充分发挥带头作用，迅速掀起学习宣传贯彻党的二十大精神热潮，深学细悟，立足岗位，在工作中践行党的二十大精神，以昂扬的精神状态，务实扎实的工作作风推动党的二十大重要战略部署在古林落地生根。</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二是开展主题活动，再掀学习高潮，指导工作实践。</w:t>
      </w:r>
      <w:r>
        <w:rPr>
          <w:rFonts w:hint="eastAsia" w:ascii="仿宋_GB2312" w:eastAsia="仿宋_GB2312"/>
          <w:sz w:val="32"/>
          <w:szCs w:val="32"/>
        </w:rPr>
        <w:t>为深入做好党的二十大精神在基层的学习宣传贯彻，让党的二十大精神飞入寻常百姓家，街道所属5个行政村，21个社区、2个筹备组相继组织开展“二十大精神润心田 文明实践谱新篇”主题活动，主要围绕党的二十大报告原文，结合鲜活事实、生动案例和详实数据向广大村民、社区居民群众进行宣讲。通过各村、社区新时代文明实践站组织集中学习和相互交流，全体社区工作者明确表示，在今后的工作中要坚持以党的二十大精神为旗帜，把群众的“急难愁盼”问题解决在基层，凝聚群众力量，把老百姓美好生活的愿景变成现实。</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三是发挥带头作用，深入基层一线，进行全面系统宣讲。</w:t>
      </w:r>
      <w:r>
        <w:rPr>
          <w:rFonts w:hint="eastAsia" w:ascii="仿宋_GB2312" w:eastAsia="仿宋_GB2312"/>
          <w:sz w:val="32"/>
          <w:szCs w:val="32"/>
        </w:rPr>
        <w:t>为切实推动学习贯彻党的二十大精神在基层落地生根，市委副秘书长、市信访办主要领导以古林街艾维诺社区一名党员的身份在社区宣讲党的二十大精神。宣讲会上与社区工作者及党员共同研读党的二十大报告，并紧紧围绕“新时代十年伟大变革”“党的理论创新”“坚持和发展中国特色社会主义”“中国式现代化”“满足人民日益增长的美好生活需要”“构建人类命运共同体”“建设长期执政的马克思主义政党”“保持良好精神状态”等八个方面，对报告进行了全面系统的讲解。强调广大社区工作者要坚定践行以人民为中心的发展思想，坚守人民情怀，站稳群众立场，带着责任和感情听民情、解民忧，切实把信访工作做到群众心坎上，畅通群众诉求渠道，形成工作闭环，提升群众满意度，认真开展《信访工作条例》宣传，提高新形势下做好群众工作、解决信访突出问题的能力，最大限度把矛盾纠纷化解在基层和萌芽状态，把人民群众的合法权益维护好、实现好，进一步增强人民群众的公平感、获得感和幸福感。</w:t>
      </w:r>
    </w:p>
    <w:p>
      <w:pPr>
        <w:widowControl/>
        <w:shd w:val="clear" w:color="auto" w:fill="FFFFFF"/>
        <w:spacing w:line="600" w:lineRule="exact"/>
        <w:ind w:firstLine="640" w:firstLineChars="200"/>
        <w:rPr>
          <w:rFonts w:ascii="仿宋_GB2312" w:eastAsia="仿宋_GB2312"/>
          <w:sz w:val="32"/>
          <w:szCs w:val="32"/>
        </w:rPr>
      </w:pPr>
      <w:r>
        <w:rPr>
          <w:rFonts w:hint="eastAsia" w:ascii="楷体_GB2312" w:hAnsi="楷体_GB2312" w:eastAsia="楷体_GB2312" w:cs="楷体_GB2312"/>
          <w:b w:val="0"/>
          <w:bCs/>
          <w:sz w:val="32"/>
          <w:szCs w:val="32"/>
        </w:rPr>
        <w:t>（二）深入贯彻习近平法治思想，在学深悟透上下功夫、</w:t>
      </w:r>
      <w:r>
        <w:rPr>
          <w:rFonts w:hint="eastAsia" w:ascii="楷体_GB2312" w:hAnsi="楷体_GB2312" w:eastAsia="楷体_GB2312" w:cs="楷体_GB2312"/>
          <w:b w:val="0"/>
          <w:bCs/>
          <w:color w:val="000000" w:themeColor="text1"/>
          <w:spacing w:val="8"/>
          <w:kern w:val="0"/>
          <w:sz w:val="32"/>
          <w:szCs w:val="32"/>
        </w:rPr>
        <w:t>增强法治意识。</w:t>
      </w:r>
      <w:r>
        <w:rPr>
          <w:rStyle w:val="8"/>
          <w:rFonts w:hint="eastAsia" w:ascii="仿宋_GB2312" w:hAnsi="Arial" w:eastAsia="仿宋_GB2312" w:cs="Arial"/>
          <w:color w:val="222222"/>
          <w:sz w:val="32"/>
          <w:szCs w:val="32"/>
        </w:rPr>
        <w:t>习近平法治思想是全面依法治国的根本遵循和行动指南，博大精深、内涵丰富、思想深刻。</w:t>
      </w:r>
      <w:r>
        <w:rPr>
          <w:rFonts w:hint="eastAsia" w:ascii="仿宋_GB2312" w:eastAsia="仿宋_GB2312"/>
          <w:sz w:val="32"/>
          <w:szCs w:val="32"/>
        </w:rPr>
        <w:t>学习宣传贯彻习近平法治思想是一项重要的政治任务。</w:t>
      </w:r>
    </w:p>
    <w:p>
      <w:pPr>
        <w:widowControl/>
        <w:shd w:val="clear" w:color="auto" w:fill="FFFFFF"/>
        <w:spacing w:line="600" w:lineRule="exact"/>
        <w:ind w:firstLine="640" w:firstLineChars="200"/>
        <w:rPr>
          <w:rFonts w:ascii="黑体" w:hAnsi="黑体" w:eastAsia="黑体" w:cs="宋体"/>
          <w:b/>
          <w:color w:val="000000" w:themeColor="text1"/>
          <w:spacing w:val="8"/>
          <w:kern w:val="0"/>
          <w:sz w:val="32"/>
          <w:szCs w:val="32"/>
        </w:rPr>
      </w:pPr>
      <w:r>
        <w:rPr>
          <w:rFonts w:hint="eastAsia" w:ascii="仿宋_GB2312" w:hAnsi="仿宋_GB2312" w:eastAsia="仿宋_GB2312" w:cs="仿宋_GB2312"/>
          <w:sz w:val="32"/>
          <w:szCs w:val="32"/>
        </w:rPr>
        <w:t>一是列入日程，系统学习。</w:t>
      </w:r>
      <w:r>
        <w:rPr>
          <w:rFonts w:hint="eastAsia" w:ascii="仿宋_GB2312" w:eastAsia="仿宋_GB2312"/>
          <w:sz w:val="32"/>
          <w:szCs w:val="32"/>
        </w:rPr>
        <w:t>为</w:t>
      </w:r>
      <w:r>
        <w:rPr>
          <w:rStyle w:val="8"/>
          <w:rFonts w:hint="eastAsia" w:ascii="仿宋_GB2312" w:hAnsi="Arial" w:eastAsia="仿宋_GB2312" w:cs="Arial"/>
          <w:color w:val="222222"/>
          <w:sz w:val="32"/>
          <w:szCs w:val="32"/>
        </w:rPr>
        <w:t>学深悟透习近平法治思想，</w:t>
      </w:r>
      <w:r>
        <w:rPr>
          <w:rFonts w:hint="eastAsia" w:ascii="仿宋_GB2312" w:eastAsia="仿宋_GB2312"/>
          <w:sz w:val="32"/>
          <w:szCs w:val="32"/>
        </w:rPr>
        <w:t>全面保障和推动学习宣传工作往深处走、往实里走、往心里走，街道工委、办事处主要领导高度重视，充分利用工委班子例会、行政办公会议及全街集中召开大会等时机，组织各级干部职工传达学习贯彻中央全面依法治国工作会议、市委全面依法治市和滨海新区全面依法治区有关会议精神，加强重大问题的运筹谋划、科学决策、突出法治建设，并将其纳入年度目标考核，持续推进法治滨海、法治政府、法治社会规划纲要的贯彻落实。</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二是重点学习，提升能力。</w:t>
      </w:r>
      <w:r>
        <w:rPr>
          <w:rFonts w:hint="eastAsia" w:ascii="仿宋_GB2312" w:eastAsia="仿宋_GB2312"/>
          <w:sz w:val="32"/>
          <w:szCs w:val="32"/>
        </w:rPr>
        <w:t>街道坚持把习近平法治思想作为重点学习内容，纳入工委理论中心组学习计划进行专题学习，积极推动各党支部学习宣传贯彻习近平法治思想工作方案的落实，增强“四个意识”、坚定“四个自信”、做到“两个维护”，把科学思想转化为法治建设工作实效。通过会前自学、会上研讨、会后实践等方式，牢固坚持党的领导、人民当家作主、依法治国的思想根基。街领导带头落实学法讲法制度，组织专题学法,重点学习了《法治政府建设与责任落实督察工作规定》《民法典》等法律法规,促使各级领导干部不断增强法治意识、法治思维和法治能力，自觉做尊法学法守法用法表率。坚持把法治素养作为考察任用干部的重要依据，组织全街91名领导干部参加国家工作人员网上学法用法考试，提升运用法治思维和法治方式解决问题的能力。</w:t>
      </w:r>
    </w:p>
    <w:p>
      <w:pPr>
        <w:spacing w:line="600" w:lineRule="exact"/>
        <w:ind w:firstLine="640" w:firstLineChars="200"/>
        <w:rPr>
          <w:rFonts w:ascii="仿宋_GB2312" w:eastAsia="仿宋_GB2312"/>
          <w:sz w:val="32"/>
          <w:szCs w:val="32"/>
        </w:rPr>
      </w:pPr>
      <w:r>
        <w:rPr>
          <w:rStyle w:val="8"/>
          <w:rFonts w:hint="eastAsia" w:ascii="楷体_GB2312" w:hAnsi="楷体_GB2312" w:eastAsia="楷体_GB2312" w:cs="楷体_GB2312"/>
          <w:b w:val="0"/>
          <w:bCs/>
          <w:color w:val="222222"/>
          <w:sz w:val="32"/>
          <w:szCs w:val="32"/>
        </w:rPr>
        <w:t>（三）</w:t>
      </w:r>
      <w:r>
        <w:rPr>
          <w:rFonts w:hint="eastAsia" w:ascii="楷体_GB2312" w:hAnsi="楷体_GB2312" w:eastAsia="楷体_GB2312" w:cs="楷体_GB2312"/>
          <w:b w:val="0"/>
          <w:bCs/>
          <w:kern w:val="0"/>
          <w:sz w:val="32"/>
          <w:szCs w:val="32"/>
          <w:shd w:val="clear" w:color="auto" w:fill="FFFFFF"/>
        </w:rPr>
        <w:t>合理制定规划，贯彻决策部署，在指导工作实践上下功夫、履职尽责。</w:t>
      </w:r>
      <w:r>
        <w:rPr>
          <w:rFonts w:hint="eastAsia" w:ascii="仿宋_GB2312" w:hAnsi="仿宋_GB2312" w:eastAsia="仿宋_GB2312" w:cs="仿宋_GB2312"/>
          <w:sz w:val="32"/>
          <w:szCs w:val="32"/>
          <w:shd w:val="clear" w:color="auto" w:fill="FFFFFF"/>
        </w:rPr>
        <w:t>为全面贯彻落实中央、市、区关于法治政府建设的一系列文件精神和工作部署，街道在充分结合街域、街情等实际情况的基础上，合理制定规划，主动适应新时代法治政府建设的新形势、新任务、新要求，自觉运用法治思维和法治方式全面推进依法行政工作，加快法治政府建设。</w:t>
      </w:r>
    </w:p>
    <w:p>
      <w:pPr>
        <w:widowControl/>
        <w:shd w:val="clear" w:color="auto" w:fill="FFFFFF"/>
        <w:spacing w:line="600" w:lineRule="exact"/>
        <w:ind w:firstLine="640" w:firstLineChars="200"/>
        <w:rPr>
          <w:rStyle w:val="6"/>
          <w:rFonts w:ascii="仿宋_GB2312" w:hAnsi="仿宋_GB2312" w:eastAsia="仿宋_GB2312" w:cs="仿宋_GB2312"/>
          <w:b w:val="0"/>
          <w:sz w:val="32"/>
          <w:szCs w:val="32"/>
          <w:shd w:val="clear" w:color="auto" w:fill="FFFFFF"/>
        </w:rPr>
      </w:pPr>
      <w:r>
        <w:rPr>
          <w:rFonts w:hint="eastAsia" w:ascii="仿宋_GB2312" w:hAnsi="仿宋_GB2312" w:eastAsia="仿宋_GB2312" w:cs="仿宋_GB2312"/>
          <w:sz w:val="32"/>
          <w:szCs w:val="32"/>
          <w:shd w:val="clear" w:color="auto" w:fill="FFFFFF"/>
        </w:rPr>
        <w:t>一是健全组织机构，完善工作制度，明确工作任务。为持续推动法治政府建设向纵深发展，街道成立街工委书记、办事处主任为组长、工委班子成员为副组长、各科室负责人为成员的法治建设工作领导小组。形成主要领导负责抓，分管领导具体抓，相关科室配合抓的工作局面。</w:t>
      </w:r>
      <w:r>
        <w:rPr>
          <w:rFonts w:hint="eastAsia" w:ascii="仿宋_GB2312" w:hAnsi="仿宋_GB2312" w:eastAsia="仿宋_GB2312" w:cs="仿宋_GB2312"/>
          <w:sz w:val="32"/>
          <w:szCs w:val="32"/>
        </w:rPr>
        <w:t>同时，根据街道领导班子成员的调任情况，及时更新领导小组成员名单，随时调整法治政府建设工作思路和做法，确保全街普法依法治理各项工作的有效开展。</w:t>
      </w:r>
      <w:r>
        <w:rPr>
          <w:rFonts w:hint="eastAsia" w:ascii="仿宋_GB2312" w:hAnsi="仿宋_GB2312" w:eastAsia="仿宋_GB2312" w:cs="仿宋_GB2312"/>
          <w:sz w:val="32"/>
          <w:szCs w:val="32"/>
          <w:shd w:val="clear" w:color="auto" w:fill="FFFFFF"/>
        </w:rPr>
        <w:t>着力落实好《法治政府建设实施纲要（2021-2025年）》这个总纲，确保如期完成既定目标任务。以制度建设为突破口，完善各项工作制度，促进职能作用的发挥。制定工作计划，将工作任务分解到每个部门，</w:t>
      </w:r>
      <w:r>
        <w:rPr>
          <w:rStyle w:val="6"/>
          <w:rFonts w:hint="eastAsia" w:ascii="仿宋_GB2312" w:hAnsi="仿宋_GB2312" w:eastAsia="仿宋_GB2312" w:cs="仿宋_GB2312"/>
          <w:b w:val="0"/>
          <w:sz w:val="32"/>
          <w:szCs w:val="32"/>
          <w:shd w:val="clear" w:color="auto" w:fill="FFFFFF"/>
        </w:rPr>
        <w:t>真正做到各司其职、各领其责，定期召集班子研究并</w:t>
      </w:r>
      <w:r>
        <w:rPr>
          <w:rFonts w:hint="eastAsia" w:ascii="仿宋_GB2312" w:hAnsi="仿宋_GB2312" w:eastAsia="仿宋_GB2312" w:cs="仿宋_GB2312"/>
          <w:kern w:val="0"/>
          <w:sz w:val="32"/>
          <w:szCs w:val="32"/>
          <w:shd w:val="clear" w:color="auto" w:fill="FFFFFF"/>
        </w:rPr>
        <w:t>听取法治建设工作情况汇报，及时研究解决街域内有关重大问题</w:t>
      </w:r>
      <w:r>
        <w:rPr>
          <w:rFonts w:hint="eastAsia" w:ascii="仿宋_GB2312" w:hAnsi="仿宋_GB2312" w:eastAsia="仿宋_GB2312" w:cs="仿宋_GB2312"/>
          <w:b/>
          <w:kern w:val="0"/>
          <w:sz w:val="32"/>
          <w:szCs w:val="32"/>
          <w:shd w:val="clear" w:color="auto" w:fill="FFFFFF"/>
        </w:rPr>
        <w:t>。</w:t>
      </w:r>
    </w:p>
    <w:p>
      <w:pPr>
        <w:widowControl/>
        <w:shd w:val="clear" w:color="auto" w:fill="FFFFFF"/>
        <w:spacing w:line="600" w:lineRule="exact"/>
        <w:ind w:firstLine="640" w:firstLineChars="200"/>
        <w:rPr>
          <w:rStyle w:val="6"/>
          <w:rFonts w:ascii="仿宋_GB2312" w:hAnsi="仿宋_GB2312" w:eastAsia="仿宋_GB2312" w:cs="仿宋_GB2312"/>
          <w:b w:val="0"/>
          <w:sz w:val="32"/>
          <w:szCs w:val="32"/>
          <w:shd w:val="clear" w:color="auto" w:fill="FFFFFF"/>
        </w:rPr>
      </w:pPr>
      <w:r>
        <w:rPr>
          <w:rFonts w:hint="eastAsia" w:ascii="仿宋_GB2312" w:hAnsi="仿宋_GB2312" w:eastAsia="仿宋_GB2312" w:cs="仿宋_GB2312"/>
          <w:sz w:val="32"/>
          <w:szCs w:val="32"/>
          <w:shd w:val="clear" w:color="auto" w:fill="FFFFFF"/>
        </w:rPr>
        <w:t>二是贯彻决策部署，认真履职尽责，纳入年度计划。</w:t>
      </w:r>
      <w:r>
        <w:rPr>
          <w:rFonts w:hint="eastAsia" w:ascii="仿宋_GB2312" w:hAnsi="仿宋_GB2312" w:eastAsia="仿宋_GB2312" w:cs="仿宋_GB2312"/>
          <w:kern w:val="0"/>
          <w:sz w:val="32"/>
          <w:szCs w:val="32"/>
          <w:shd w:val="clear" w:color="auto" w:fill="FFFFFF"/>
        </w:rPr>
        <w:t>自年初开始，街道党工委、办事处严格贯彻落实法治建设决策部署。认真落实《滨海新区关于党政主要负责人履行推进法治建设第一责任人职责情况列入年终述职内容的工作方案》等文件精神，在</w:t>
      </w:r>
      <w:r>
        <w:rPr>
          <w:rFonts w:hint="eastAsia" w:ascii="仿宋_GB2312" w:hAnsi="仿宋_GB2312" w:eastAsia="仿宋_GB2312" w:cs="仿宋_GB2312"/>
          <w:sz w:val="32"/>
          <w:szCs w:val="32"/>
          <w:shd w:val="clear" w:color="auto" w:fill="FFFFFF"/>
        </w:rPr>
        <w:t>吃透基本精神、明确工作要求，掌握工作机制，</w:t>
      </w:r>
      <w:r>
        <w:rPr>
          <w:rFonts w:hint="eastAsia" w:ascii="仿宋_GB2312" w:hAnsi="仿宋_GB2312" w:eastAsia="仿宋_GB2312" w:cs="仿宋_GB2312"/>
          <w:kern w:val="0"/>
          <w:sz w:val="32"/>
          <w:szCs w:val="32"/>
          <w:shd w:val="clear" w:color="auto" w:fill="FFFFFF"/>
        </w:rPr>
        <w:t>找准职责，精准发力的同时，全力推进街道法治政府建设工作，并把法治建设纳入全街年度工作计划，</w:t>
      </w:r>
      <w:r>
        <w:rPr>
          <w:rStyle w:val="6"/>
          <w:rFonts w:hint="eastAsia" w:ascii="仿宋_GB2312" w:hAnsi="仿宋_GB2312" w:eastAsia="仿宋_GB2312" w:cs="仿宋_GB2312"/>
          <w:b w:val="0"/>
          <w:sz w:val="32"/>
          <w:szCs w:val="32"/>
          <w:shd w:val="clear" w:color="auto" w:fill="FFFFFF"/>
        </w:rPr>
        <w:t>有效加强了法治建设工作的领导。</w:t>
      </w:r>
      <w:r>
        <w:rPr>
          <w:rFonts w:hint="eastAsia" w:ascii="仿宋_GB2312" w:eastAsia="仿宋_GB2312"/>
          <w:sz w:val="32"/>
          <w:szCs w:val="32"/>
        </w:rPr>
        <w:t>党工委书记做为法治</w:t>
      </w:r>
      <w:r>
        <w:rPr>
          <w:rFonts w:hint="eastAsia" w:ascii="仿宋_GB2312" w:eastAsia="仿宋_GB2312"/>
          <w:sz w:val="32"/>
          <w:szCs w:val="32"/>
          <w:lang w:eastAsia="zh-CN"/>
        </w:rPr>
        <w:t>政府</w:t>
      </w:r>
      <w:r>
        <w:rPr>
          <w:rFonts w:hint="eastAsia" w:ascii="仿宋_GB2312" w:eastAsia="仿宋_GB2312"/>
          <w:sz w:val="32"/>
          <w:szCs w:val="32"/>
        </w:rPr>
        <w:t>建设第一责任人年内2次亲自组织全体党工委班子成员、机关全体党员干部、所属社区、村书记集中讲法治课。</w:t>
      </w:r>
      <w:r>
        <w:rPr>
          <w:rFonts w:hint="eastAsia" w:ascii="仿宋_GB2312" w:hAnsi="仿宋_GB2312" w:eastAsia="仿宋_GB2312" w:cs="仿宋_GB2312"/>
          <w:sz w:val="32"/>
          <w:szCs w:val="32"/>
        </w:rPr>
        <w:t>先后3次主持召开党工委（扩大）会，传达《国务院法治政府建设督查整改要求》、《新区贯彻落实中央依法治国办对天津市开展的法治政府建设实地督查反馈意见的整改方案》等上级会议精神，并对《古林街关于贯彻落实&lt;中央依法治国办关于对天津市开展法治政府建设实地督查的反馈意见&gt;的整改方案》及《整改清单》两个文件进行了审议，做到重要工作亲自部署、重大问题亲自过问、重点环节亲自协调、重点任务亲自督办。</w:t>
      </w:r>
      <w:r>
        <w:rPr>
          <w:rStyle w:val="6"/>
          <w:rFonts w:hint="eastAsia" w:ascii="仿宋_GB2312" w:hAnsi="仿宋_GB2312" w:eastAsia="仿宋_GB2312" w:cs="仿宋_GB2312"/>
          <w:b w:val="0"/>
          <w:sz w:val="32"/>
          <w:szCs w:val="32"/>
          <w:shd w:val="clear" w:color="auto" w:fill="FFFFFF"/>
        </w:rPr>
        <w:t>年内，多次参与协调处置马棚口一村与蒙西管线因占地补偿金额引发的经济纠纷问题。</w:t>
      </w:r>
    </w:p>
    <w:p>
      <w:pPr>
        <w:spacing w:line="600" w:lineRule="exact"/>
        <w:ind w:firstLine="640" w:firstLineChars="200"/>
        <w:jc w:val="left"/>
        <w:rPr>
          <w:rFonts w:ascii="仿宋_GB2312" w:hAnsi="仿宋_GB2312" w:eastAsia="仿宋_GB2312" w:cs="仿宋_GB2312"/>
          <w:sz w:val="32"/>
          <w:szCs w:val="32"/>
          <w:shd w:val="clear" w:color="auto" w:fill="FFFFFF"/>
        </w:rPr>
      </w:pPr>
      <w:r>
        <w:rPr>
          <w:rStyle w:val="6"/>
          <w:rFonts w:hint="eastAsia" w:ascii="楷体_GB2312" w:hAnsi="楷体_GB2312" w:eastAsia="楷体_GB2312" w:cs="楷体_GB2312"/>
          <w:b w:val="0"/>
          <w:bCs/>
          <w:sz w:val="32"/>
          <w:szCs w:val="32"/>
          <w:shd w:val="clear" w:color="auto" w:fill="FFFFFF"/>
        </w:rPr>
        <w:t>（四）</w:t>
      </w:r>
      <w:r>
        <w:rPr>
          <w:rFonts w:hint="eastAsia" w:ascii="楷体_GB2312" w:hAnsi="楷体_GB2312" w:eastAsia="楷体_GB2312" w:cs="楷体_GB2312"/>
          <w:b w:val="0"/>
          <w:bCs/>
          <w:sz w:val="32"/>
          <w:szCs w:val="32"/>
          <w:shd w:val="clear" w:color="auto" w:fill="FFFFFF"/>
        </w:rPr>
        <w:t>落实学法用法，营造宣传氛围，在培养法治人才上下功夫，提升法治观念。</w:t>
      </w:r>
      <w:r>
        <w:rPr>
          <w:rFonts w:hint="eastAsia" w:ascii="仿宋_GB2312" w:hAnsi="仿宋_GB2312" w:eastAsia="仿宋_GB2312" w:cs="仿宋_GB2312"/>
          <w:sz w:val="32"/>
          <w:szCs w:val="32"/>
          <w:shd w:val="clear" w:color="auto" w:fill="FFFFFF"/>
        </w:rPr>
        <w:t>街道积极健全完善机关学法用法机制，坚持年初制定学法计划，与机关每周党支部集中学习制度相结合，确保学习成效。同时，积极组织参加司法部门组织的各类普法、依法行政培训和考试，丰富学法普法活动载体，注重学习效果，切实提升机关干部的法律意识和法律素养。</w:t>
      </w:r>
    </w:p>
    <w:p>
      <w:pPr>
        <w:spacing w:line="60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一是尊法学法用法。落实党工委中心组学法和领导干部集体学法制度，把学习习近平法治思想、党章党纪和法律法规作为党组理论中心组学习重要内容。</w:t>
      </w:r>
    </w:p>
    <w:p>
      <w:pPr>
        <w:spacing w:line="60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是广泛开展宣传。结合疫情防控、全民国家安全日、争创全国文明城市、民法典宣讲、宪法日等特殊节点，部署开展“八五”普法、常态化保密、国安宣传教育等工作。利用图解、动漫、短视频网络宣传手段，结合张贴海报、发放资料等传统方法和微信提醒宣传方式，形成学法普法的浓厚氛围。组织全街91名公务员参加</w:t>
      </w:r>
      <w:r>
        <w:rPr>
          <w:rFonts w:hint="eastAsia" w:ascii="仿宋_GB2312" w:hAnsi="仿宋_GB2312" w:eastAsia="仿宋_GB2312" w:cs="仿宋_GB2312"/>
          <w:sz w:val="32"/>
          <w:szCs w:val="32"/>
        </w:rPr>
        <w:t>网上学法用法考试，</w:t>
      </w:r>
      <w:r>
        <w:rPr>
          <w:rFonts w:hint="eastAsia" w:ascii="仿宋_GB2312" w:hAnsi="仿宋_GB2312" w:eastAsia="仿宋_GB2312" w:cs="仿宋_GB2312"/>
          <w:sz w:val="32"/>
          <w:szCs w:val="32"/>
          <w:shd w:val="clear" w:color="auto" w:fill="FFFFFF"/>
        </w:rPr>
        <w:t>参加率、合格率皆达到100%。</w:t>
      </w:r>
    </w:p>
    <w:p>
      <w:pPr>
        <w:spacing w:line="600" w:lineRule="exact"/>
        <w:ind w:firstLine="640" w:firstLineChars="200"/>
        <w:jc w:val="left"/>
        <w:rPr>
          <w:rFonts w:ascii="仿宋_GB2312" w:hAnsi="黑体" w:eastAsia="仿宋_GB2312" w:cs="楷体"/>
          <w:sz w:val="32"/>
          <w:szCs w:val="32"/>
          <w:shd w:val="clear" w:color="auto" w:fill="FFFFFF"/>
        </w:rPr>
      </w:pPr>
      <w:r>
        <w:rPr>
          <w:rFonts w:hint="eastAsia" w:ascii="楷体_GB2312" w:hAnsi="仿宋_GB2312" w:eastAsia="楷体_GB2312" w:cs="仿宋_GB2312"/>
          <w:sz w:val="32"/>
          <w:szCs w:val="32"/>
          <w:shd w:val="clear" w:color="auto" w:fill="FFFFFF"/>
        </w:rPr>
        <w:t>三是压实各级责任。</w:t>
      </w:r>
      <w:r>
        <w:rPr>
          <w:rFonts w:hint="eastAsia" w:ascii="仿宋_GB2312" w:hAnsi="仿宋_GB2312" w:eastAsia="仿宋_GB2312" w:cs="仿宋_GB2312"/>
          <w:sz w:val="32"/>
          <w:szCs w:val="32"/>
          <w:shd w:val="clear" w:color="auto" w:fill="FFFFFF"/>
        </w:rPr>
        <w:t>年内街道适时调整“八五”普法工作领导小组，落实法治宣传教育工作制度、领导干部学法用法工作制度，制定《普法责任清单》，组织开展监督检查，督促利用支部“三会一课”、科室业务学习等时机开展法治宣传和学习，督导全体干部将法律规章贯彻到实际业务工作中，任务到人、责任到人，提高工作质量和效率。</w:t>
      </w:r>
    </w:p>
    <w:p>
      <w:pPr>
        <w:spacing w:line="600" w:lineRule="exact"/>
        <w:ind w:firstLine="640" w:firstLineChars="200"/>
        <w:jc w:val="left"/>
        <w:rPr>
          <w:rFonts w:ascii="黑体" w:hAnsi="黑体" w:eastAsia="黑体" w:cs="楷体"/>
          <w:sz w:val="32"/>
          <w:szCs w:val="32"/>
          <w:shd w:val="clear" w:color="auto" w:fill="FFFFFF"/>
        </w:rPr>
      </w:pPr>
      <w:r>
        <w:rPr>
          <w:rFonts w:hint="eastAsia" w:ascii="黑体" w:hAnsi="黑体" w:eastAsia="黑体" w:cs="楷体"/>
          <w:sz w:val="32"/>
          <w:szCs w:val="32"/>
          <w:shd w:val="clear" w:color="auto" w:fill="FFFFFF"/>
        </w:rPr>
        <w:t>二、全面贯彻落实“一规划两纲要”，持续开展法治政府建设示范创建活动，推动法治政府建设向纵深发展</w:t>
      </w:r>
    </w:p>
    <w:p>
      <w:pPr>
        <w:spacing w:line="600" w:lineRule="exact"/>
        <w:ind w:firstLine="640" w:firstLineChars="200"/>
        <w:jc w:val="left"/>
        <w:rPr>
          <w:rFonts w:ascii="仿宋_GB2312" w:hAnsi="微软雅黑" w:eastAsia="仿宋_GB2312"/>
          <w:sz w:val="32"/>
          <w:szCs w:val="32"/>
        </w:rPr>
      </w:pPr>
      <w:r>
        <w:rPr>
          <w:rFonts w:hint="eastAsia" w:ascii="仿宋_GB2312" w:hAnsi="微软雅黑" w:eastAsia="仿宋_GB2312"/>
          <w:sz w:val="32"/>
          <w:szCs w:val="32"/>
        </w:rPr>
        <w:t>2022年古林街道紧紧围绕法治政府建设目标任务，持续开展法治政府建设示范创建活动，切实转变政府职能，全面推进依法行政，为推动滨海新区高质量发展、创建繁荣宜居智慧的现代化海滨城市提供了坚强的法治保障。</w:t>
      </w:r>
    </w:p>
    <w:p>
      <w:pPr>
        <w:spacing w:line="600" w:lineRule="exact"/>
        <w:ind w:firstLine="640" w:firstLineChars="200"/>
        <w:jc w:val="left"/>
        <w:rPr>
          <w:rFonts w:ascii="楷体_GB2312" w:hAnsi="微软雅黑" w:eastAsia="楷体_GB2312"/>
          <w:sz w:val="32"/>
          <w:szCs w:val="32"/>
          <w:shd w:val="clear" w:color="auto" w:fill="FFFFFF"/>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shd w:val="clear" w:color="auto" w:fill="FFFFFF"/>
        </w:rPr>
        <w:t>强化组织领导，健全工作机制，依法全面履行政府职能。</w:t>
      </w:r>
      <w:r>
        <w:rPr>
          <w:rFonts w:hint="eastAsia" w:ascii="仿宋_GB2312" w:hAnsi="微软雅黑" w:eastAsia="仿宋_GB2312"/>
          <w:sz w:val="32"/>
          <w:szCs w:val="32"/>
          <w:shd w:val="clear" w:color="auto" w:fill="FFFFFF"/>
        </w:rPr>
        <w:t>为</w:t>
      </w:r>
      <w:r>
        <w:rPr>
          <w:rFonts w:hint="eastAsia" w:ascii="仿宋_GB2312" w:hAnsi="微软雅黑" w:eastAsia="仿宋_GB2312"/>
          <w:sz w:val="32"/>
          <w:szCs w:val="32"/>
        </w:rPr>
        <w:t>确保各项工作落到实处。古林街对法治政府建设给予高度重视，完善领导小组结构，进一步明确领导小组工作职责，制定法治政府建设工作计划，对法治政府建设工作提出了具体实施方向，明确保障措施。同时确立了依法行政工作责任制，强化监督机制，各部门的主要负责人作为第一责任人，对本部门推进依法行政工作负总责，形成一级抓一级，逐级抓落实的层级工作体系。真正做到依法行政工作整体有人抓，具体有人做，事后有人管，保证了依法行政各项工作落到实处。</w:t>
      </w:r>
    </w:p>
    <w:p>
      <w:pPr>
        <w:spacing w:line="600" w:lineRule="exact"/>
        <w:ind w:firstLine="640" w:firstLineChars="200"/>
        <w:jc w:val="left"/>
        <w:rPr>
          <w:rStyle w:val="6"/>
          <w:rFonts w:ascii="仿宋_GB2312" w:hAnsi="微软雅黑" w:eastAsia="仿宋_GB2312"/>
          <w:b w:val="0"/>
          <w:sz w:val="32"/>
          <w:szCs w:val="32"/>
        </w:rPr>
      </w:pPr>
      <w:r>
        <w:rPr>
          <w:rFonts w:hint="eastAsia" w:ascii="仿宋_GB2312" w:hAnsi="仿宋_GB2312" w:eastAsia="仿宋_GB2312" w:cs="仿宋_GB2312"/>
          <w:sz w:val="32"/>
          <w:szCs w:val="32"/>
          <w:shd w:val="clear" w:color="auto" w:fill="FFFFFF"/>
        </w:rPr>
        <w:t>一是转变职能，提高效率，服务型政府建设深入实施，便民服务体系得到全面深化。</w:t>
      </w:r>
      <w:r>
        <w:rPr>
          <w:rFonts w:hint="eastAsia" w:ascii="仿宋_GB2312" w:hAnsi="微软雅黑" w:eastAsia="仿宋_GB2312"/>
          <w:sz w:val="32"/>
          <w:szCs w:val="32"/>
          <w:shd w:val="clear" w:color="auto" w:fill="FFFFFF"/>
        </w:rPr>
        <w:t>以推进“简化办、网上办、就近办、移动办”为改革重心，推进公民个人办事“四个办”。持续开展行政权力事项办理环节、办事材料的清理规范工作，深入推进减事项、减次数、减材料、减时间。全力提升“一站式”政务服务平台建设，继续深化“一窗受理”和“一件事”办理，全面落实民生事项就近办。人民调解创新发展，</w:t>
      </w:r>
      <w:r>
        <w:rPr>
          <w:rFonts w:hint="eastAsia" w:ascii="仿宋_GB2312" w:hAnsi="仿宋" w:eastAsia="仿宋_GB2312" w:cs="仿宋"/>
          <w:sz w:val="32"/>
          <w:szCs w:val="32"/>
        </w:rPr>
        <w:t>以街道品牌调解室为载体，充分发挥品牌特色的示范带动作用，真正解决了法律为民服务“短板”，有效整合辖区内、外资源搭建多元化调解平台，</w:t>
      </w:r>
      <w:r>
        <w:rPr>
          <w:rFonts w:hint="eastAsia" w:ascii="仿宋_GB2312" w:hAnsi="微软雅黑" w:eastAsia="仿宋_GB2312"/>
          <w:sz w:val="32"/>
          <w:szCs w:val="32"/>
        </w:rPr>
        <w:t>依法化解矛盾纠纷，积极推进“阳光信访、责任信访、法治信访、智慧信访”建设，今年全街信访量总体呈下降趋势，紧盯关键时间节点，圆满完成信访维稳保障任务，切实履行天津之“卫”职责，全力保维稳促和谐，</w:t>
      </w:r>
      <w:r>
        <w:rPr>
          <w:rStyle w:val="6"/>
          <w:rFonts w:hint="eastAsia" w:ascii="仿宋_GB2312" w:hAnsi="微软雅黑" w:eastAsia="仿宋_GB2312"/>
          <w:b w:val="0"/>
          <w:sz w:val="32"/>
          <w:szCs w:val="32"/>
        </w:rPr>
        <w:t>依法扎实推进信访维稳工作。</w:t>
      </w:r>
    </w:p>
    <w:p>
      <w:pPr>
        <w:spacing w:line="600" w:lineRule="exact"/>
        <w:ind w:firstLine="640" w:firstLineChars="200"/>
        <w:jc w:val="left"/>
        <w:rPr>
          <w:rFonts w:ascii="楷体_GB2312" w:hAnsi="微软雅黑" w:eastAsia="楷体_GB2312"/>
          <w:sz w:val="32"/>
          <w:szCs w:val="32"/>
          <w:shd w:val="clear" w:color="auto" w:fill="FFFFFF"/>
        </w:rPr>
      </w:pP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shd w:val="clear" w:color="auto" w:fill="FFFFFF"/>
        </w:rPr>
        <w:t>改进作风，强化监督，阳光型政府建设稳步推进。</w:t>
      </w:r>
      <w:r>
        <w:rPr>
          <w:rFonts w:hint="eastAsia" w:ascii="仿宋_GB2312" w:hAnsi="仿宋_GB2312" w:eastAsia="仿宋_GB2312" w:cs="仿宋_GB2312"/>
          <w:sz w:val="32"/>
          <w:szCs w:val="32"/>
        </w:rPr>
        <w:t>重大事项决策水平有效提高。</w:t>
      </w:r>
      <w:r>
        <w:rPr>
          <w:rFonts w:hint="eastAsia" w:ascii="仿宋_GB2312" w:hAnsi="微软雅黑" w:eastAsia="仿宋_GB2312"/>
          <w:sz w:val="32"/>
          <w:szCs w:val="32"/>
        </w:rPr>
        <w:t>年初开始，街道进一步健全完善《重大事项行政决策制度》、《重大问题议事规则实施方案》等文件制度，规范重大事项决策行为，切实做到有章可循、有法可依。今年以来，街道在疫情防控、创文攻坚等活动推进过程中，严格执行街工委提议、征求党员群众意见建议、党委会研究决定的民主决策制度，建立人大工委、纪委监委联合监督机制，做到民主提议、科学决策，全力构建决策阳光透明机制。法治化营商环境得到进一步优化。街道在加大涉民营企业案件行政执法监督力度的同时，广泛开展专项法律服务活动，扎实开展“双万双服促发展”活动，推进民营企业“法治体检”常态化，为企业投融资、劳务用工、兼并重组等重大生产经营事项提供了法律建议和跟踪服务。</w:t>
      </w:r>
    </w:p>
    <w:p>
      <w:pPr>
        <w:pStyle w:val="3"/>
        <w:shd w:val="clear" w:color="auto" w:fill="FFFFFF"/>
        <w:spacing w:before="0" w:beforeAutospacing="0" w:after="0" w:afterAutospacing="0" w:line="600" w:lineRule="exact"/>
        <w:ind w:firstLine="640" w:firstLineChars="200"/>
        <w:rPr>
          <w:rFonts w:ascii="仿宋_GB2312" w:hAnsi="Arial" w:eastAsia="仿宋_GB2312" w:cs="Arial"/>
          <w:color w:val="191919"/>
          <w:sz w:val="32"/>
          <w:szCs w:val="32"/>
        </w:rPr>
      </w:pPr>
      <w:r>
        <w:rPr>
          <w:rFonts w:hint="eastAsia" w:ascii="楷体_GB2312" w:hAnsi="楷体_GB2312" w:eastAsia="楷体_GB2312" w:cs="楷体_GB2312"/>
          <w:b w:val="0"/>
          <w:bCs/>
          <w:sz w:val="32"/>
          <w:szCs w:val="32"/>
        </w:rPr>
        <w:t>（二）规范行政执法，发挥监督作用，积极推进公正文明执法。</w:t>
      </w:r>
      <w:r>
        <w:rPr>
          <w:rFonts w:hint="eastAsia" w:ascii="仿宋_GB2312" w:hAnsi="微软雅黑" w:eastAsia="仿宋_GB2312"/>
          <w:sz w:val="32"/>
          <w:szCs w:val="32"/>
        </w:rPr>
        <w:t>街道</w:t>
      </w:r>
      <w:r>
        <w:rPr>
          <w:rFonts w:hint="eastAsia" w:ascii="仿宋_GB2312" w:eastAsia="仿宋_GB2312"/>
          <w:color w:val="000000" w:themeColor="text1"/>
          <w:sz w:val="32"/>
          <w:szCs w:val="32"/>
          <w:shd w:val="clear" w:color="auto" w:fill="FFFFFF"/>
        </w:rPr>
        <w:t>全面贯彻落实“谁执法，谁普法”的普法依法治理大格局，有效提升了工作实效，逐步形成了以法治宣传教育为抓手，服务社会发展稳定大局。</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一是强化执法规范化建设。街道</w:t>
      </w:r>
      <w:r>
        <w:rPr>
          <w:rFonts w:hint="eastAsia" w:ascii="仿宋_GB2312" w:hAnsi="仿宋_GB2312" w:eastAsia="仿宋_GB2312" w:cs="仿宋_GB2312"/>
          <w:kern w:val="0"/>
          <w:sz w:val="32"/>
          <w:szCs w:val="32"/>
        </w:rPr>
        <w:t>深入落实行政执法“三项制度”，建立完善执法联动、管辖争议处理、行刑衔接等相关机制。创新行政执法方式，鼓励用非强制性手段达到行政管理。强化内部监督，完善行政执法监督考核指标体系，建立与网格化、信访等群众举报投诉渠道对接的行政案件来源考核机制，健全执法过错纠正和责任追究程序。</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是充分发挥行政执法监督平台的作用，实现智慧决策、智慧执法、智慧监督。对接信用滨海、网格中心、便民服务热线、数字城管等信息化平台，实现互联互通、信息共享。更新执法设备，提升软硬件水平，全面提升实时在线执法能力，提高行政执法效率。</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三是积极处置信访举报、督察督办，依法处罚办案。</w:t>
      </w:r>
      <w:r>
        <w:rPr>
          <w:rFonts w:hint="eastAsia" w:ascii="仿宋_GB2312" w:hAnsi="仿宋_GB2312" w:eastAsia="仿宋_GB2312" w:cs="仿宋_GB2312"/>
          <w:kern w:val="0"/>
          <w:sz w:val="32"/>
          <w:szCs w:val="32"/>
        </w:rPr>
        <w:t>严格落实信访、督办规范化管理，指定专人负责信访件、督办件的受理、分配、催办、回复工作，重点案件由大队领导亲自督办、审核案件处置、办理进程。在日常管理和执法过程中，坚持管理服务与执法处罚相结合，对情节轻微的进行批评教育、责令改正，对屡教不改、反复违章的，严格依法处罚。</w:t>
      </w:r>
    </w:p>
    <w:p>
      <w:pPr>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color w:val="000000"/>
          <w:kern w:val="0"/>
          <w:sz w:val="32"/>
          <w:szCs w:val="32"/>
          <w:lang w:eastAsia="zh-CN"/>
        </w:rPr>
        <w:t>三、</w:t>
      </w:r>
      <w:r>
        <w:rPr>
          <w:rFonts w:hint="eastAsia" w:ascii="黑体" w:hAnsi="黑体" w:eastAsia="黑体" w:cs="黑体"/>
          <w:b w:val="0"/>
          <w:bCs/>
          <w:color w:val="000000"/>
          <w:kern w:val="0"/>
          <w:sz w:val="32"/>
          <w:szCs w:val="32"/>
        </w:rPr>
        <w:t>推进法治政府建设工作中存在的不足和原因</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一是学习宣传还需进一步加强。</w:t>
      </w:r>
      <w:r>
        <w:rPr>
          <w:rFonts w:hint="eastAsia" w:ascii="仿宋_GB2312" w:eastAsia="仿宋_GB2312"/>
          <w:sz w:val="32"/>
          <w:szCs w:val="32"/>
        </w:rPr>
        <w:t>一些工作人员对相关法治政府建设文件要求理解得不够深不够透，容易因小失大，对实际工作的指导性不强。</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二是依法行政意识还需加强。</w:t>
      </w:r>
      <w:r>
        <w:rPr>
          <w:rFonts w:hint="eastAsia" w:ascii="仿宋_GB2312" w:eastAsia="仿宋_GB2312"/>
          <w:sz w:val="32"/>
          <w:szCs w:val="32"/>
        </w:rPr>
        <w:t>有些工作人员认识上存在偏差，存在着只要把上级或有关部门交办的任务完成就可以的思想，没有以法治思维思考问题，解决问题，甚至导致矛盾升级。</w:t>
      </w:r>
    </w:p>
    <w:p>
      <w:pPr>
        <w:spacing w:line="600" w:lineRule="exact"/>
        <w:ind w:firstLine="640" w:firstLineChars="200"/>
        <w:jc w:val="left"/>
        <w:rPr>
          <w:rFonts w:ascii="仿宋_GB2312" w:eastAsia="仿宋_GB2312"/>
          <w:sz w:val="32"/>
          <w:szCs w:val="32"/>
        </w:rPr>
      </w:pPr>
      <w:r>
        <w:rPr>
          <w:rFonts w:hint="eastAsia" w:ascii="仿宋_GB2312" w:hAnsi="仿宋_GB2312" w:eastAsia="仿宋_GB2312" w:cs="仿宋_GB2312"/>
          <w:sz w:val="32"/>
          <w:szCs w:val="32"/>
        </w:rPr>
        <w:t>三是依法行政持证力量相对薄弱。</w:t>
      </w:r>
      <w:r>
        <w:rPr>
          <w:rFonts w:hint="eastAsia" w:ascii="仿宋_GB2312" w:eastAsia="仿宋_GB2312"/>
          <w:sz w:val="32"/>
          <w:szCs w:val="32"/>
        </w:rPr>
        <w:t>近年来，由于机构改革、部分工作人员对原先持有的行政执法资格证不够重视，或到期后未年检，导致拥有行政执法资格的人员越来越少，没有形成良性发展和补充，制约今后的法治化建设。</w:t>
      </w:r>
    </w:p>
    <w:p>
      <w:pPr>
        <w:spacing w:line="600" w:lineRule="exact"/>
        <w:ind w:firstLine="640" w:firstLineChars="200"/>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、2023年推进法治政府建设工作计划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是全面贯彻落实党的二十大精神的开局之年，是实施“十四五”规划承上启下的关键之年，街党工委、办事处坚持以习近平新时代中国特色社会主义思想为指导，带领全街干部职工全面贯彻落实党的二十大精神，深入学习贯彻习近平法治思想，紧紧围绕法治政府建设目标任务，进一步压实责任，加大对行政执法的监督力度，不断提高执法水平与执法效果，同时完善法治工作选人用人制度，树立重视法治素养和法治能力的用人导向，继续强化法治工作队伍建设。推进政府职能转变，推进政务公开，强化依法决策，在法治轨道上推动古林街新阶段高质量发展。</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一是健全学习工作机制，增强法治意识和法治素养。</w:t>
      </w:r>
      <w:r>
        <w:rPr>
          <w:rFonts w:hint="eastAsia" w:ascii="仿宋_GB2312" w:eastAsia="仿宋_GB2312"/>
          <w:sz w:val="32"/>
          <w:szCs w:val="32"/>
        </w:rPr>
        <w:t>加强学习领会习近平法治思想和市、区有关决策部署，提高法治重要性认识和政治站位。通过班子专题学习、机关全体集中学习、专题教育培训等深入学习《法治政府建设实施纲要（2021—2025年）》及其他相关法律法规政策，提升知晓率。</w:t>
      </w:r>
      <w:r>
        <w:rPr>
          <w:rFonts w:hint="eastAsia" w:ascii="仿宋_GB2312" w:hAnsi="仿宋_GB2312" w:eastAsia="仿宋_GB2312" w:cs="仿宋_GB2312"/>
          <w:sz w:val="32"/>
          <w:szCs w:val="32"/>
          <w:shd w:val="clear" w:color="auto" w:fill="FFFFFF"/>
        </w:rPr>
        <w:t>积极健全完善机关学法用法机制，坚持年初制定学法计划，与机关每周党支部集中学习制度相结合，确保学习成效。同时，积极参加各级组织的各类普法、依法行政培训和考试，丰富学法普法活动载体，注重学习效果，切实提升机关干部的法律意识和法律素养。</w:t>
      </w:r>
    </w:p>
    <w:p>
      <w:pPr>
        <w:spacing w:line="600" w:lineRule="exact"/>
        <w:ind w:firstLine="656" w:firstLineChars="200"/>
        <w:rPr>
          <w:rFonts w:ascii="仿宋_GB2312" w:hAnsi="仿宋" w:eastAsia="仿宋_GB2312"/>
          <w:spacing w:val="4"/>
          <w:sz w:val="32"/>
          <w:szCs w:val="32"/>
        </w:rPr>
      </w:pPr>
      <w:r>
        <w:rPr>
          <w:rFonts w:hint="eastAsia" w:ascii="仿宋_GB2312" w:hAnsi="仿宋_GB2312" w:eastAsia="仿宋_GB2312" w:cs="仿宋_GB2312"/>
          <w:spacing w:val="4"/>
          <w:sz w:val="32"/>
          <w:szCs w:val="32"/>
        </w:rPr>
        <w:t>二是完善政府决策机制，提升依法决策水平。</w:t>
      </w:r>
      <w:r>
        <w:rPr>
          <w:rFonts w:hint="eastAsia" w:ascii="仿宋_GB2312" w:hAnsi="仿宋" w:eastAsia="仿宋_GB2312"/>
          <w:spacing w:val="4"/>
          <w:sz w:val="32"/>
          <w:szCs w:val="32"/>
        </w:rPr>
        <w:t>落实《重大行政决策程序暂行条例》，坚持重大问题集体决策，将社会参与、专家论证和政策决策真正落到实处，努力提高决策的科学化、民主化、法治化、制度化水平。</w:t>
      </w:r>
    </w:p>
    <w:p>
      <w:pPr>
        <w:spacing w:line="60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是强化干部队伍建设，提高依法行政的意识。积极探索多种办法和措施，进一步强化行政执法队伍的法治意识和严格执法意识。避免行政行为和行政执法的主观随意性，提高行政干部运用法律手段开展业务的能力，提高行政执法的质量和水平。</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是加强主动配合意识，建立协调联动机制。与相关部门建立协调配合制度，树立“一盘棋”思想。依照部门职责，各司其职，各负其责。加强部门间的联系与沟通。在处理问题时，认真协商，积极配合。规范协调配合制度的组织形式、范围、工作内容和运行流程等，为探索建立科学高效的协调配合机制打好基础。</w:t>
      </w:r>
    </w:p>
    <w:p>
      <w:pPr>
        <w:autoSpaceDE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eastAsia="zh-CN"/>
        </w:rPr>
        <w:t>五</w:t>
      </w:r>
      <w:bookmarkStart w:id="0" w:name="_GoBack"/>
      <w:bookmarkEnd w:id="0"/>
      <w:r>
        <w:rPr>
          <w:rFonts w:hint="eastAsia" w:ascii="仿宋_GB2312" w:hAnsi="仿宋_GB2312" w:eastAsia="仿宋_GB2312" w:cs="仿宋_GB2312"/>
          <w:sz w:val="32"/>
          <w:szCs w:val="32"/>
          <w:shd w:val="clear" w:color="auto" w:fill="FFFFFF"/>
        </w:rPr>
        <w:t>是</w:t>
      </w:r>
      <w:r>
        <w:rPr>
          <w:rFonts w:hint="eastAsia" w:ascii="仿宋_GB2312" w:hAnsi="仿宋_GB2312" w:eastAsia="仿宋_GB2312" w:cs="仿宋_GB2312"/>
          <w:kern w:val="0"/>
          <w:sz w:val="32"/>
          <w:szCs w:val="32"/>
          <w:shd w:val="clear" w:color="auto" w:fill="FFFFFF"/>
        </w:rPr>
        <w:t>拓宽普法宣传方式，改善法治政府建设软环境。确定宣传重点，对不同的对象，采取不同的宣传内容与要求。</w:t>
      </w:r>
      <w:r>
        <w:rPr>
          <w:rFonts w:hint="eastAsia" w:ascii="仿宋_GB2312" w:hAnsi="仿宋_GB2312" w:eastAsia="仿宋_GB2312" w:cs="仿宋_GB2312"/>
          <w:sz w:val="32"/>
          <w:szCs w:val="32"/>
        </w:rPr>
        <w:t>综合运用微信、网络等各种媒介载体，积极营造浓厚的宣传氛围，扩大法治建设宣传教育的广度和深度，让法治理念真正融入广大党员干部群众的头脑和精神，进一步引导社会各界力量积极参与，促进街道各项法治</w:t>
      </w:r>
      <w:r>
        <w:rPr>
          <w:rFonts w:hint="eastAsia" w:ascii="仿宋_GB2312" w:hAnsi="仿宋_GB2312" w:eastAsia="仿宋_GB2312" w:cs="仿宋_GB2312"/>
          <w:sz w:val="32"/>
          <w:szCs w:val="32"/>
          <w:lang w:eastAsia="zh-CN"/>
        </w:rPr>
        <w:t>政府建设</w:t>
      </w:r>
      <w:r>
        <w:rPr>
          <w:rFonts w:hint="eastAsia" w:ascii="仿宋_GB2312" w:hAnsi="仿宋_GB2312" w:eastAsia="仿宋_GB2312" w:cs="仿宋_GB2312"/>
          <w:sz w:val="32"/>
          <w:szCs w:val="32"/>
        </w:rPr>
        <w:t>工作目标任务的全面完成。</w:t>
      </w:r>
    </w:p>
    <w:p>
      <w:pPr>
        <w:keepNext w:val="0"/>
        <w:keepLines w:val="0"/>
        <w:pageBreakBefore w:val="0"/>
        <w:widowControl w:val="0"/>
        <w:kinsoku/>
        <w:wordWrap/>
        <w:overflowPunct/>
        <w:topLinePunct w:val="0"/>
        <w:autoSpaceDE w:val="0"/>
        <w:autoSpaceDN/>
        <w:bidi/>
        <w:adjustRightInd/>
        <w:snapToGrid/>
        <w:spacing w:line="600" w:lineRule="exact"/>
        <w:ind w:firstLine="640" w:firstLineChars="200"/>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天津市滨海新区人民政府古林街道办事处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2023年2月28日</w:t>
      </w:r>
    </w:p>
    <w:p/>
    <w:sectPr>
      <w:footerReference r:id="rId3" w:type="default"/>
      <w:pgSz w:w="11906" w:h="16838"/>
      <w:pgMar w:top="2041"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UyMTE2N2FhNzg2NDUxYTYxOTI3NjQwNGQyMjk1Y2IifQ=="/>
  </w:docVars>
  <w:rsids>
    <w:rsidRoot w:val="00136B7E"/>
    <w:rsid w:val="00136B7E"/>
    <w:rsid w:val="002748FD"/>
    <w:rsid w:val="00A67CCB"/>
    <w:rsid w:val="00BF72AE"/>
    <w:rsid w:val="00CB308E"/>
    <w:rsid w:val="00DC6503"/>
    <w:rsid w:val="00E57A13"/>
    <w:rsid w:val="00F12CCF"/>
    <w:rsid w:val="0C3F66A6"/>
    <w:rsid w:val="289959B6"/>
    <w:rsid w:val="2A523A55"/>
    <w:rsid w:val="2D164250"/>
    <w:rsid w:val="30FA731E"/>
    <w:rsid w:val="4C64008E"/>
    <w:rsid w:val="57E82753"/>
    <w:rsid w:val="5D0C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22"/>
    <w:rPr>
      <w:b/>
    </w:rPr>
  </w:style>
  <w:style w:type="character" w:customStyle="1" w:styleId="7">
    <w:name w:val="页脚 Char"/>
    <w:basedOn w:val="5"/>
    <w:link w:val="2"/>
    <w:semiHidden/>
    <w:uiPriority w:val="99"/>
    <w:rPr>
      <w:rFonts w:ascii="Calibri" w:hAnsi="Calibri" w:eastAsia="宋体" w:cs="Times New Roman"/>
      <w:sz w:val="18"/>
    </w:rPr>
  </w:style>
  <w:style w:type="character" w:customStyle="1" w:styleId="8">
    <w:name w:val="bjh-p"/>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1037</Words>
  <Characters>5911</Characters>
  <Lines>49</Lines>
  <Paragraphs>13</Paragraphs>
  <TotalTime>5</TotalTime>
  <ScaleCrop>false</ScaleCrop>
  <LinksUpToDate>false</LinksUpToDate>
  <CharactersWithSpaces>6935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2023-03-01T01:57:00Z</dcterms:created>
  <dc:creator>Windows 用户</dc:creator>
  <cp:lastModifiedBy>张林夕</cp:lastModifiedBy>
  <dcterms:modified xsi:type="dcterms:W3CDTF">2023-03-01T02:51:42Z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A341DCE7FC974933B8B2C6D2CF4F6126</vt:lpwstr>
  </property>
</Properties>
</file>