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杨家泊镇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禁止露天焚烧专项工作方案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为有效防止露天焚烧造成的大气环境污染，进一步改善空气环境质量，维护人民群众生命财产安全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根据《中华人民共和国大气污染防治法》《天津市大气污染防治条例》《天津市文明行为促进条例》《天津市街道综合执法暂行办法》《滨海新区人民政府关于禁止露天焚烧行为的通告》（津滨政发</w:t>
      </w:r>
      <w:r>
        <w:rPr>
          <w:rFonts w:hint="eastAsia" w:ascii="仿宋_GB2312" w:hAnsi="黑体" w:eastAsia="仿宋_GB2312"/>
          <w:sz w:val="32"/>
          <w:szCs w:val="32"/>
        </w:rPr>
        <w:t>〔2020〕</w:t>
      </w:r>
      <w:r>
        <w:rPr>
          <w:rFonts w:hint="eastAsia" w:ascii="仿宋_GB2312" w:eastAsia="仿宋_GB2312"/>
          <w:sz w:val="32"/>
          <w:szCs w:val="32"/>
        </w:rPr>
        <w:t>7号）《天津市人民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代</w:t>
      </w:r>
      <w:r>
        <w:rPr>
          <w:rFonts w:hint="eastAsia" w:ascii="仿宋_GB2312" w:eastAsia="仿宋_GB2312"/>
          <w:sz w:val="32"/>
          <w:szCs w:val="32"/>
        </w:rPr>
        <w:t>表大会关于农作物秸秆综合利用和露天焚烧的决定》等法律法规的规定，</w:t>
      </w:r>
      <w:r>
        <w:rPr>
          <w:rFonts w:hint="eastAsia" w:ascii="仿宋_GB2312" w:eastAsia="仿宋_GB2312"/>
          <w:sz w:val="32"/>
          <w:szCs w:val="32"/>
          <w:lang w:eastAsia="zh-CN"/>
        </w:rPr>
        <w:t>按照新区有关工作部署，</w:t>
      </w:r>
      <w:r>
        <w:rPr>
          <w:rFonts w:hint="eastAsia" w:ascii="仿宋_GB2312" w:eastAsia="仿宋_GB2312"/>
          <w:sz w:val="32"/>
          <w:szCs w:val="32"/>
        </w:rPr>
        <w:t>结合</w:t>
      </w:r>
      <w:r>
        <w:rPr>
          <w:rFonts w:hint="eastAsia" w:ascii="仿宋_GB2312" w:eastAsia="仿宋_GB2312"/>
          <w:sz w:val="32"/>
          <w:szCs w:val="32"/>
          <w:lang w:eastAsia="zh-CN"/>
        </w:rPr>
        <w:t>我镇</w:t>
      </w:r>
      <w:r>
        <w:rPr>
          <w:rFonts w:hint="eastAsia" w:ascii="仿宋_GB2312" w:eastAsia="仿宋_GB2312"/>
          <w:sz w:val="32"/>
          <w:szCs w:val="32"/>
        </w:rPr>
        <w:t>实际，制定本方案。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具体内容如下：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坚持以习近平新时代中国特色社会主义思想为指导，深入学习贯彻习近平生态文明思想，全面贯彻落实党的</w:t>
      </w:r>
      <w:r>
        <w:rPr>
          <w:rFonts w:hint="eastAsia" w:ascii="仿宋_GB2312" w:eastAsia="仿宋_GB2312"/>
          <w:sz w:val="32"/>
          <w:szCs w:val="32"/>
          <w:lang w:eastAsia="zh-CN"/>
        </w:rPr>
        <w:t>二十</w:t>
      </w:r>
      <w:r>
        <w:rPr>
          <w:rFonts w:hint="eastAsia" w:ascii="仿宋_GB2312" w:eastAsia="仿宋_GB2312"/>
          <w:sz w:val="32"/>
          <w:szCs w:val="32"/>
        </w:rPr>
        <w:t>大精神，立足新发展阶段、贯彻新发展理念、构建新发展格局，认真贯彻落实党中央、国务院关于生态文明建设和生态环境保护的重大决策部署，以生态环境高水平保护倒逼引领经济社会高质量发展，推动人与自然和谐相处，共建</w:t>
      </w:r>
      <w:r>
        <w:rPr>
          <w:rFonts w:hint="eastAsia" w:ascii="仿宋_GB2312" w:eastAsia="仿宋_GB2312"/>
          <w:sz w:val="32"/>
          <w:szCs w:val="32"/>
          <w:lang w:eastAsia="zh-CN"/>
        </w:rPr>
        <w:t>宜居宜业和美乡村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以落实《天津市人民代表大会关于农作物秸秆综合利用和露天禁烧的决定》为工作重点，按照《加强我市农作物秸秆综合利用与禁烧工作的指导意见》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切实做好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我镇</w:t>
      </w:r>
      <w:r>
        <w:rPr>
          <w:rFonts w:hint="eastAsia" w:ascii="仿宋_GB2312" w:hAnsi="黑体" w:eastAsia="仿宋_GB2312"/>
          <w:sz w:val="32"/>
          <w:szCs w:val="32"/>
        </w:rPr>
        <w:t>禁烧工作，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降低全镇范围内露天焚烧行为发生的频次，</w:t>
      </w:r>
      <w:r>
        <w:rPr>
          <w:rFonts w:hint="eastAsia" w:ascii="仿宋_GB2312" w:hAnsi="黑体" w:eastAsia="仿宋_GB2312"/>
          <w:sz w:val="32"/>
          <w:szCs w:val="32"/>
        </w:rPr>
        <w:t>改善大气环境质量，减少大气污染对人民群众健康造成的危害。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default" w:ascii="黑体" w:hAnsi="黑体" w:eastAsia="黑体" w:cs="黑体"/>
          <w:sz w:val="32"/>
          <w:szCs w:val="32"/>
        </w:rPr>
        <w:t>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长：王丽艳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副组长：陈孟德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牛志宏  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王丹丹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赵晓兵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  员：康亚宙  公共管理办公室主任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韩红坡  公共安全办公室主任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孙荣荣  公共服务办公室主任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王国领  综合执法大队大队长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刘  岳  农业综合服务中心负责人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李孝明  网格化管理中心主任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杨会立  杨家泊村委会主任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张  强  李自沽村委会主任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李鹏飞  付庄村委会主任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刘  春  高庄村委会主任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李玉龙  看才村委会主任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王玉亭  罗卜坨村委会主任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唐姝妤  羊角村委会主任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张星哲  魏庄村委会主任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陈韬略  东尹村委会主任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王术香  辛庄村委会主任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张成录  桃园村委会主任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张跃武  东庄坨村委会主任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薄梦阳  西庄坨村委会主任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领导小组下设办公室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公共管理办公室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负责禁止露天焚烧行为专项整治日常工作，牵头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督促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领导小组成员单位开展联合巡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、执法工作。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黑体" w:cs="Times New Roman"/>
          <w:sz w:val="32"/>
          <w:szCs w:val="32"/>
        </w:rPr>
        <w:t>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公共管理办公室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负责推动露天焚烧日常巡查工作，对区级露天焚烧火点进行整改并上报火情处置及火情处罚工作。指导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督促镇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值班室工作人员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24小时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对露天焚烧高架视频监控平台进行监控，确保平台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火灾告警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及时反馈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确定着火位置，通报各村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、巡查队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进行处置。对发生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火点情况及时通报镇综合执法大队、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杨家泊派出所进行处罚。督导火灾巡防队加强管理，对巡防队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员在岗情况进行抽查，监督</w:t>
      </w:r>
      <w:r>
        <w:rPr>
          <w:rFonts w:hint="default" w:ascii="Times New Roman" w:hAnsi="Times New Roman" w:eastAsia="仿宋_GB2312" w:cs="Times New Roman"/>
          <w:color w:val="0D0D0D"/>
          <w:kern w:val="0"/>
          <w:sz w:val="32"/>
          <w:szCs w:val="32"/>
        </w:rPr>
        <w:t>火灾巡防队队员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履行应尽的职责和义务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，发现火情第一时间进行处置。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公共安全办公室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组织人员开展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禁止露天焚烧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的消防宣传教育，采取防火措施，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做好镇域危化、工贸企业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消防安全检查。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公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共服务办公室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负责对民政业务范畴内祭祀、殡葬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行为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进行安全防火监管，宣传推广文明祭祀、殡葬，加强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殡仪馆、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坟头密集区域烧纸等行为的劝导工作。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综合执法大队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每天不定时对镇域进行巡逻，对制造、销售封建迷信殡葬用品销售的单位和个人进行检查，对存在露天焚烧行为的单位和个人，依法依规进行处罚。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农业综合服务中心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负责指导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一产企业、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农田防火工作，加大禁止秸秆焚烧的宣传教育，对农田区域及农业设施进行日常巡查，协助执法部门处置农田燎荒行为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网格化管理中心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督促各村网格员在日常巡查中加强对禁止露天焚烧的检查工作，发现火情隐患及火情要及时上报处置。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各村委会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负责本村域范围内禁止露天焚烧宣传、教育工作，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春节、清明节、中元节、寒衣节等重点时段对重点点位加强巡查管控，对村域内高铁、高速、坟地等重点点位的荒草提前进行清除，发现火情及时进行处理，对不听劝阻的露天焚烧人员及时报镇综合执法部门进行处置，同时，协助镇政府对聘请的</w:t>
      </w:r>
      <w:r>
        <w:rPr>
          <w:rFonts w:hint="default" w:ascii="Times New Roman" w:hAnsi="Times New Roman" w:eastAsia="仿宋_GB2312" w:cs="Times New Roman"/>
          <w:color w:val="0D0D0D"/>
          <w:kern w:val="0"/>
          <w:sz w:val="32"/>
          <w:szCs w:val="32"/>
        </w:rPr>
        <w:t>火灾巡防队</w:t>
      </w:r>
      <w:r>
        <w:rPr>
          <w:rFonts w:hint="eastAsia" w:ascii="Times New Roman" w:hAnsi="Times New Roman" w:eastAsia="仿宋_GB2312" w:cs="Times New Roman"/>
          <w:color w:val="0D0D0D"/>
          <w:kern w:val="0"/>
          <w:sz w:val="32"/>
          <w:szCs w:val="32"/>
          <w:lang w:eastAsia="zh-CN"/>
        </w:rPr>
        <w:t>服务进行监督管理。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黑体" w:cs="Times New Roman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（一）强化露天焚烧属地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属事</w:t>
      </w:r>
      <w:r>
        <w:rPr>
          <w:rFonts w:hint="eastAsia" w:ascii="仿宋_GB2312" w:hAnsi="黑体" w:eastAsia="仿宋_GB2312"/>
          <w:sz w:val="32"/>
          <w:szCs w:val="32"/>
        </w:rPr>
        <w:t>监管责任。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各村委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、各科室要进一步提高政治站位，</w:t>
      </w:r>
      <w:r>
        <w:rPr>
          <w:rFonts w:hint="eastAsia" w:ascii="仿宋_GB2312" w:hAnsi="黑体" w:eastAsia="仿宋_GB2312"/>
          <w:sz w:val="32"/>
          <w:szCs w:val="32"/>
        </w:rPr>
        <w:t>积极贯彻落实市委市政府、区委区政府关于禁止露天焚烧工作的部署安排和要求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，结合实际</w:t>
      </w:r>
      <w:r>
        <w:rPr>
          <w:rFonts w:hint="eastAsia" w:ascii="仿宋_GB2312" w:hAnsi="黑体" w:eastAsia="仿宋_GB2312"/>
          <w:sz w:val="32"/>
          <w:szCs w:val="32"/>
        </w:rPr>
        <w:t>制定周密措施，层层传导压力，狠抓责任落实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。各职能科室要按照职责分工做好本领域的禁止露天焚烧工作，各村委会要履行好属地职责，做好本村域的禁止露天焚烧工作，确保禁止露天焚烧工作真正落到实处。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（二）加强</w:t>
      </w:r>
      <w:r>
        <w:rPr>
          <w:rFonts w:hint="eastAsia" w:ascii="仿宋_GB2312" w:hAnsi="黑体" w:eastAsia="仿宋_GB2312"/>
          <w:sz w:val="32"/>
          <w:szCs w:val="32"/>
        </w:rPr>
        <w:t>露天焚烧高架视频监控平台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值守工作</w:t>
      </w:r>
      <w:r>
        <w:rPr>
          <w:rFonts w:hint="eastAsia" w:ascii="仿宋_GB2312" w:hAnsi="黑体" w:eastAsia="仿宋_GB2312"/>
          <w:sz w:val="32"/>
          <w:szCs w:val="32"/>
        </w:rPr>
        <w:t>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镇值班室值班人员要</w:t>
      </w:r>
      <w:r>
        <w:rPr>
          <w:rFonts w:hint="eastAsia" w:ascii="仿宋_GB2312" w:hAnsi="黑体" w:eastAsia="仿宋_GB2312"/>
          <w:sz w:val="32"/>
          <w:szCs w:val="32"/>
        </w:rPr>
        <w:t>对露天焚烧高架视频监控系统开展24小时监控值班工作，时刻关注火点报警，对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镇</w:t>
      </w:r>
      <w:r>
        <w:rPr>
          <w:rFonts w:hint="eastAsia" w:ascii="仿宋_GB2312" w:hAnsi="黑体" w:eastAsia="仿宋_GB2312"/>
          <w:sz w:val="32"/>
          <w:szCs w:val="32"/>
        </w:rPr>
        <w:t>监控平台发现的露天焚烧火情第一时间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进行回复，并立即通知灭火队、所属村立即组织扑灭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黑体" w:eastAsia="仿宋_GB2312"/>
          <w:sz w:val="32"/>
          <w:szCs w:val="32"/>
        </w:rPr>
        <w:t>加大禁烧工作宣传教育力度。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各村委会要</w:t>
      </w:r>
      <w:r>
        <w:rPr>
          <w:rFonts w:hint="eastAsia" w:ascii="仿宋_GB2312" w:hAnsi="黑体" w:eastAsia="仿宋_GB2312"/>
          <w:sz w:val="32"/>
          <w:szCs w:val="32"/>
        </w:rPr>
        <w:t>采取疏堵结合的方式，通过加大关于露天禁烧工作的宣传引导力度，引导人民群众思想观念。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同时，</w:t>
      </w:r>
      <w:r>
        <w:rPr>
          <w:rFonts w:hint="eastAsia" w:ascii="仿宋_GB2312" w:hAnsi="黑体" w:eastAsia="仿宋_GB2312"/>
          <w:sz w:val="32"/>
          <w:szCs w:val="32"/>
        </w:rPr>
        <w:t>通过对已查明的露天焚烧火点责任人依法依规严肃处罚并进行公示，形成露天禁烧高压震慑态势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黑体" w:eastAsia="仿宋_GB2312"/>
          <w:sz w:val="32"/>
          <w:szCs w:val="32"/>
        </w:rPr>
        <w:t>加大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巡查执法力度</w:t>
      </w:r>
      <w:r>
        <w:rPr>
          <w:rFonts w:hint="eastAsia" w:ascii="仿宋_GB2312" w:hAnsi="黑体" w:eastAsia="仿宋_GB2312"/>
          <w:sz w:val="32"/>
          <w:szCs w:val="32"/>
        </w:rPr>
        <w:t>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各职能科室、各村委会</w:t>
      </w:r>
      <w:r>
        <w:rPr>
          <w:rFonts w:hint="eastAsia" w:ascii="仿宋_GB2312" w:hAnsi="黑体" w:eastAsia="仿宋_GB2312"/>
          <w:sz w:val="32"/>
          <w:szCs w:val="32"/>
        </w:rPr>
        <w:t>要建立禁烧现场巡查队伍，禁烧巡查人员全面出动，24小时不间断、节假日不间断巡查，特别要加强冬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春</w:t>
      </w:r>
      <w:r>
        <w:rPr>
          <w:rFonts w:hint="eastAsia" w:ascii="仿宋_GB2312" w:hAnsi="黑体" w:eastAsia="仿宋_GB2312"/>
          <w:sz w:val="32"/>
          <w:szCs w:val="32"/>
        </w:rPr>
        <w:t>季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黑体" w:eastAsia="仿宋_GB2312"/>
          <w:sz w:val="32"/>
          <w:szCs w:val="32"/>
        </w:rPr>
        <w:t>重点时段和重污染天气期间巡查，重点监控好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高铁、</w:t>
      </w:r>
      <w:r>
        <w:rPr>
          <w:rFonts w:hint="eastAsia" w:ascii="仿宋_GB2312" w:hAnsi="黑体" w:eastAsia="仿宋_GB2312"/>
          <w:sz w:val="32"/>
          <w:szCs w:val="32"/>
        </w:rPr>
        <w:t>高速公路、省道、铁路沿线等重点地区，严防“第一把火”。对现场发现的问题，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综合执法大队要</w:t>
      </w:r>
      <w:r>
        <w:rPr>
          <w:rFonts w:hint="eastAsia" w:ascii="仿宋_GB2312" w:hAnsi="黑体" w:eastAsia="仿宋_GB2312"/>
          <w:sz w:val="32"/>
          <w:szCs w:val="32"/>
        </w:rPr>
        <w:t>立即出动，做到“有烟必查、有火必究、有焚必报、有报必罚”，对不听劝阻，一意孤行露天焚烧的行为严厉打击、从重处罚；对因露天焚烧造成严重后果的该处罚的要处罚，触犯法律的要坚决追究法律责任，真正形成严打高压的态势，产生强大的威慑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360" w:firstLineChars="105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E527E2-7D8F-4FE6-A2DF-DF54A1EAF5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BE02F7A-8EBF-4F86-9192-9E3AA6E8E49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708C16D-6C56-404A-86D9-F472B9BA0D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24A946C-D98D-4ACA-A195-DBB2F6ED94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OTY4OGU5YjIyOWMzZTRjYTQzZjRhMTQ5MDc3NDUifQ=="/>
  </w:docVars>
  <w:rsids>
    <w:rsidRoot w:val="1C4E1779"/>
    <w:rsid w:val="1C4E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cs="Times New Roman"/>
    </w:rPr>
  </w:style>
  <w:style w:type="paragraph" w:styleId="5">
    <w:name w:val="List Paragraph"/>
    <w:basedOn w:val="1"/>
    <w:qFormat/>
    <w:uiPriority w:val="34"/>
    <w:pPr>
      <w:spacing w:line="240" w:lineRule="auto"/>
      <w:ind w:firstLine="420"/>
      <w:jc w:val="both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2023-03-09T02:55:00Z</dcterms:created>
  <dc:creator>刘佳欣</dc:creator>
  <cp:lastModifiedBy>刘佳欣</cp:lastModifiedBy>
  <dcterms:modified xsi:type="dcterms:W3CDTF">2023-03-09T02:56:15Z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E824E620AACC4D8691CA44C2D9F4D9FA</vt:lpwstr>
  </property>
</Properties>
</file>