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D7" w:rsidRDefault="00274DFD">
      <w:pPr>
        <w:pStyle w:val="a3"/>
        <w:widowControl/>
        <w:shd w:val="clear" w:color="auto" w:fill="FFFFFF"/>
        <w:spacing w:before="150" w:beforeAutospacing="0" w:after="150" w:afterAutospacing="0" w:line="480" w:lineRule="atLeast"/>
        <w:jc w:val="center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黑体" w:eastAsia="黑体" w:hAnsi="宋体" w:cs="黑体"/>
          <w:color w:val="313131"/>
          <w:sz w:val="43"/>
          <w:szCs w:val="43"/>
          <w:shd w:val="clear" w:color="auto" w:fill="FFFFFF"/>
        </w:rPr>
        <w:t>综合执法大队</w:t>
      </w:r>
      <w:r>
        <w:rPr>
          <w:rFonts w:ascii="黑体" w:eastAsia="黑体" w:hAnsi="宋体" w:cs="黑体"/>
          <w:color w:val="313131"/>
          <w:sz w:val="43"/>
          <w:szCs w:val="43"/>
          <w:shd w:val="clear" w:color="auto" w:fill="FFFFFF"/>
        </w:rPr>
        <w:t>20</w:t>
      </w:r>
      <w:r>
        <w:rPr>
          <w:rFonts w:ascii="黑体" w:eastAsia="黑体" w:hAnsi="宋体" w:cs="黑体" w:hint="eastAsia"/>
          <w:color w:val="313131"/>
          <w:sz w:val="43"/>
          <w:szCs w:val="43"/>
          <w:shd w:val="clear" w:color="auto" w:fill="FFFFFF"/>
        </w:rPr>
        <w:t>21</w:t>
      </w:r>
      <w:r>
        <w:rPr>
          <w:rFonts w:ascii="黑体" w:eastAsia="黑体" w:hAnsi="宋体" w:cs="黑体" w:hint="eastAsia"/>
          <w:color w:val="313131"/>
          <w:sz w:val="43"/>
          <w:szCs w:val="43"/>
          <w:shd w:val="clear" w:color="auto" w:fill="FFFFFF"/>
        </w:rPr>
        <w:t>年度行政执法情况报告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/>
          <w:color w:val="4D4F53"/>
          <w:sz w:val="27"/>
          <w:szCs w:val="27"/>
          <w:shd w:val="clear" w:color="auto" w:fill="FFFFFF"/>
        </w:rPr>
        <w:t>一年来，综合执法大队在街工委的正确指导下，以提升依法行政能力和水平，树立执法队伍良好形象，坚持以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“亲民、文明、服务、和谐”为理念，以营造整洁有序的市容环境为目标，全面推进依法行政工作，严格执法，文明执法，全面做好依法行政相关工作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现将法制工作汇报如下：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585" w:lineRule="atLeast"/>
        <w:ind w:left="142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一、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 </w:t>
      </w:r>
      <w:r>
        <w:rPr>
          <w:rStyle w:val="a4"/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以法律为准绳，加强执法责任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585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为建设良好的生活环境，提升人民的幸福感，海滨街执法大队工作以提升市容环境和打击违法建设为重点，明确执法责任、规范法律行为、增强服务意识、严格责任追究的工作方法，在实践中不断提升综合执法水平和行政服务的能力。始终将“有法可依、有法必依、执法必严、违法必究”的基本原则作为工作的指导，依法行政、文明执法，积极为海滨街市容管理事业贡献一份力量。做到以法律为准绳，做到有法可依。深入贯彻《中华人民共和国城乡规划法》、《天津市城乡规划条例》、《天津市市容和环境卫生管理条例》、《天津市文明行为促进条例》、《天津市生活垃圾管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理条例》等法律。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585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Style w:val="a4"/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二、加强行政执法队伍建设，规范行政执法行为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以</w:t>
      </w:r>
      <w:r>
        <w:rPr>
          <w:rFonts w:ascii="仿宋" w:eastAsia="仿宋" w:hAnsi="仿宋" w:cs="仿宋" w:hint="eastAsia"/>
          <w:color w:val="4D4F53"/>
          <w:sz w:val="27"/>
          <w:szCs w:val="27"/>
          <w:shd w:val="clear" w:color="auto" w:fill="FFFFFF"/>
        </w:rPr>
        <w:t>抓好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“行政执法队伍建设”为切入点，在严格人员管理、强化教育培训、推进信息公开等当面下功夫。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一是认真抓好执法人员管理，做好行政执法证件换发工作。按照综合执法日常行为规范、考勤和工作纪律等规章制度，加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lastRenderedPageBreak/>
        <w:t>大日常督察考核力度，确保规章制度的落实，努力培养队员遵章守纪、令行禁止的良好作风。按照司法局相关要求，做好执法证件换发工作，执法人员上岗必持证、执法主动亮证。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二是强化行政执法教育培训。组织各类培训提高法律素养和综合业务知识，包括《滨海新区行政执法监督考核指标体系》培训、行政执法监督平台视频培训暨典型案例通报、执法监督案卷评查、依法行政工作培训、《行政处罚法》培训、建筑物区分所有权案件与综合执法（三）线上培训。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三是推进执法信息公开。定期公开行政处罚信息，接受社会监督。在执法过程中，佩戴好执法记录仪，做到执法全过程记录。在执法过程中对立案、调查、取证、审查、决定、送达、执行等行政执法活动统一运用行政执法文书进行记录，确保行政执法文书和案卷完整准确、合法规范建立和完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善行政案卷管理制度，确保执法工作有据可查，所有行政案件在阳光下运行，切实提高执法活动的透明度。</w:t>
      </w:r>
    </w:p>
    <w:p w:rsidR="007831D7" w:rsidRDefault="00274DFD" w:rsidP="00447D35">
      <w:pPr>
        <w:pStyle w:val="a3"/>
        <w:widowControl/>
        <w:shd w:val="clear" w:color="auto" w:fill="FFFFFF"/>
        <w:spacing w:beforeAutospacing="0" w:afterAutospacing="0" w:line="585" w:lineRule="atLeast"/>
        <w:ind w:firstLineChars="200" w:firstLine="622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bookmarkStart w:id="0" w:name="_GoBack"/>
      <w:bookmarkEnd w:id="0"/>
      <w:r>
        <w:rPr>
          <w:rStyle w:val="a4"/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三、加大行政执法力度，开展各类专项整治行动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585" w:lineRule="atLeast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综合执法队伍行政执法的最终目标是创造整洁有序的市容环境，在城市管理工作中，我们不断加大综合执法的广度、深度、力度，合理调整人员安排和工作时间，认真落实对重点地段，区域的占领式管理，对主要路段的巡查制管理，对城乡结合部等区域的责任制管理，强化了白天的辖区责任管理，晚间的应急巡查治理，夜间对运输污染和占路烧烤的重点监控治理，不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lastRenderedPageBreak/>
        <w:t>留管理盲区和空白时间，全体城管队员认真全面履行综合执法职责，依法及时有效查处违法违章行为。多次开展市容专项治理、违建治理行动。一年来，</w:t>
      </w:r>
      <w:r>
        <w:rPr>
          <w:rFonts w:ascii="仿宋" w:eastAsia="仿宋" w:hAnsi="仿宋" w:cs="仿宋" w:hint="eastAsia"/>
          <w:color w:val="4D4F53"/>
          <w:sz w:val="27"/>
          <w:szCs w:val="27"/>
          <w:shd w:val="clear" w:color="auto" w:fill="FFFFFF"/>
        </w:rPr>
        <w:t>简易程序处罚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60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起，罚款共计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4100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元，其中文明条例罚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款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13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起，共计罚款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750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元；生活垃圾分类问题罚款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13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起，共计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1300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元；普通程序罚款共查处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起，共计罚款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4600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元。每个案件均能做到事实清楚，证据确凿，程序合法，依据正确，文书齐全规范，并及时补录到行政执法监督平台。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585" w:lineRule="atLeast"/>
        <w:jc w:val="both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27"/>
          <w:szCs w:val="27"/>
          <w:shd w:val="clear" w:color="auto" w:fill="FFFFFF"/>
        </w:rPr>
        <w:t>一年以来，大队坚持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“依法行政、执法为民”的工作思路，采取各种措施，加强法制建设，取得一些成绩，但是我们的工作还存在一定差距和不足。今后，将进一步加强综合执法依法行政工作，完善制度，加强管理，努力提高综合执法队伍</w:t>
      </w: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行政水平。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480" w:lineRule="atLeast"/>
        <w:jc w:val="right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仿宋" w:eastAsia="仿宋" w:hAnsi="仿宋" w:cs="仿宋" w:hint="eastAsia"/>
          <w:color w:val="4D4F53"/>
          <w:sz w:val="31"/>
          <w:szCs w:val="31"/>
          <w:shd w:val="clear" w:color="auto" w:fill="FFFFFF"/>
        </w:rPr>
        <w:t>                                </w:t>
      </w:r>
      <w:r>
        <w:rPr>
          <w:rFonts w:ascii="仿宋" w:eastAsia="仿宋" w:hAnsi="仿宋" w:cs="仿宋" w:hint="eastAsia"/>
          <w:color w:val="4D4F53"/>
          <w:sz w:val="27"/>
          <w:szCs w:val="27"/>
          <w:shd w:val="clear" w:color="auto" w:fill="FFFFFF"/>
        </w:rPr>
        <w:t>海滨</w:t>
      </w:r>
      <w:r>
        <w:rPr>
          <w:rFonts w:ascii="仿宋" w:eastAsia="仿宋" w:hAnsi="仿宋" w:cs="仿宋" w:hint="eastAsia"/>
          <w:color w:val="4D4F53"/>
          <w:sz w:val="27"/>
          <w:szCs w:val="27"/>
          <w:shd w:val="clear" w:color="auto" w:fill="FFFFFF"/>
        </w:rPr>
        <w:t>街综合执法大队</w:t>
      </w:r>
    </w:p>
    <w:p w:rsidR="007831D7" w:rsidRDefault="00274DFD">
      <w:pPr>
        <w:pStyle w:val="a3"/>
        <w:widowControl/>
        <w:shd w:val="clear" w:color="auto" w:fill="FFFFFF"/>
        <w:spacing w:beforeAutospacing="0" w:afterAutospacing="0" w:line="480" w:lineRule="atLeast"/>
        <w:jc w:val="right"/>
        <w:rPr>
          <w:rFonts w:ascii="微软雅黑" w:eastAsia="微软雅黑" w:hAnsi="微软雅黑" w:cs="微软雅黑"/>
          <w:color w:val="4D4F53"/>
          <w:sz w:val="27"/>
          <w:szCs w:val="27"/>
        </w:rPr>
      </w:pPr>
      <w:r>
        <w:rPr>
          <w:rFonts w:ascii="Times New Roman" w:eastAsia="微软雅黑" w:hAnsi="Times New Roman"/>
          <w:color w:val="4D4F53"/>
          <w:sz w:val="31"/>
          <w:szCs w:val="31"/>
          <w:shd w:val="clear" w:color="auto" w:fill="FFFFFF"/>
        </w:rPr>
        <w:t>20</w:t>
      </w:r>
      <w:r>
        <w:rPr>
          <w:rFonts w:ascii="Times New Roman" w:eastAsia="微软雅黑" w:hAnsi="Times New Roman"/>
          <w:color w:val="4D4F53"/>
          <w:sz w:val="31"/>
          <w:szCs w:val="3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4D4F53"/>
          <w:sz w:val="27"/>
          <w:szCs w:val="27"/>
          <w:shd w:val="clear" w:color="auto" w:fill="FFFFFF"/>
        </w:rPr>
        <w:t>年</w:t>
      </w:r>
      <w:r>
        <w:rPr>
          <w:rFonts w:ascii="Times New Roman" w:eastAsia="微软雅黑" w:hAnsi="Times New Roman"/>
          <w:color w:val="4D4F53"/>
          <w:sz w:val="27"/>
          <w:szCs w:val="27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D4F53"/>
          <w:sz w:val="27"/>
          <w:szCs w:val="27"/>
          <w:shd w:val="clear" w:color="auto" w:fill="FFFFFF"/>
        </w:rPr>
        <w:t>月</w:t>
      </w:r>
      <w:r>
        <w:rPr>
          <w:rFonts w:ascii="Times New Roman" w:eastAsia="微软雅黑" w:hAnsi="Times New Roman"/>
          <w:color w:val="4D4F53"/>
          <w:sz w:val="27"/>
          <w:szCs w:val="27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4D4F53"/>
          <w:sz w:val="27"/>
          <w:szCs w:val="27"/>
          <w:shd w:val="clear" w:color="auto" w:fill="FFFFFF"/>
        </w:rPr>
        <w:t>日</w:t>
      </w:r>
    </w:p>
    <w:p w:rsidR="007831D7" w:rsidRDefault="007831D7"/>
    <w:sectPr w:rsidR="007831D7" w:rsidSect="0078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FD" w:rsidRDefault="00274DFD" w:rsidP="00447D35">
      <w:r>
        <w:separator/>
      </w:r>
    </w:p>
  </w:endnote>
  <w:endnote w:type="continuationSeparator" w:id="1">
    <w:p w:rsidR="00274DFD" w:rsidRDefault="00274DFD" w:rsidP="0044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FD" w:rsidRDefault="00274DFD" w:rsidP="00447D35">
      <w:r>
        <w:separator/>
      </w:r>
    </w:p>
  </w:footnote>
  <w:footnote w:type="continuationSeparator" w:id="1">
    <w:p w:rsidR="00274DFD" w:rsidRDefault="00274DFD" w:rsidP="0044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C154AC0"/>
    <w:rsid w:val="00274DFD"/>
    <w:rsid w:val="00447D35"/>
    <w:rsid w:val="007831D7"/>
    <w:rsid w:val="5C15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1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1D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831D7"/>
    <w:rPr>
      <w:b/>
    </w:rPr>
  </w:style>
  <w:style w:type="paragraph" w:styleId="a5">
    <w:name w:val="header"/>
    <w:basedOn w:val="a"/>
    <w:link w:val="Char"/>
    <w:rsid w:val="0044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7D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4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7D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别动，我去买你要的糖</dc:creator>
  <cp:lastModifiedBy>Windows 用户</cp:lastModifiedBy>
  <cp:revision>2</cp:revision>
  <dcterms:created xsi:type="dcterms:W3CDTF">2022-02-10T07:52:00Z</dcterms:created>
  <dcterms:modified xsi:type="dcterms:W3CDTF">2022-02-23T06:43:00Z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AC499DAEEDD54A16A09043D829B2623A</vt:lpwstr>
  </property>
</Properties>
</file>