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天津市滨海新区中塘镇综合便民服务中心关于对新建塑料制品生产线项目</w:t>
      </w:r>
    </w:p>
    <w:p>
      <w:pPr>
        <w:adjustRightInd w:val="0"/>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环境影响报告表受理情况的公示</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根据建设项目环境影响评价审批程序的有关规定，我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现将受理的建设项目环境影响报告表情况予以公示。</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公示期限：环境影响报告表自本信息发布之日起5个工作日。</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i w:val="0"/>
          <w:caps w:val="0"/>
          <w:color w:val="4D4F53"/>
          <w:spacing w:val="0"/>
          <w:sz w:val="32"/>
          <w:szCs w:val="32"/>
          <w:shd w:val="clear" w:color="auto" w:fill="FFFFFF"/>
        </w:rPr>
        <w:t>022-63268763</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i w:val="0"/>
          <w:caps w:val="0"/>
          <w:color w:val="4D4F53"/>
          <w:spacing w:val="0"/>
          <w:sz w:val="32"/>
          <w:szCs w:val="32"/>
          <w:shd w:val="clear" w:color="auto" w:fill="FFFFFF"/>
        </w:rPr>
        <w:t>022-63268763</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i w:val="0"/>
          <w:caps w:val="0"/>
          <w:color w:val="4D4F53"/>
          <w:spacing w:val="0"/>
          <w:sz w:val="32"/>
          <w:szCs w:val="32"/>
          <w:shd w:val="clear" w:color="auto" w:fill="FFFFFF"/>
        </w:rPr>
        <w:t>天津市滨海新区中塘镇综合便民服务中心</w:t>
      </w: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5"/>
        <w:gridCol w:w="1795"/>
        <w:gridCol w:w="179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建设项目名称</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建设单位名称</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建设地点</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环评文件编制单位名称</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公示起止</w:t>
            </w:r>
          </w:p>
          <w:p>
            <w:pPr>
              <w:snapToGri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新建塑料制品生产线项目</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bidi="ar"/>
              </w:rPr>
              <w:t>天津市志明包装制品有限公司</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天津市滨海新区大港板厂路北、石化物资部西</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天津众峰环保科技有限公司</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2022.12.05</w:t>
            </w:r>
          </w:p>
          <w:p>
            <w:pPr>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snapToGrid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2022.12.09</w:t>
            </w:r>
          </w:p>
        </w:tc>
      </w:tr>
    </w:tbl>
    <w:p>
      <w:pPr>
        <w:adjustRightInd w:val="0"/>
        <w:snapToGrid w:val="0"/>
        <w:spacing w:line="360" w:lineRule="auto"/>
        <w:ind w:firstLine="640" w:firstLineChars="200"/>
        <w:rPr>
          <w:rFonts w:hint="eastAsia" w:ascii="Times New Roman" w:hAnsi="Times New Roman" w:eastAsia="仿宋"/>
          <w:sz w:val="32"/>
          <w:szCs w:val="28"/>
        </w:rPr>
      </w:pPr>
    </w:p>
    <w:p>
      <w:pPr>
        <w:adjustRightInd w:val="0"/>
        <w:snapToGrid w:val="0"/>
        <w:spacing w:line="360" w:lineRule="auto"/>
        <w:ind w:firstLine="640" w:firstLineChars="200"/>
        <w:rPr>
          <w:rFonts w:hint="eastAsia" w:ascii="Times New Roman" w:hAnsi="Times New Roman" w:eastAsia="仿宋"/>
          <w:sz w:val="32"/>
          <w:szCs w:val="28"/>
        </w:rPr>
      </w:pPr>
      <w:r>
        <w:rPr>
          <w:rFonts w:hint="eastAsia" w:ascii="Times New Roman" w:hAnsi="Times New Roman" w:eastAsia="仿宋"/>
          <w:sz w:val="32"/>
          <w:szCs w:val="28"/>
        </w:rPr>
        <w:t>注：1、根据《建设项目环境影响评价政府信息公开指南（试行）》的有关规定，该建设项目环境影响报告表不含涉及国家秘密、商业秘密、个人隐私以及涉及国家安全、公共安全、经济安全和社会稳定的内容。</w:t>
      </w:r>
    </w:p>
    <w:p>
      <w:pPr>
        <w:adjustRightInd w:val="0"/>
        <w:snapToGrid w:val="0"/>
        <w:spacing w:line="360" w:lineRule="auto"/>
        <w:ind w:firstLine="640" w:firstLineChars="200"/>
        <w:rPr>
          <w:rFonts w:hint="eastAsia" w:ascii="Times New Roman" w:hAnsi="Times New Roman" w:eastAsia="仿宋"/>
          <w:sz w:val="32"/>
          <w:szCs w:val="28"/>
        </w:rPr>
      </w:pPr>
      <w:r>
        <w:rPr>
          <w:rFonts w:hint="eastAsia" w:ascii="Times New Roman" w:hAnsi="Times New Roman" w:eastAsia="仿宋"/>
          <w:sz w:val="32"/>
          <w:szCs w:val="28"/>
        </w:rPr>
        <w:t>2、公示期限内，公众可以通过电话和信函的方式提出对该建设项目环境影响报告表审批的意见和建议。</w:t>
      </w:r>
    </w:p>
    <w:p>
      <w:pPr>
        <w:adjustRightInd w:val="0"/>
        <w:snapToGrid w:val="0"/>
        <w:spacing w:line="360" w:lineRule="auto"/>
        <w:ind w:firstLine="640" w:firstLineChars="200"/>
        <w:rPr>
          <w:rFonts w:hint="eastAsia" w:ascii="Times New Roman" w:hAnsi="Times New Roman" w:eastAsia="仿宋"/>
          <w:sz w:val="32"/>
          <w:szCs w:val="28"/>
        </w:rPr>
      </w:pPr>
      <w:r>
        <w:rPr>
          <w:rFonts w:hint="eastAsia" w:ascii="Times New Roman" w:hAnsi="Times New Roman" w:eastAsia="仿宋"/>
          <w:sz w:val="32"/>
          <w:szCs w:val="28"/>
        </w:rPr>
        <w:t>3、上述相关资料由外界所提供、并以行政许可申请人所提交的形式进行公开。上述资料和信息中如有错漏，使用上述信息和资料作为依据者自行承担责任。</w:t>
      </w:r>
    </w:p>
    <w:p>
      <w:pPr>
        <w:adjustRightInd w:val="0"/>
        <w:snapToGrid w:val="0"/>
        <w:spacing w:line="360" w:lineRule="auto"/>
        <w:ind w:firstLine="640" w:firstLineChars="200"/>
        <w:rPr>
          <w:rFonts w:hint="eastAsia" w:ascii="Times New Roman" w:hAnsi="Times New Roman" w:eastAsia="仿宋"/>
          <w:sz w:val="32"/>
          <w:szCs w:val="28"/>
        </w:rPr>
      </w:pPr>
    </w:p>
    <w:p>
      <w:pPr>
        <w:adjustRightInd w:val="0"/>
        <w:snapToGrid w:val="0"/>
        <w:spacing w:before="156" w:beforeLines="50" w:line="360" w:lineRule="auto"/>
        <w:ind w:firstLine="640" w:firstLineChars="200"/>
        <w:rPr>
          <w:rFonts w:hint="eastAsia" w:ascii="Times New Roman" w:hAnsi="Times New Roman" w:eastAsia="仿宋"/>
          <w:sz w:val="32"/>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GU0YzJmODczYzIzY2JmMzY5NTYzYzcwM2IzNWEifQ=="/>
  </w:docVars>
  <w:rsids>
    <w:rsidRoot w:val="5D1F783A"/>
    <w:rsid w:val="5D1F783A"/>
    <w:rsid w:val="7CA2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456</Words>
  <Characters>496</Characters>
  <Lines>0</Lines>
  <Paragraphs>0</Paragraphs>
  <TotalTime>0</TotalTime>
  <ScaleCrop>false</ScaleCrop>
  <LinksUpToDate>false</LinksUpToDate>
  <CharactersWithSpaces>500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2022-12-05T08:09:00Z</dcterms:created>
  <dc:creator>user</dc:creator>
  <cp:lastModifiedBy>user</cp:lastModifiedBy>
  <dcterms:modified xsi:type="dcterms:W3CDTF">2022-12-05T08:15:49Z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56EBF171359B430C965939997864980F</vt:lpwstr>
  </property>
</Properties>
</file>