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</w:tabs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杨家泊镇2021年度行政执法工作总结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杨家泊镇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的正确领导和指导下，深入贯彻落实行政执法公示制度、执法全过程记录制度、重大执法决定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法制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审核制度，紧紧围绕镇各项中心工作有序开展行政执法工作，强化组织领导、规范工作机制、落实责任到位，确保了全镇依法行政有效落实。现将工作总结如下: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制定专项工作制度情况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我镇工作实际情况，制定印发《杨家泊镇行政执法公示制度》、《杨家泊镇行政执法全过程记录制度》、《杨家泊镇重大行政执法决定法制审核制度》分别用于明确行政执法公示的公示部门、公示内容、公示方式等内容；明确记录主体，</w:t>
      </w:r>
      <w:r>
        <w:rPr>
          <w:rFonts w:hint="eastAsia" w:ascii="仿宋_GB2312" w:eastAsia="仿宋_GB2312"/>
          <w:sz w:val="32"/>
          <w:szCs w:val="32"/>
          <w:lang w:eastAsia="zh-CN"/>
        </w:rPr>
        <w:t>并对</w:t>
      </w:r>
      <w:r>
        <w:rPr>
          <w:rFonts w:hint="eastAsia" w:ascii="仿宋_GB2312" w:eastAsia="仿宋_GB2312"/>
          <w:sz w:val="32"/>
          <w:szCs w:val="32"/>
        </w:rPr>
        <w:t>记录的形式、范围、载体，记录的保存及归档，记录设备使用和管理做了具体要求；对审核类别和范围、审核程序、审核提交材料明细、审核自由裁量权等内容进行明确规定。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二、落实行政执法公示制度的情况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强权责清单的动态管理。在天津市滨海新区政务网中进行公示。二是加强规范事中公示，在具体的执法行为中，严格按照《天津市街道综合执法暂行办法》中《天津市津镇查办行政违法案件文书样本》制作执法文书，并严格按照要求向相对人送达告知，并就执法活动向当事人告知说明。对于发生的行政处罚及时进行公示。</w:t>
      </w:r>
    </w:p>
    <w:p>
      <w:pPr>
        <w:pStyle w:val="14"/>
        <w:numPr>
          <w:ilvl w:val="0"/>
          <w:numId w:val="0"/>
        </w:num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落实重大行政执法决定法制审核制度的情况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严格执行《杨家泊镇重大行政执法决定法制审核制度》的各项规定，设立法制审核人，疑难法律问题由专业聘请的法律顾问审核把关。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2021年进行行政处罚16起：涉及公共场所堆放物品6起，非法取水1起，违法建设2起、违法投放生活垃圾3起、运输撒漏4起。其中10起一般程序行政处罚均</w:t>
      </w:r>
      <w:r>
        <w:rPr>
          <w:rFonts w:hint="eastAsia" w:ascii="仿宋_GB2312" w:eastAsia="仿宋_GB2312"/>
          <w:sz w:val="32"/>
          <w:szCs w:val="32"/>
          <w:lang w:eastAsia="zh-CN"/>
        </w:rPr>
        <w:t>在法制</w:t>
      </w:r>
      <w:r>
        <w:rPr>
          <w:rFonts w:hint="eastAsia" w:ascii="仿宋_GB2312" w:eastAsia="仿宋_GB2312"/>
          <w:sz w:val="32"/>
          <w:szCs w:val="32"/>
        </w:rPr>
        <w:t>审核后进行处罚。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目前执法大队人员配置为：共计人员27人，在编人员8人，辅助执法人员19人。持证行政执法证件人员7人，2021年度持证人员执法参与率100%。上述人员均严格按照行政执法三项制度开展日常工作。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四、安全生产各项工作开展情况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《杨家泊镇安全生产专项整治三年行动计划》和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《2021年安全生产执法计划》为抓手，认真开展各项安全生产工作，在危险化学品方面，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扎实开展各项专项整治工作，年初以来按照工作部署开展危化冬季专项、危化夏季专项、非法违法“小化工”排查、危险化学品企业安全风险隐患排查治理、危化品大起底大排查、安全评价机构专项整治等工作；充分发挥危险化学品安全生产监管联席会议职能，加强我镇重点区域危险化学品隐患治理，淘汰落后安全技术装备。在工贸企业方面，我镇针对工贸行业领域重点的金属冶炼、粉尘涉爆、有限空间等专项内容进行了持续排查，尤其以涉及的有限空间作业为突破口和工作重点，健全有限空间管理台账，强化我镇工贸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隐患整治，推进工贸行业企业安全生产标准化创建工作。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2021年来共排查企业单位330家次，出动执法检查人员973人次，排查企业安全隐患246处，整改250处，行政处罚企业3家，罚款共6万元。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征收社会抚养费情况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2021年，我镇按照《天津市人口与计划生育条例》全面认真地开展社会抚养费依法征收工作。本年度共发生5件社会抚养费征收案件，共征收社会抚养费198088元。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杨家泊镇人民政府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46D34"/>
    <w:multiLevelType w:val="multilevel"/>
    <w:tmpl w:val="11A46D3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003F6D2"/>
    <w:multiLevelType w:val="singleLevel"/>
    <w:tmpl w:val="4003F6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D5FC2"/>
    <w:rsid w:val="62B97AEE"/>
    <w:rsid w:val="65E35C24"/>
    <w:rsid w:val="78B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2022-01-26T01:12:00Z</dcterms:created>
  <dc:creator>祝你岁月无波澜</dc:creator>
  <cp:lastModifiedBy>祝你岁月无波澜</cp:lastModifiedBy>
  <cp:lastPrinted>2022-01-26T05:42:04Z</cp:lastPrinted>
  <dcterms:modified xsi:type="dcterms:W3CDTF">2022-01-26T05:42:11Z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4B205B56724945B38C698758D40C2634</vt:lpwstr>
  </property>
</Properties>
</file>