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1B" w:rsidRDefault="00E71927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新河街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政府信息公开工作</w:t>
      </w:r>
    </w:p>
    <w:p w:rsidR="00DA6F1B" w:rsidRDefault="00E71927">
      <w:pPr>
        <w:widowControl/>
        <w:shd w:val="clear" w:color="auto" w:fill="FFFFFF"/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年度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报告</w:t>
      </w:r>
    </w:p>
    <w:p w:rsidR="00DA6F1B" w:rsidRDefault="00E71927">
      <w:pPr>
        <w:widowControl/>
        <w:shd w:val="clear" w:color="auto" w:fill="FFFFFF"/>
        <w:spacing w:line="560" w:lineRule="exact"/>
        <w:ind w:firstLineChars="200" w:firstLine="64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依据《中华人民共和国政府信息公开条例》第五十条之规定，制作本报告。</w:t>
      </w:r>
    </w:p>
    <w:p w:rsidR="00DA6F1B" w:rsidRDefault="00E7192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一、总体情况</w:t>
      </w:r>
    </w:p>
    <w:p w:rsidR="00DA6F1B" w:rsidRDefault="00E71927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度，新河街以习近平新时代中国特色社会主义思想为指导，立足加强新河辖区建设和提高服务水平，全面贯彻落实《政府信息公开条例》，“以公开为常态，不公开为例外”原则，加强组织领导，坚持阳光透明，全方位公开政府信息，为深化“放管服”改革、优化营商环境，推动新河街治理体系和治理能力现代化建设发挥积极作用。</w:t>
      </w:r>
    </w:p>
    <w:p w:rsidR="00DA6F1B" w:rsidRDefault="00E71927">
      <w:pPr>
        <w:widowControl/>
        <w:shd w:val="clear" w:color="auto" w:fill="FFFFFF"/>
        <w:spacing w:line="560" w:lineRule="exact"/>
        <w:ind w:firstLine="48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（一）加强组织领导，着力落实“五公开”要求</w:t>
      </w:r>
    </w:p>
    <w:p w:rsidR="00DA6F1B" w:rsidRDefault="00E71927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严格落实政府信息公开法定义务，着力推进决策、执行、结果、管理、服务“五公开”。一是明确分工，推进公开任务落实。印发《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年政务公开工作要点》，持续深化重点领域政府信息公开，明确年度重点领域公开要求及各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部门、各单位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分工，夯实基础工作，有效推进重点领域信息公开。二是规范决策公开。完成《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新河街重大行政决策程序规定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》公开，对全年主动公开政策性文件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件。三是加强执行公开。落实推进向社会公开重点任务、重要民生实事项目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等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执行情况。四是推进基层政务公开标准化规范化。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积极配合区政府办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规范发布政府信息公开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指南、法定主动公开内容、政府信息公开年报等。五是规范政务公开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工作流程，完善意见征集、解读、发布、咨询、互动有序衔接的机制制度。</w:t>
      </w:r>
    </w:p>
    <w:p w:rsidR="00DA6F1B" w:rsidRDefault="00E71927">
      <w:pPr>
        <w:widowControl/>
        <w:shd w:val="clear" w:color="auto" w:fill="FFFFFF"/>
        <w:spacing w:line="560" w:lineRule="exact"/>
        <w:ind w:firstLine="48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（二）坚持阳光透明，全方位公开政府信息</w:t>
      </w:r>
    </w:p>
    <w:p w:rsidR="00DA6F1B" w:rsidRDefault="00E71927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新河街政务网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主动公开政府信息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111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条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通过区政府网站及时公布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新河街各类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工作报告、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部门政策性文件，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街镇动态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，并通过线上线下渠道进行宣传展示。围绕优化营商环境、疫情防控、年度重点工作任务建设网站专题，做好信息发布与公开工作。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新河街综合办公室、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各社区联系电话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在政府网站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进行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公开，同时加强日常检查，确保电话畅通。</w:t>
      </w:r>
    </w:p>
    <w:p w:rsidR="00DA6F1B" w:rsidRDefault="00E71927">
      <w:pPr>
        <w:widowControl/>
        <w:shd w:val="clear" w:color="auto" w:fill="FFFFFF"/>
        <w:spacing w:line="560" w:lineRule="exact"/>
        <w:ind w:firstLine="48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（三）坚持</w:t>
      </w: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依法依规，履行政府信息公开义务</w:t>
      </w:r>
    </w:p>
    <w:p w:rsidR="00DA6F1B" w:rsidRDefault="00E71927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新河街积极推进依申请公开标准化规范化建设，严格落实新修订的《政府信息公开条例》，进一步建立健全登记、审核、办理、答复、归档等工作制度，严格依法依规办理申请。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年全区新收政府信息公开申请数量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19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件。涉及行政复议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件，行政诉讼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件。在依申请公开办理过程中，确保网页、信函、窗口受理渠道畅通，做到查收不遗漏、咨询有解答。针对复杂申请事项加强与申请人事前、事中和事后的全程沟通，积极了解诉求、解决问题，做好答复后的解释工作。</w:t>
      </w:r>
    </w:p>
    <w:p w:rsidR="00DA6F1B" w:rsidRDefault="00E71927">
      <w:pPr>
        <w:widowControl/>
        <w:shd w:val="clear" w:color="auto" w:fill="FFFFFF"/>
        <w:spacing w:line="560" w:lineRule="exact"/>
        <w:ind w:firstLine="48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（四）强化政民互动，打造公开全渠道全平台</w:t>
      </w:r>
    </w:p>
    <w:p w:rsidR="00DA6F1B" w:rsidRDefault="00E71927">
      <w:pPr>
        <w:widowControl/>
        <w:shd w:val="clear" w:color="auto" w:fill="FFFFFF"/>
        <w:spacing w:line="560" w:lineRule="exact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积极配合区政府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完成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新区政务网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网站改版。丰富网站内容，提高更新率和内容质量，加强政企沟通、政民互动，进一步扩大公众参与，认真听取公众意见，不断提升政务公开工作水平。</w:t>
      </w:r>
    </w:p>
    <w:p w:rsidR="00DA6F1B" w:rsidRDefault="00E71927">
      <w:pPr>
        <w:widowControl/>
        <w:shd w:val="clear" w:color="auto" w:fill="FFFFFF"/>
        <w:spacing w:line="560" w:lineRule="exact"/>
        <w:ind w:firstLine="48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（五）强化源头管理，以全清单为指引提升公开实效</w:t>
      </w:r>
    </w:p>
    <w:p w:rsidR="00DA6F1B" w:rsidRDefault="00E71927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强化政府信息公开属性源头认定，依法依规对不予主动公开区政府信息进行审查，从严把握不予公开范围，对法定不予公开条款坚持最小化适用原则，切实做好以公开为常态、不公开为例外。通过“政府信息公开专栏”集中公开新河街《政府信息公开工作年度报告》《政府信息公开指南》及法定主动公开信息，并对专栏各项内容及时更新，确保指南、目录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和年报等法定要素齐全。</w:t>
      </w:r>
    </w:p>
    <w:p w:rsidR="00DA6F1B" w:rsidRDefault="00E71927">
      <w:pPr>
        <w:widowControl/>
        <w:shd w:val="clear" w:color="auto" w:fill="FFFFFF"/>
        <w:spacing w:line="560" w:lineRule="exact"/>
        <w:ind w:firstLine="480"/>
        <w:rPr>
          <w:rFonts w:ascii="楷体" w:eastAsia="楷体" w:hAnsi="楷体" w:cs="宋体"/>
          <w:color w:val="000000"/>
          <w:kern w:val="0"/>
          <w:sz w:val="32"/>
          <w:szCs w:val="32"/>
        </w:rPr>
      </w:pPr>
      <w:r>
        <w:rPr>
          <w:rFonts w:ascii="楷体" w:eastAsia="楷体" w:hAnsi="楷体" w:cs="宋体" w:hint="eastAsia"/>
          <w:color w:val="000000"/>
          <w:kern w:val="0"/>
          <w:sz w:val="32"/>
          <w:szCs w:val="32"/>
        </w:rPr>
        <w:t>（六）强化监督保障，全面夯实工作基础</w:t>
      </w:r>
    </w:p>
    <w:p w:rsidR="00DA6F1B" w:rsidRDefault="00E7192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="00D0145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是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加强日常检查通报。针对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区政府办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检查通报，以及自检时发现的问题，通过责令相关单位立行立改，有效推进公开工作落实；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二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是以精准培训促提升。以问题为导向分类培训指导，在前期充分调研基础上，制定培训方案，围绕政务公开、依申请公开两个主题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积极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开展培训交流，督促各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部门、各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单位落实政务公开任务，推动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信息公开和政务公开质量水平逐年提升。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未发生责任追究情况。</w:t>
      </w:r>
    </w:p>
    <w:p w:rsidR="00DA6F1B" w:rsidRDefault="00E71927">
      <w:pPr>
        <w:widowControl/>
        <w:shd w:val="clear" w:color="auto" w:fill="FFFFFF"/>
        <w:spacing w:line="560" w:lineRule="exact"/>
        <w:ind w:firstLineChars="200" w:firstLine="64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二、主动公开政府信息情况</w:t>
      </w:r>
    </w:p>
    <w:p w:rsidR="00DA6F1B" w:rsidRDefault="00DA6F1B"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z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DA6F1B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第二十条第（一）项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本年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制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发件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现行有效件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数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8"/>
                <w:szCs w:val="28"/>
              </w:rPr>
              <w:t xml:space="preserve">  0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ind w:firstLineChars="100" w:firstLine="2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A6F1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第二十条第（五）项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Calibri" w:hAnsi="Calibri" w:cs="宋体"/>
                <w:color w:val="000000"/>
                <w:kern w:val="0"/>
                <w:sz w:val="28"/>
                <w:szCs w:val="28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8"/>
                <w:szCs w:val="28"/>
              </w:rPr>
              <w:t xml:space="preserve">                       0</w:t>
            </w:r>
          </w:p>
        </w:tc>
      </w:tr>
      <w:tr w:rsidR="00DA6F1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第二十条第（六）项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本年处理决定数量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ind w:firstLineChars="1100" w:firstLine="308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DA6F1B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第二十条第（八）项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本年收费金额（单位：万元）</w:t>
            </w:r>
          </w:p>
        </w:tc>
      </w:tr>
      <w:tr w:rsidR="00DA6F1B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ind w:firstLineChars="300" w:firstLine="840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 xml:space="preserve">                 0   </w:t>
            </w:r>
          </w:p>
        </w:tc>
      </w:tr>
    </w:tbl>
    <w:p w:rsidR="00DA6F1B" w:rsidRDefault="00E71927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三、收到和处理政府信息公开申请情况</w:t>
      </w:r>
    </w:p>
    <w:p w:rsidR="00DA6F1B" w:rsidRDefault="00DA6F1B">
      <w:pPr>
        <w:widowControl/>
        <w:shd w:val="clear" w:color="auto" w:fill="FFFFFF"/>
        <w:ind w:firstLine="480"/>
        <w:rPr>
          <w:rFonts w:ascii="宋体" w:hAnsi="宋体" w:cs="宋体"/>
          <w:color w:val="000000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85"/>
        <w:gridCol w:w="959"/>
        <w:gridCol w:w="3406"/>
        <w:gridCol w:w="714"/>
        <w:gridCol w:w="714"/>
        <w:gridCol w:w="714"/>
        <w:gridCol w:w="714"/>
        <w:gridCol w:w="714"/>
        <w:gridCol w:w="714"/>
        <w:gridCol w:w="714"/>
      </w:tblGrid>
      <w:tr w:rsidR="00DA6F1B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 w:rsidR="00DA6F1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DA6F1B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商业</w:t>
            </w:r>
          </w:p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科研</w:t>
            </w:r>
          </w:p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DA6F1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DA6F1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DA6F1B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Calibri" w:hAnsi="Calibri" w:cs="宋体" w:hint="eastAsia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</w:tcPr>
          <w:p w:rsidR="00DA6F1B" w:rsidRDefault="00E71927">
            <w:pPr>
              <w:widowControl/>
              <w:ind w:firstLineChars="100" w:firstLine="24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0</w:t>
            </w:r>
          </w:p>
        </w:tc>
      </w:tr>
    </w:tbl>
    <w:p w:rsidR="00DA6F1B" w:rsidRDefault="00DA6F1B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</w:p>
    <w:p w:rsidR="00DA6F1B" w:rsidRDefault="00E71927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四、政府信息公开行政复议、行政诉讼情况</w:t>
      </w:r>
    </w:p>
    <w:p w:rsidR="00DA6F1B" w:rsidRDefault="00DA6F1B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DA6F1B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行政诉讼</w:t>
            </w:r>
          </w:p>
        </w:tc>
      </w:tr>
      <w:tr w:rsidR="00DA6F1B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复议后起诉</w:t>
            </w:r>
          </w:p>
        </w:tc>
      </w:tr>
      <w:tr w:rsidR="00DA6F1B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DA6F1B" w:rsidRDefault="00DA6F1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其他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尚未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总计</w:t>
            </w:r>
          </w:p>
        </w:tc>
      </w:tr>
      <w:tr w:rsidR="00DA6F1B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6F1B" w:rsidRDefault="00E7192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</w:p>
        </w:tc>
      </w:tr>
    </w:tbl>
    <w:p w:rsidR="00DA6F1B" w:rsidRDefault="00DA6F1B">
      <w:pPr>
        <w:widowControl/>
        <w:jc w:val="left"/>
        <w:rPr>
          <w:rFonts w:ascii="宋体" w:hAnsi="宋体" w:cs="宋体"/>
          <w:color w:val="000000"/>
          <w:kern w:val="0"/>
          <w:sz w:val="24"/>
        </w:rPr>
      </w:pPr>
    </w:p>
    <w:p w:rsidR="00DA6F1B" w:rsidRDefault="00E71927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五、存在的主要问题及改进情况</w:t>
      </w:r>
    </w:p>
    <w:p w:rsidR="00DA6F1B" w:rsidRDefault="00E71927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是政策公开精准度有待进一步加强。要深入群众政策需求，对现有政策按需归纳，提升搜索功能，为群众提供权威、便捷的政策查询服务；加强政策解读，为群众提供综合性与专业化结合、看得懂用得上的政策解读服务，提升政策精准服务能力。</w:t>
      </w:r>
    </w:p>
    <w:p w:rsidR="00DA6F1B" w:rsidRDefault="00E71927">
      <w:pPr>
        <w:widowControl/>
        <w:shd w:val="clear" w:color="auto" w:fill="FFFFFF"/>
        <w:ind w:firstLine="480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lastRenderedPageBreak/>
        <w:t>二是政民互动渠道建设需进一步加强。要进一步完善沟通互动平台，扩大群众参政议政渠道。建立健全决策公开、主动公开、公众参与等制度标准，积极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街道政务开放，多渠道、多方位、多角度举办“政务开放日”活动，线下拓展宣传途径，搭建政府与群众之间的沟通桥梁。</w:t>
      </w:r>
    </w:p>
    <w:p w:rsidR="00DA6F1B" w:rsidRDefault="00E71927">
      <w:pPr>
        <w:widowControl/>
        <w:shd w:val="clear" w:color="auto" w:fill="FFFFFF"/>
        <w:ind w:firstLine="480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六、其他需要报告的事项</w:t>
      </w:r>
    </w:p>
    <w:p w:rsidR="00DA6F1B" w:rsidRDefault="00E71927">
      <w:pPr>
        <w:widowControl/>
        <w:shd w:val="clear" w:color="auto" w:fill="FFFFFF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新河街道办事处网址为：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http://www.tjbh.gov.cn/jz/channels/12200.html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，如需了解更多政府信息，请登录查询。</w:t>
      </w:r>
    </w:p>
    <w:p w:rsidR="00DA6F1B" w:rsidRDefault="00DA6F1B">
      <w:pPr>
        <w:widowControl/>
        <w:shd w:val="clear" w:color="auto" w:fill="FFFFFF"/>
        <w:ind w:firstLine="480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</w:p>
    <w:p w:rsidR="00DA6F1B" w:rsidRDefault="00DA6F1B">
      <w:pPr>
        <w:rPr>
          <w:color w:val="000000"/>
        </w:rPr>
      </w:pPr>
    </w:p>
    <w:p w:rsidR="00DA6F1B" w:rsidRDefault="00DA6F1B">
      <w:pPr>
        <w:ind w:right="212"/>
        <w:rPr>
          <w:rFonts w:ascii="方正黑体_GBK" w:eastAsia="方正黑体_GBK" w:hAnsi="方正黑体_GBK" w:cs="方正黑体_GBK"/>
          <w:sz w:val="32"/>
          <w:szCs w:val="32"/>
        </w:rPr>
      </w:pPr>
    </w:p>
    <w:p w:rsidR="00DA6F1B" w:rsidRDefault="00DA6F1B"/>
    <w:sectPr w:rsidR="00DA6F1B" w:rsidSect="00DA6F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927" w:rsidRDefault="00E71927" w:rsidP="00D0145D">
      <w:r>
        <w:separator/>
      </w:r>
    </w:p>
  </w:endnote>
  <w:endnote w:type="continuationSeparator" w:id="1">
    <w:p w:rsidR="00E71927" w:rsidRDefault="00E71927" w:rsidP="00D0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927" w:rsidRDefault="00E71927" w:rsidP="00D0145D">
      <w:r>
        <w:separator/>
      </w:r>
    </w:p>
  </w:footnote>
  <w:footnote w:type="continuationSeparator" w:id="1">
    <w:p w:rsidR="00E71927" w:rsidRDefault="00E71927" w:rsidP="00D014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015BB7"/>
    <w:rsid w:val="CFFB8345"/>
    <w:rsid w:val="DF7AA9F6"/>
    <w:rsid w:val="E7F5F3D9"/>
    <w:rsid w:val="00015BB7"/>
    <w:rsid w:val="001B5072"/>
    <w:rsid w:val="002B73FD"/>
    <w:rsid w:val="00466BE6"/>
    <w:rsid w:val="00486540"/>
    <w:rsid w:val="005613FF"/>
    <w:rsid w:val="008858CA"/>
    <w:rsid w:val="00BC62C8"/>
    <w:rsid w:val="00C660C3"/>
    <w:rsid w:val="00C85721"/>
    <w:rsid w:val="00D0145D"/>
    <w:rsid w:val="00DA6F1B"/>
    <w:rsid w:val="00DC1DB0"/>
    <w:rsid w:val="00E71927"/>
    <w:rsid w:val="00EA2D20"/>
    <w:rsid w:val="00EB41E2"/>
    <w:rsid w:val="00F32B71"/>
    <w:rsid w:val="00F96657"/>
    <w:rsid w:val="027E3F00"/>
    <w:rsid w:val="06760061"/>
    <w:rsid w:val="07856906"/>
    <w:rsid w:val="0CD11F47"/>
    <w:rsid w:val="0D100739"/>
    <w:rsid w:val="12CD100C"/>
    <w:rsid w:val="17BF2582"/>
    <w:rsid w:val="22D3EFE2"/>
    <w:rsid w:val="2AD17418"/>
    <w:rsid w:val="33EE2F8D"/>
    <w:rsid w:val="346B0DAB"/>
    <w:rsid w:val="3BDEA4FA"/>
    <w:rsid w:val="3D468FDB"/>
    <w:rsid w:val="3EFDFDF0"/>
    <w:rsid w:val="40581C58"/>
    <w:rsid w:val="41461790"/>
    <w:rsid w:val="446E131C"/>
    <w:rsid w:val="4A851791"/>
    <w:rsid w:val="4E6F9B11"/>
    <w:rsid w:val="55C562D8"/>
    <w:rsid w:val="58683919"/>
    <w:rsid w:val="5B23034E"/>
    <w:rsid w:val="5B6614F2"/>
    <w:rsid w:val="5F7C99E0"/>
    <w:rsid w:val="619A5061"/>
    <w:rsid w:val="63353DD3"/>
    <w:rsid w:val="6BBF5DF0"/>
    <w:rsid w:val="6F55748B"/>
    <w:rsid w:val="6FFFB462"/>
    <w:rsid w:val="7116254B"/>
    <w:rsid w:val="73EDF05D"/>
    <w:rsid w:val="75D41EB9"/>
    <w:rsid w:val="761F7A81"/>
    <w:rsid w:val="7AA53D29"/>
    <w:rsid w:val="7B5615E0"/>
    <w:rsid w:val="7BFFF2DD"/>
    <w:rsid w:val="7D47156A"/>
    <w:rsid w:val="7EB40C0E"/>
    <w:rsid w:val="7F79212F"/>
    <w:rsid w:val="A7DE5CC8"/>
    <w:rsid w:val="B63F3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A6F1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DA6F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DA6F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DA6F1B"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basedOn w:val="a0"/>
    <w:qFormat/>
    <w:rsid w:val="00DA6F1B"/>
  </w:style>
  <w:style w:type="character" w:styleId="a8">
    <w:name w:val="Hyperlink"/>
    <w:basedOn w:val="a0"/>
    <w:qFormat/>
    <w:rsid w:val="00DA6F1B"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DA6F1B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DA6F1B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DA6F1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502</Words>
  <Characters>2862</Characters>
  <Application>Microsoft Office Word</Application>
  <DocSecurity>0</DocSecurity>
  <Lines>23</Lines>
  <Paragraphs>6</Paragraphs>
  <ScaleCrop>false</ScaleCrop>
  <Company>P R C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用户</cp:lastModifiedBy>
  <cp:revision>6</cp:revision>
  <cp:lastPrinted>2022-01-06T10:51:00Z</cp:lastPrinted>
  <dcterms:created xsi:type="dcterms:W3CDTF">2021-01-13T01:12:00Z</dcterms:created>
  <dcterms:modified xsi:type="dcterms:W3CDTF">2022-03-14T08:38:00Z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7C4075CB5A914A1E96BB8B894F2D9760</vt:lpwstr>
  </property>
</Properties>
</file>