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A4" w:rsidRDefault="000159A4">
      <w:pPr>
        <w:rPr>
          <w:rFonts w:asciiTheme="minorEastAsia" w:hAnsiTheme="minorEastAsia" w:cstheme="minorEastAsia"/>
          <w:b/>
          <w:bCs/>
          <w:sz w:val="36"/>
          <w:szCs w:val="36"/>
        </w:rPr>
      </w:pPr>
    </w:p>
    <w:p w:rsidR="000159A4" w:rsidRPr="00DC4CE4" w:rsidRDefault="0040004D">
      <w:pPr>
        <w:jc w:val="center"/>
        <w:rPr>
          <w:rFonts w:ascii="方正小标宋简体" w:eastAsia="方正小标宋简体" w:hAnsiTheme="minorEastAsia" w:cstheme="minorEastAsia"/>
          <w:bCs/>
          <w:sz w:val="44"/>
          <w:szCs w:val="44"/>
        </w:rPr>
      </w:pPr>
      <w:r w:rsidRPr="00DC4CE4">
        <w:rPr>
          <w:rFonts w:ascii="方正小标宋简体" w:eastAsia="方正小标宋简体" w:hAnsiTheme="minorEastAsia" w:cstheme="minorEastAsia" w:hint="eastAsia"/>
          <w:bCs/>
          <w:sz w:val="44"/>
          <w:szCs w:val="44"/>
        </w:rPr>
        <w:t>2021年杭州道街行政执法年度报告</w:t>
      </w:r>
    </w:p>
    <w:p w:rsidR="000159A4" w:rsidRDefault="000159A4">
      <w:pPr>
        <w:jc w:val="center"/>
        <w:rPr>
          <w:rFonts w:ascii="仿宋_GB2312" w:eastAsia="仿宋_GB2312" w:hAnsi="仿宋_GB2312" w:cs="仿宋_GB2312"/>
          <w:b/>
          <w:bCs/>
          <w:sz w:val="32"/>
          <w:szCs w:val="32"/>
        </w:rPr>
      </w:pPr>
    </w:p>
    <w:p w:rsidR="00B23D77" w:rsidRDefault="0040004D" w:rsidP="00B23D77">
      <w:pPr>
        <w:widowControl/>
        <w:tabs>
          <w:tab w:val="left" w:pos="1471"/>
        </w:tabs>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2021年，杭州道街执法大队坚持以街道办事处工作计划为指导，以“创文创卫”、“晨间清整”、“扫街”为抓手，以行政执法三项制度为准绳，以杭州道街执法大队“三考合一”实施方案为保障，积极推进《</w:t>
      </w:r>
      <w:r w:rsidR="00171B24">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行政处罚法》、</w:t>
      </w:r>
      <w:r w:rsidR="00DD1E75">
        <w:rPr>
          <w:rFonts w:ascii="仿宋_GB2312" w:eastAsia="仿宋_GB2312" w:hAnsi="仿宋_GB2312" w:cs="仿宋_GB2312" w:hint="eastAsia"/>
          <w:sz w:val="32"/>
          <w:szCs w:val="32"/>
        </w:rPr>
        <w:t>《天津市文明行为促进条例》</w:t>
      </w:r>
      <w:r>
        <w:rPr>
          <w:rFonts w:ascii="仿宋_GB2312" w:eastAsia="仿宋_GB2312" w:hAnsi="仿宋_GB2312" w:cs="仿宋_GB2312" w:hint="eastAsia"/>
          <w:sz w:val="32"/>
          <w:szCs w:val="32"/>
        </w:rPr>
        <w:t>、</w:t>
      </w:r>
      <w:r w:rsidR="00DD1E75">
        <w:rPr>
          <w:rFonts w:ascii="仿宋_GB2312" w:eastAsia="仿宋_GB2312" w:hAnsi="仿宋_GB2312" w:cs="仿宋_GB2312" w:hint="eastAsia"/>
          <w:sz w:val="32"/>
          <w:szCs w:val="32"/>
        </w:rPr>
        <w:t>《天津市生活垃圾管理条例》</w:t>
      </w:r>
      <w:r w:rsidR="00E67A5A">
        <w:rPr>
          <w:rFonts w:ascii="仿宋_GB2312" w:eastAsia="仿宋_GB2312" w:hAnsi="仿宋_GB2312" w:cs="仿宋_GB2312" w:hint="eastAsia"/>
          <w:sz w:val="32"/>
          <w:szCs w:val="32"/>
        </w:rPr>
        <w:t>等法规的</w:t>
      </w:r>
      <w:r w:rsidR="00DD1E75">
        <w:rPr>
          <w:rFonts w:ascii="仿宋_GB2312" w:eastAsia="仿宋_GB2312" w:hAnsi="仿宋_GB2312" w:cs="仿宋_GB2312" w:hint="eastAsia"/>
          <w:sz w:val="32"/>
          <w:szCs w:val="32"/>
        </w:rPr>
        <w:t>学习和</w:t>
      </w:r>
      <w:r>
        <w:rPr>
          <w:rFonts w:ascii="仿宋_GB2312" w:eastAsia="仿宋_GB2312" w:hAnsi="仿宋_GB2312" w:cs="仿宋_GB2312" w:hint="eastAsia"/>
          <w:sz w:val="32"/>
          <w:szCs w:val="32"/>
        </w:rPr>
        <w:t>贯彻落实，有序推进违法建设拆除，积极开展大气污染、学校周边、市场周边、违章牌匾、限时限地点位及背街里巷的市容秩序综合整治，全面治理“乱吊乱挂、乱贴乱画、乱泼乱倒、乱摆乱卖、乱停乱放”等</w:t>
      </w:r>
      <w:r w:rsidR="00E67A5A">
        <w:rPr>
          <w:rFonts w:ascii="仿宋_GB2312" w:eastAsia="仿宋_GB2312" w:hAnsi="仿宋_GB2312" w:cs="仿宋_GB2312" w:hint="eastAsia"/>
          <w:sz w:val="32"/>
          <w:szCs w:val="32"/>
        </w:rPr>
        <w:t>十乱现象</w:t>
      </w:r>
      <w:r>
        <w:rPr>
          <w:rFonts w:ascii="仿宋_GB2312" w:eastAsia="仿宋_GB2312" w:hAnsi="仿宋_GB2312" w:cs="仿宋_GB2312" w:hint="eastAsia"/>
          <w:sz w:val="32"/>
          <w:szCs w:val="32"/>
        </w:rPr>
        <w:t>，不断</w:t>
      </w:r>
      <w:r w:rsidR="00E67A5A">
        <w:rPr>
          <w:rFonts w:ascii="仿宋_GB2312" w:eastAsia="仿宋_GB2312" w:hAnsi="仿宋_GB2312" w:cs="仿宋_GB2312" w:hint="eastAsia"/>
          <w:sz w:val="32"/>
          <w:szCs w:val="32"/>
        </w:rPr>
        <w:t>改进和</w:t>
      </w:r>
      <w:r>
        <w:rPr>
          <w:rFonts w:ascii="仿宋_GB2312" w:eastAsia="仿宋_GB2312" w:hAnsi="仿宋_GB2312" w:cs="仿宋_GB2312" w:hint="eastAsia"/>
          <w:sz w:val="32"/>
          <w:szCs w:val="32"/>
        </w:rPr>
        <w:t>提升辖区市容秩序，使得市容市貌都得到了较大提升。2021年，杭州道街</w:t>
      </w:r>
      <w:r w:rsidR="00171B24">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执法大队共作出行政处罚227次，罚款总金额4.115万元。</w:t>
      </w:r>
    </w:p>
    <w:p w:rsidR="00424182" w:rsidRPr="00424182" w:rsidRDefault="00424182" w:rsidP="00B23D77">
      <w:pPr>
        <w:widowControl/>
        <w:tabs>
          <w:tab w:val="left" w:pos="1471"/>
        </w:tabs>
        <w:spacing w:line="600" w:lineRule="atLeast"/>
        <w:ind w:firstLineChars="200" w:firstLine="640"/>
        <w:rPr>
          <w:rFonts w:ascii="黑体" w:eastAsia="黑体" w:hAnsi="黑体" w:cs="仿宋_GB2312"/>
          <w:sz w:val="32"/>
          <w:szCs w:val="32"/>
        </w:rPr>
      </w:pPr>
      <w:r w:rsidRPr="00424182">
        <w:rPr>
          <w:rFonts w:ascii="黑体" w:eastAsia="黑体" w:hAnsi="黑体" w:cs="仿宋_GB2312" w:hint="eastAsia"/>
          <w:sz w:val="32"/>
          <w:szCs w:val="32"/>
        </w:rPr>
        <w:t>一、规章制度落实情况</w:t>
      </w:r>
    </w:p>
    <w:p w:rsidR="00E245FE" w:rsidRDefault="0040004D" w:rsidP="000B22AB">
      <w:pPr>
        <w:widowControl/>
        <w:tabs>
          <w:tab w:val="left" w:pos="1471"/>
        </w:tabs>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1、全面推行行政执法三项制度。</w:t>
      </w:r>
      <w:r>
        <w:rPr>
          <w:rFonts w:ascii="仿宋_GB2312" w:eastAsia="仿宋_GB2312" w:hAnsi="仿宋_GB2312" w:cs="仿宋_GB2312" w:hint="eastAsia"/>
          <w:sz w:val="32"/>
          <w:szCs w:val="32"/>
        </w:rPr>
        <w:t>执法大队依据《天津市滨海新区行政执法公示细则》、《天津市滨海新区行政执法全过程记录细则》、《天津市滨海新区重大行政执法决定法制审核细则》等相关文件，全面推行行政执法三项制度。一是推行行政执法公示制度。充分借助信息化手段，整合行</w:t>
      </w:r>
      <w:r>
        <w:rPr>
          <w:rFonts w:ascii="仿宋_GB2312" w:eastAsia="仿宋_GB2312" w:hAnsi="仿宋_GB2312" w:cs="仿宋_GB2312" w:hint="eastAsia"/>
          <w:sz w:val="32"/>
          <w:szCs w:val="32"/>
        </w:rPr>
        <w:lastRenderedPageBreak/>
        <w:t>政执法公示平台，加强事前公开，规范事中公示，推动事后公开，依法及时主动向社会公开有关行政执法信息，接受社会监督。二是推行执法全过程记录制度、严格落实执法全过程记录实施细则，通过文字、音像等记录方式，对行政执法行为进行记录并归档。三是推行重大执法决定法制审核制度。执法大队坚持依法有序、科学规范、便捷高效的原则，严格执行“三项制度”，为加快建设法治城管提供制度保障。</w:t>
      </w:r>
    </w:p>
    <w:p w:rsidR="00B23D77" w:rsidRDefault="00171B24" w:rsidP="000B22AB">
      <w:pPr>
        <w:widowControl/>
        <w:tabs>
          <w:tab w:val="left" w:pos="1471"/>
        </w:tabs>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sidR="006A122D">
        <w:rPr>
          <w:rFonts w:ascii="仿宋_GB2312" w:eastAsia="仿宋_GB2312" w:hAnsi="仿宋_GB2312" w:cs="仿宋_GB2312" w:hint="eastAsia"/>
          <w:b/>
          <w:bCs/>
          <w:sz w:val="32"/>
          <w:szCs w:val="32"/>
        </w:rPr>
        <w:t>、</w:t>
      </w:r>
      <w:r w:rsidR="00405AD5">
        <w:rPr>
          <w:rFonts w:ascii="仿宋_GB2312" w:eastAsia="仿宋_GB2312" w:hAnsi="仿宋_GB2312" w:cs="仿宋_GB2312" w:hint="eastAsia"/>
          <w:b/>
          <w:bCs/>
          <w:sz w:val="32"/>
          <w:szCs w:val="32"/>
        </w:rPr>
        <w:t>《</w:t>
      </w:r>
      <w:r w:rsidR="00405AD5" w:rsidRPr="00405AD5">
        <w:rPr>
          <w:rFonts w:ascii="仿宋_GB2312" w:eastAsia="仿宋_GB2312" w:hAnsi="仿宋_GB2312" w:cs="仿宋_GB2312" w:hint="eastAsia"/>
          <w:b/>
          <w:sz w:val="32"/>
          <w:szCs w:val="32"/>
        </w:rPr>
        <w:t>行政处罚法</w:t>
      </w:r>
      <w:r w:rsidR="00405AD5">
        <w:rPr>
          <w:rFonts w:ascii="仿宋_GB2312" w:eastAsia="仿宋_GB2312" w:hAnsi="仿宋_GB2312" w:cs="仿宋_GB2312" w:hint="eastAsia"/>
          <w:b/>
          <w:bCs/>
          <w:sz w:val="32"/>
          <w:szCs w:val="32"/>
        </w:rPr>
        <w:t>》、</w:t>
      </w:r>
      <w:r w:rsidR="006A122D">
        <w:rPr>
          <w:rFonts w:ascii="仿宋_GB2312" w:eastAsia="仿宋_GB2312" w:hAnsi="仿宋_GB2312" w:cs="仿宋_GB2312" w:hint="eastAsia"/>
          <w:b/>
          <w:bCs/>
          <w:sz w:val="32"/>
          <w:szCs w:val="32"/>
        </w:rPr>
        <w:t>《天津市文明行为促进条例》和《天津市</w:t>
      </w:r>
      <w:r w:rsidR="006A122D" w:rsidRPr="00A01B5A">
        <w:rPr>
          <w:rFonts w:ascii="仿宋_GB2312" w:eastAsia="仿宋_GB2312" w:hAnsi="仿宋_GB2312" w:cs="仿宋_GB2312" w:hint="eastAsia"/>
          <w:b/>
          <w:sz w:val="32"/>
          <w:szCs w:val="32"/>
        </w:rPr>
        <w:t>生活垃圾管理条例</w:t>
      </w:r>
      <w:r w:rsidR="006A122D">
        <w:rPr>
          <w:rFonts w:ascii="仿宋_GB2312" w:eastAsia="仿宋_GB2312" w:hAnsi="仿宋_GB2312" w:cs="仿宋_GB2312" w:hint="eastAsia"/>
          <w:b/>
          <w:bCs/>
          <w:sz w:val="32"/>
          <w:szCs w:val="32"/>
        </w:rPr>
        <w:t>》</w:t>
      </w:r>
      <w:r w:rsidR="005B60D2">
        <w:rPr>
          <w:rFonts w:ascii="仿宋_GB2312" w:eastAsia="仿宋_GB2312" w:hAnsi="仿宋_GB2312" w:cs="仿宋_GB2312" w:hint="eastAsia"/>
          <w:b/>
          <w:bCs/>
          <w:sz w:val="32"/>
          <w:szCs w:val="32"/>
        </w:rPr>
        <w:t>贯彻落实情况</w:t>
      </w:r>
      <w:r w:rsidR="00B23D77">
        <w:rPr>
          <w:rFonts w:ascii="仿宋_GB2312" w:eastAsia="仿宋_GB2312" w:hAnsi="仿宋_GB2312" w:cs="仿宋_GB2312" w:hint="eastAsia"/>
          <w:b/>
          <w:bCs/>
          <w:sz w:val="32"/>
          <w:szCs w:val="32"/>
        </w:rPr>
        <w:t>。</w:t>
      </w:r>
      <w:r w:rsidR="005D30D8" w:rsidRPr="005D30D8">
        <w:rPr>
          <w:rFonts w:ascii="仿宋_GB2312" w:eastAsia="仿宋_GB2312" w:hAnsi="仿宋_GB2312" w:cs="仿宋_GB2312" w:hint="eastAsia"/>
          <w:sz w:val="32"/>
          <w:szCs w:val="32"/>
        </w:rPr>
        <w:t>组织所有队员开展</w:t>
      </w:r>
      <w:r w:rsidR="005D30D8">
        <w:rPr>
          <w:rFonts w:ascii="仿宋_GB2312" w:eastAsia="仿宋_GB2312" w:hAnsi="仿宋_GB2312" w:cs="仿宋_GB2312" w:hint="eastAsia"/>
          <w:sz w:val="32"/>
          <w:szCs w:val="32"/>
        </w:rPr>
        <w:t>新修订的“行政处罚法”的学习和培训，</w:t>
      </w:r>
      <w:r w:rsidR="00B23D77">
        <w:rPr>
          <w:rFonts w:ascii="仿宋_GB2312" w:eastAsia="仿宋_GB2312" w:hAnsi="仿宋_GB2312" w:cs="仿宋_GB2312" w:hint="eastAsia"/>
          <w:sz w:val="32"/>
          <w:szCs w:val="32"/>
        </w:rPr>
        <w:t>自觉践行和落实</w:t>
      </w:r>
      <w:r w:rsidR="005D30D8">
        <w:rPr>
          <w:rFonts w:ascii="仿宋_GB2312" w:eastAsia="仿宋_GB2312" w:hAnsi="仿宋_GB2312" w:cs="仿宋_GB2312" w:hint="eastAsia"/>
          <w:sz w:val="32"/>
          <w:szCs w:val="32"/>
        </w:rPr>
        <w:t>组织集中</w:t>
      </w:r>
      <w:r w:rsidR="00B23D77">
        <w:rPr>
          <w:rFonts w:ascii="仿宋_GB2312" w:eastAsia="仿宋_GB2312" w:hAnsi="仿宋_GB2312" w:cs="仿宋_GB2312" w:hint="eastAsia"/>
          <w:sz w:val="32"/>
          <w:szCs w:val="32"/>
        </w:rPr>
        <w:t>《天津市文明行为促进条例》和《</w:t>
      </w:r>
      <w:r w:rsidR="006A122D">
        <w:rPr>
          <w:rFonts w:ascii="仿宋_GB2312" w:eastAsia="仿宋_GB2312" w:hAnsi="仿宋_GB2312" w:cs="仿宋_GB2312" w:hint="eastAsia"/>
          <w:sz w:val="32"/>
          <w:szCs w:val="32"/>
        </w:rPr>
        <w:t>天津市</w:t>
      </w:r>
      <w:r w:rsidR="00B23D77">
        <w:rPr>
          <w:rFonts w:ascii="仿宋_GB2312" w:eastAsia="仿宋_GB2312" w:hAnsi="仿宋_GB2312" w:cs="仿宋_GB2312" w:hint="eastAsia"/>
          <w:sz w:val="32"/>
          <w:szCs w:val="32"/>
        </w:rPr>
        <w:t>生活</w:t>
      </w:r>
      <w:r w:rsidR="006A122D">
        <w:rPr>
          <w:rFonts w:ascii="仿宋_GB2312" w:eastAsia="仿宋_GB2312" w:hAnsi="仿宋_GB2312" w:cs="仿宋_GB2312" w:hint="eastAsia"/>
          <w:sz w:val="32"/>
          <w:szCs w:val="32"/>
        </w:rPr>
        <w:t>垃圾管理条例》等相关法律法规，加大不文明行为的执法检查处罚力度。</w:t>
      </w:r>
      <w:r w:rsidR="00B23D77">
        <w:rPr>
          <w:rFonts w:ascii="仿宋_GB2312" w:eastAsia="仿宋_GB2312" w:hAnsi="仿宋_GB2312" w:cs="仿宋_GB2312" w:hint="eastAsia"/>
          <w:sz w:val="32"/>
          <w:szCs w:val="32"/>
        </w:rPr>
        <w:t>2021年度文明条例实施行政处罚73起，罚款3850元，进行控烟吸烟检查92起。在执行《天津市生活垃圾管理条例》上，出动执法队员370人次，检查餐饮服务企业277</w:t>
      </w:r>
      <w:r w:rsidR="006A122D">
        <w:rPr>
          <w:rFonts w:ascii="仿宋_GB2312" w:eastAsia="仿宋_GB2312" w:hAnsi="仿宋_GB2312" w:cs="仿宋_GB2312" w:hint="eastAsia"/>
          <w:sz w:val="32"/>
          <w:szCs w:val="32"/>
        </w:rPr>
        <w:t>家，居民</w:t>
      </w:r>
      <w:r w:rsidR="00B23D77">
        <w:rPr>
          <w:rFonts w:ascii="仿宋_GB2312" w:eastAsia="仿宋_GB2312" w:hAnsi="仿宋_GB2312" w:cs="仿宋_GB2312" w:hint="eastAsia"/>
          <w:sz w:val="32"/>
          <w:szCs w:val="32"/>
        </w:rPr>
        <w:t>社区14个，并认真落实了周报、月总结、季分析制度，按时向</w:t>
      </w:r>
      <w:r w:rsidR="006A122D">
        <w:rPr>
          <w:rFonts w:ascii="仿宋_GB2312" w:eastAsia="仿宋_GB2312" w:hAnsi="仿宋_GB2312" w:cs="仿宋_GB2312" w:hint="eastAsia"/>
          <w:sz w:val="32"/>
          <w:szCs w:val="32"/>
        </w:rPr>
        <w:t>区司法局、区</w:t>
      </w:r>
      <w:r w:rsidR="00B23D77">
        <w:rPr>
          <w:rFonts w:ascii="仿宋_GB2312" w:eastAsia="仿宋_GB2312" w:hAnsi="仿宋_GB2312" w:cs="仿宋_GB2312" w:hint="eastAsia"/>
          <w:sz w:val="32"/>
          <w:szCs w:val="32"/>
        </w:rPr>
        <w:t>城管委、</w:t>
      </w:r>
      <w:r w:rsidR="006A122D">
        <w:rPr>
          <w:rFonts w:ascii="仿宋_GB2312" w:eastAsia="仿宋_GB2312" w:hAnsi="仿宋_GB2312" w:cs="仿宋_GB2312" w:hint="eastAsia"/>
          <w:sz w:val="32"/>
          <w:szCs w:val="32"/>
        </w:rPr>
        <w:t>区执法支队报送</w:t>
      </w:r>
      <w:r w:rsidR="00B23D77">
        <w:rPr>
          <w:rFonts w:ascii="仿宋_GB2312" w:eastAsia="仿宋_GB2312" w:hAnsi="仿宋_GB2312" w:cs="仿宋_GB2312" w:hint="eastAsia"/>
          <w:sz w:val="32"/>
          <w:szCs w:val="32"/>
        </w:rPr>
        <w:t>整治情况。在积极贯彻落实《</w:t>
      </w:r>
      <w:r w:rsidR="006A122D">
        <w:rPr>
          <w:rFonts w:ascii="仿宋_GB2312" w:eastAsia="仿宋_GB2312" w:hAnsi="仿宋_GB2312" w:cs="仿宋_GB2312" w:hint="eastAsia"/>
          <w:sz w:val="32"/>
          <w:szCs w:val="32"/>
        </w:rPr>
        <w:t>天津市</w:t>
      </w:r>
      <w:r w:rsidR="00B23D77">
        <w:rPr>
          <w:rFonts w:ascii="仿宋_GB2312" w:eastAsia="仿宋_GB2312" w:hAnsi="仿宋_GB2312" w:cs="仿宋_GB2312" w:hint="eastAsia"/>
          <w:sz w:val="32"/>
          <w:szCs w:val="32"/>
        </w:rPr>
        <w:t>文明行为促进条例》的同时，执法大队坚持贯彻落实加大违法行为查处力度，2021年度共行政处罚实施简易程序212起，罚款40550</w:t>
      </w:r>
      <w:r w:rsidR="006A122D">
        <w:rPr>
          <w:rFonts w:ascii="仿宋_GB2312" w:eastAsia="仿宋_GB2312" w:hAnsi="仿宋_GB2312" w:cs="仿宋_GB2312" w:hint="eastAsia"/>
          <w:sz w:val="32"/>
          <w:szCs w:val="32"/>
        </w:rPr>
        <w:t>元，普通</w:t>
      </w:r>
      <w:r w:rsidR="00B23D77">
        <w:rPr>
          <w:rFonts w:ascii="仿宋_GB2312" w:eastAsia="仿宋_GB2312" w:hAnsi="仿宋_GB2312" w:cs="仿宋_GB2312" w:hint="eastAsia"/>
          <w:sz w:val="32"/>
          <w:szCs w:val="32"/>
        </w:rPr>
        <w:t>程序7起，罚款28400元。检查18</w:t>
      </w:r>
      <w:r w:rsidR="006A122D">
        <w:rPr>
          <w:rFonts w:ascii="仿宋_GB2312" w:eastAsia="仿宋_GB2312" w:hAnsi="仿宋_GB2312" w:cs="仿宋_GB2312" w:hint="eastAsia"/>
          <w:sz w:val="32"/>
          <w:szCs w:val="32"/>
        </w:rPr>
        <w:t>家</w:t>
      </w:r>
      <w:r w:rsidR="00B23D77">
        <w:rPr>
          <w:rFonts w:ascii="仿宋_GB2312" w:eastAsia="仿宋_GB2312" w:hAnsi="仿宋_GB2312" w:cs="仿宋_GB2312" w:hint="eastAsia"/>
          <w:sz w:val="32"/>
          <w:szCs w:val="32"/>
        </w:rPr>
        <w:t>大型企业、商超、物业公司“垃圾分类”6次。积极开展重点场所控烟专项行动检</w:t>
      </w:r>
      <w:r w:rsidR="00B23D77">
        <w:rPr>
          <w:rFonts w:ascii="仿宋_GB2312" w:eastAsia="仿宋_GB2312" w:hAnsi="仿宋_GB2312" w:cs="仿宋_GB2312" w:hint="eastAsia"/>
          <w:sz w:val="32"/>
          <w:szCs w:val="32"/>
        </w:rPr>
        <w:lastRenderedPageBreak/>
        <w:t>查，出动执法队员240人，对26家网吧、娱乐场所、美容美发、健身房、餐饮场所进行吸烟执法检查78次，劝阻56人，办理举报投诉1起现场处理投诉5起，处罚2起，罚款100元。在清明节、寒衣节期间积极开展文明劝导、文明祭扫活动，配合公共服务办对辖区开展集中整治3次，查获烧纸、冥币等3车，相关物品若干。</w:t>
      </w:r>
    </w:p>
    <w:p w:rsidR="00424182" w:rsidRPr="00424182" w:rsidRDefault="00424182" w:rsidP="00424182">
      <w:pPr>
        <w:widowControl/>
        <w:tabs>
          <w:tab w:val="left" w:pos="1471"/>
        </w:tabs>
        <w:spacing w:line="600" w:lineRule="atLeast"/>
        <w:ind w:firstLineChars="200" w:firstLine="640"/>
        <w:rPr>
          <w:rFonts w:ascii="黑体" w:eastAsia="黑体" w:hAnsi="黑体" w:cs="仿宋_GB2312"/>
          <w:sz w:val="32"/>
          <w:szCs w:val="32"/>
        </w:rPr>
      </w:pPr>
      <w:r w:rsidRPr="00424182">
        <w:rPr>
          <w:rFonts w:ascii="黑体" w:eastAsia="黑体" w:hAnsi="黑体" w:cs="仿宋_GB2312" w:hint="eastAsia"/>
          <w:sz w:val="32"/>
          <w:szCs w:val="32"/>
        </w:rPr>
        <w:t>二、工作开展情况</w:t>
      </w:r>
    </w:p>
    <w:p w:rsidR="00424182" w:rsidRDefault="00424182" w:rsidP="000B22AB">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1.违法建设治理情况。一是</w:t>
      </w:r>
      <w:r w:rsidR="00405AD5">
        <w:rPr>
          <w:rFonts w:ascii="仿宋_GB2312" w:eastAsia="仿宋_GB2312" w:hAnsi="仿宋_GB2312" w:cs="仿宋_GB2312" w:hint="eastAsia"/>
          <w:sz w:val="32"/>
          <w:szCs w:val="32"/>
        </w:rPr>
        <w:t>持续开展违法建设治理工作。</w:t>
      </w:r>
      <w:r>
        <w:rPr>
          <w:rFonts w:ascii="仿宋_GB2312" w:eastAsia="仿宋_GB2312" w:hAnsi="仿宋_GB2312" w:cs="仿宋_GB2312" w:hint="eastAsia"/>
          <w:sz w:val="32"/>
          <w:szCs w:val="32"/>
        </w:rPr>
        <w:t>按照三届十四轮巡查整改要求，完善工作机制，倒排工期，拆除丽水园、莱茵春天、丽景胜和园、隆盛花园、吉安里、福建北路、抗震路、吉庆里、泰和城等违法建设99处1657平米，向辖区内存有违建的44名体制内人员所属单位发放了“协助拆除违建</w:t>
      </w:r>
      <w:r w:rsidR="000B22AB">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函”，共同推动违建拆除工作。立案违章门厅2起，拆除楼顶单体字1处，拆除楼顶鸽子窝1处20平米，巡查发现并责令改正违法行为635次，处置举报和投诉17起，清理圈占2处30平米，冻结房屋交易1户，解除限制交易11户，下达整改通知单165份，协助燃气公司处理煤气管道占压违建2处。建立违法建设打防管控机制，落实长效管理，以“存量递减，严防新建，化解矛盾”为总体目标，逐步形成一种拆违、控违的良性循环机制。同时，加大对已拆除违法建设点位的监管力度，杜绝反弹。出动执法队员6566人次，开展行政执法检查4643次，拆除窗改门4</w:t>
      </w:r>
      <w:r>
        <w:rPr>
          <w:rFonts w:ascii="仿宋_GB2312" w:eastAsia="仿宋_GB2312" w:hAnsi="仿宋_GB2312" w:cs="仿宋_GB2312" w:hint="eastAsia"/>
          <w:sz w:val="32"/>
          <w:szCs w:val="32"/>
        </w:rPr>
        <w:lastRenderedPageBreak/>
        <w:t>处25平米，认真落实打通“生命通道”工作，坚持日巡查、月上报，发现问题及时处理</w:t>
      </w:r>
      <w:r w:rsidR="00405AD5">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加大铁路沿线违建巡查排查工作，及时排除安全隐患。</w:t>
      </w:r>
      <w:r w:rsidRPr="00405AD5">
        <w:rPr>
          <w:rFonts w:ascii="仿宋_GB2312" w:eastAsia="仿宋_GB2312" w:hAnsi="仿宋_GB2312" w:cs="仿宋_GB2312" w:hint="eastAsia"/>
          <w:b/>
          <w:sz w:val="32"/>
          <w:szCs w:val="32"/>
        </w:rPr>
        <w:t>二是</w:t>
      </w:r>
      <w:r>
        <w:rPr>
          <w:rFonts w:ascii="仿宋_GB2312" w:eastAsia="仿宋_GB2312" w:hAnsi="仿宋_GB2312" w:cs="仿宋_GB2312" w:hint="eastAsia"/>
          <w:bCs/>
          <w:sz w:val="32"/>
          <w:szCs w:val="32"/>
        </w:rPr>
        <w:t>积极配合相关街镇核实体制内人员违建问题</w:t>
      </w:r>
      <w:r w:rsidR="00405AD5">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根据区组织部、新区执法支队、街党建办下发的文件，陆续对居住地在街辖区内的社区“两委”换届及社区一肩挑候选人房屋是否存在违建进行现场核实，共计18批次494人次，全力保证社区两委换届工作顺利开展。</w:t>
      </w:r>
      <w:r w:rsidRPr="00405AD5">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推动落实燃气占压违建治理工作。杭州道街辖区涉及燃气占压管道点位共计1334处，经与燃气公司共同治理，通过拆除清整、将部分小区纳入旧房改造小区等形式，消除安全隐患。配合燃气公司进行入户调查3次，立案121起，发放《责令限期改正通知书》87份。3月初，塘沽燃气公司给街道执法大队送来了锦旗，对大队工作表示感谢。</w:t>
      </w:r>
    </w:p>
    <w:p w:rsidR="003F4B8D" w:rsidRPr="00F016DC" w:rsidRDefault="00424182" w:rsidP="000B22AB">
      <w:pPr>
        <w:pStyle w:val="a5"/>
        <w:spacing w:line="360" w:lineRule="auto"/>
        <w:ind w:firstLine="640"/>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2.市容秩序综合整治工作。</w:t>
      </w:r>
      <w:r>
        <w:rPr>
          <w:rFonts w:ascii="仿宋_GB2312" w:eastAsia="仿宋_GB2312" w:hAnsi="仿宋_GB2312" w:cs="仿宋_GB2312" w:hint="eastAsia"/>
          <w:sz w:val="32"/>
          <w:szCs w:val="32"/>
        </w:rPr>
        <w:t>执法大队根据辖区实际情况，积极开展市容秩序综合整治，积极助力滨海新区创文创卫工作</w:t>
      </w:r>
      <w:r w:rsidR="000D49CD">
        <w:rPr>
          <w:rFonts w:ascii="仿宋_GB2312" w:eastAsia="仿宋_GB2312" w:hAnsi="仿宋_GB2312" w:cs="仿宋_GB2312" w:hint="eastAsia"/>
          <w:sz w:val="32"/>
          <w:szCs w:val="32"/>
        </w:rPr>
        <w:t>。</w:t>
      </w:r>
      <w:r w:rsidR="000D49CD" w:rsidRPr="00405AD5">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坚持把“晨间清整”、“扫街”做为推动工作的抓手，牵引和带动各项执法工作。全年出动执法队员9676人次、保安2836人次，清理占道经营5534起、门前堆物3336起、店外摆卖990起，清理占道加工1080起、乱停乱放245起、乱堆乱放860起、店外摆卖2884起、乱吊乱挂290起，治理流动摊贩1305起，治理市场外溢592起，清理饲养家禽家畜26起8只，清理共享单车144起。从3月份开始，集</w:t>
      </w:r>
      <w:r>
        <w:rPr>
          <w:rFonts w:ascii="仿宋_GB2312" w:eastAsia="仿宋_GB2312" w:hAnsi="仿宋_GB2312" w:cs="仿宋_GB2312" w:hint="eastAsia"/>
          <w:sz w:val="32"/>
          <w:szCs w:val="32"/>
        </w:rPr>
        <w:lastRenderedPageBreak/>
        <w:t>中执法力量对建材路、沈阳道、</w:t>
      </w:r>
      <w:r>
        <w:rPr>
          <w:rFonts w:ascii="仿宋_GB2312" w:eastAsia="仿宋_GB2312" w:hAnsi="仿宋" w:hint="eastAsia"/>
          <w:sz w:val="32"/>
          <w:szCs w:val="32"/>
        </w:rPr>
        <w:t>铁路沿线、市场周边等区域集中开展环境综合整治、共享单车治理等专项行动</w:t>
      </w:r>
      <w:r>
        <w:rPr>
          <w:rFonts w:ascii="仿宋_GB2312" w:eastAsia="仿宋_GB2312" w:hAnsi="仿宋_GB2312" w:cs="仿宋_GB2312" w:hint="eastAsia"/>
          <w:sz w:val="32"/>
          <w:szCs w:val="32"/>
        </w:rPr>
        <w:t>。开展联合执法3次，联合交警、公安部门规范治理机动车乱停放267起，发放整改通知单200余份。</w:t>
      </w:r>
      <w:r w:rsidR="000D49CD" w:rsidRPr="00405AD5">
        <w:rPr>
          <w:rFonts w:ascii="仿宋_GB2312" w:eastAsia="仿宋_GB2312" w:hAnsi="仿宋_GB2312" w:cs="仿宋_GB2312" w:hint="eastAsia"/>
          <w:b/>
          <w:sz w:val="32"/>
          <w:szCs w:val="32"/>
        </w:rPr>
        <w:t>二是</w:t>
      </w:r>
      <w:r w:rsidR="000D49CD">
        <w:rPr>
          <w:rFonts w:ascii="仿宋" w:eastAsia="仿宋" w:hAnsi="仿宋" w:cs="仿宋" w:hint="eastAsia"/>
          <w:sz w:val="32"/>
          <w:szCs w:val="32"/>
        </w:rPr>
        <w:t>积极</w:t>
      </w:r>
      <w:r w:rsidR="000D49CD">
        <w:rPr>
          <w:rFonts w:ascii="仿宋_GB2312" w:eastAsia="仿宋_GB2312" w:hAnsi="仿宋_GB2312" w:cs="仿宋_GB2312" w:hint="eastAsia"/>
          <w:sz w:val="32"/>
          <w:szCs w:val="32"/>
        </w:rPr>
        <w:t>开展违法户外广告设施治理，清理乱贴乱画2151起；清理违章广告210处、覆盖喷涂小广告处378处；清除玻璃贴字、即时贴1280余处；清理违章广告信息牌、牌匾193起；自9月份开始，</w:t>
      </w:r>
      <w:r w:rsidR="000D49CD">
        <w:rPr>
          <w:rFonts w:ascii="仿宋_GB2312" w:eastAsia="仿宋_GB2312" w:hAnsi="仿宋_GB2312" w:cs="仿宋_GB2312"/>
          <w:sz w:val="32"/>
          <w:szCs w:val="32"/>
        </w:rPr>
        <w:t>按照</w:t>
      </w:r>
      <w:r w:rsidR="000D49CD">
        <w:rPr>
          <w:rFonts w:ascii="仿宋_GB2312" w:eastAsia="仿宋_GB2312" w:hAnsi="仿宋_GB2312" w:cs="仿宋_GB2312" w:hint="eastAsia"/>
          <w:sz w:val="32"/>
          <w:szCs w:val="32"/>
        </w:rPr>
        <w:t>新区统一部署安排，对</w:t>
      </w:r>
      <w:r w:rsidR="000D49CD">
        <w:rPr>
          <w:rFonts w:ascii="仿宋_GB2312" w:eastAsia="仿宋_GB2312" w:hAnsi="仿宋_GB2312" w:cs="仿宋_GB2312"/>
          <w:sz w:val="32"/>
          <w:szCs w:val="32"/>
        </w:rPr>
        <w:t>校外机构</w:t>
      </w:r>
      <w:r w:rsidR="000D49CD">
        <w:rPr>
          <w:rFonts w:ascii="仿宋_GB2312" w:eastAsia="仿宋_GB2312" w:hAnsi="仿宋_GB2312" w:cs="仿宋_GB2312" w:hint="eastAsia"/>
          <w:sz w:val="32"/>
          <w:szCs w:val="32"/>
        </w:rPr>
        <w:t>违章牌匾</w:t>
      </w:r>
      <w:r w:rsidR="000D49CD">
        <w:rPr>
          <w:rFonts w:ascii="仿宋_GB2312" w:eastAsia="仿宋_GB2312" w:hAnsi="仿宋_GB2312" w:cs="仿宋_GB2312"/>
          <w:sz w:val="32"/>
          <w:szCs w:val="32"/>
        </w:rPr>
        <w:t>进行了</w:t>
      </w:r>
      <w:r w:rsidR="000D49CD">
        <w:rPr>
          <w:rFonts w:ascii="仿宋_GB2312" w:eastAsia="仿宋_GB2312" w:hAnsi="仿宋_GB2312" w:cs="仿宋_GB2312" w:hint="eastAsia"/>
          <w:sz w:val="32"/>
          <w:szCs w:val="32"/>
        </w:rPr>
        <w:t>集中整治</w:t>
      </w:r>
      <w:r w:rsidR="000D49CD">
        <w:rPr>
          <w:rFonts w:ascii="仿宋_GB2312" w:eastAsia="仿宋_GB2312" w:hAnsi="仿宋_GB2312" w:cs="仿宋_GB2312"/>
          <w:sz w:val="32"/>
          <w:szCs w:val="32"/>
        </w:rPr>
        <w:t>，</w:t>
      </w:r>
      <w:r w:rsidR="000D49CD">
        <w:rPr>
          <w:rFonts w:ascii="仿宋_GB2312" w:eastAsia="仿宋_GB2312" w:hAnsi="仿宋_GB2312" w:cs="仿宋_GB2312" w:hint="eastAsia"/>
          <w:sz w:val="32"/>
          <w:szCs w:val="32"/>
        </w:rPr>
        <w:t>先后</w:t>
      </w:r>
      <w:r w:rsidR="000D49CD">
        <w:rPr>
          <w:rFonts w:ascii="仿宋_GB2312" w:eastAsia="仿宋_GB2312" w:hAnsi="仿宋_GB2312" w:cs="仿宋_GB2312"/>
          <w:sz w:val="32"/>
          <w:szCs w:val="32"/>
        </w:rPr>
        <w:t>出动执法队员</w:t>
      </w:r>
      <w:r w:rsidR="000D49CD">
        <w:rPr>
          <w:rFonts w:ascii="仿宋_GB2312" w:eastAsia="仿宋_GB2312" w:hAnsi="仿宋_GB2312" w:cs="仿宋_GB2312" w:hint="eastAsia"/>
          <w:sz w:val="32"/>
          <w:szCs w:val="32"/>
        </w:rPr>
        <w:t>300余</w:t>
      </w:r>
      <w:r w:rsidR="000D49CD">
        <w:rPr>
          <w:rFonts w:ascii="仿宋_GB2312" w:eastAsia="仿宋_GB2312" w:hAnsi="仿宋_GB2312" w:cs="仿宋_GB2312"/>
          <w:sz w:val="32"/>
          <w:szCs w:val="32"/>
        </w:rPr>
        <w:t>人</w:t>
      </w:r>
      <w:r w:rsidR="000D49CD">
        <w:rPr>
          <w:rFonts w:ascii="仿宋_GB2312" w:eastAsia="仿宋_GB2312" w:hAnsi="仿宋_GB2312" w:cs="仿宋_GB2312" w:hint="eastAsia"/>
          <w:sz w:val="32"/>
          <w:szCs w:val="32"/>
        </w:rPr>
        <w:t>次</w:t>
      </w:r>
      <w:r w:rsidR="000D49CD">
        <w:rPr>
          <w:rFonts w:ascii="仿宋_GB2312" w:eastAsia="仿宋_GB2312" w:hAnsi="仿宋_GB2312" w:cs="仿宋_GB2312"/>
          <w:sz w:val="32"/>
          <w:szCs w:val="32"/>
        </w:rPr>
        <w:t>、保安</w:t>
      </w:r>
      <w:r w:rsidR="000D49CD">
        <w:rPr>
          <w:rFonts w:ascii="仿宋_GB2312" w:eastAsia="仿宋_GB2312" w:hAnsi="仿宋_GB2312" w:cs="仿宋_GB2312" w:hint="eastAsia"/>
          <w:sz w:val="32"/>
          <w:szCs w:val="32"/>
        </w:rPr>
        <w:t>155</w:t>
      </w:r>
      <w:r w:rsidR="000D49CD">
        <w:rPr>
          <w:rFonts w:ascii="仿宋_GB2312" w:eastAsia="仿宋_GB2312" w:hAnsi="仿宋_GB2312" w:cs="仿宋_GB2312"/>
          <w:sz w:val="32"/>
          <w:szCs w:val="32"/>
        </w:rPr>
        <w:t xml:space="preserve"> 人</w:t>
      </w:r>
      <w:r w:rsidR="000D49CD">
        <w:rPr>
          <w:rFonts w:ascii="仿宋_GB2312" w:eastAsia="仿宋_GB2312" w:hAnsi="仿宋_GB2312" w:cs="仿宋_GB2312" w:hint="eastAsia"/>
          <w:sz w:val="32"/>
          <w:szCs w:val="32"/>
        </w:rPr>
        <w:t>次</w:t>
      </w:r>
      <w:r w:rsidR="000D49CD">
        <w:rPr>
          <w:rFonts w:ascii="仿宋_GB2312" w:eastAsia="仿宋_GB2312" w:hAnsi="仿宋_GB2312" w:cs="仿宋_GB2312"/>
          <w:sz w:val="32"/>
          <w:szCs w:val="32"/>
        </w:rPr>
        <w:t>、执法车</w:t>
      </w:r>
      <w:r w:rsidR="000D49CD">
        <w:rPr>
          <w:rFonts w:ascii="仿宋_GB2312" w:eastAsia="仿宋_GB2312" w:hAnsi="仿宋_GB2312" w:cs="仿宋_GB2312" w:hint="eastAsia"/>
          <w:sz w:val="32"/>
          <w:szCs w:val="32"/>
        </w:rPr>
        <w:t>62</w:t>
      </w:r>
      <w:r w:rsidR="000D49CD">
        <w:rPr>
          <w:rFonts w:ascii="仿宋_GB2312" w:eastAsia="仿宋_GB2312" w:hAnsi="仿宋_GB2312" w:cs="仿宋_GB2312"/>
          <w:sz w:val="32"/>
          <w:szCs w:val="32"/>
        </w:rPr>
        <w:t>台</w:t>
      </w:r>
      <w:r w:rsidR="000D49CD">
        <w:rPr>
          <w:rFonts w:ascii="仿宋_GB2312" w:eastAsia="仿宋_GB2312" w:hAnsi="仿宋_GB2312" w:cs="仿宋_GB2312" w:hint="eastAsia"/>
          <w:sz w:val="32"/>
          <w:szCs w:val="32"/>
        </w:rPr>
        <w:t>次</w:t>
      </w:r>
      <w:r w:rsidR="000D49CD">
        <w:rPr>
          <w:rFonts w:ascii="仿宋_GB2312" w:eastAsia="仿宋_GB2312" w:hAnsi="仿宋_GB2312" w:cs="仿宋_GB2312"/>
          <w:sz w:val="32"/>
          <w:szCs w:val="32"/>
        </w:rPr>
        <w:t>，</w:t>
      </w:r>
      <w:r w:rsidR="000D49CD">
        <w:rPr>
          <w:rFonts w:ascii="仿宋_GB2312" w:eastAsia="仿宋_GB2312" w:hAnsi="仿宋_GB2312" w:cs="仿宋_GB2312" w:hint="eastAsia"/>
          <w:sz w:val="32"/>
          <w:szCs w:val="32"/>
        </w:rPr>
        <w:t>拆除</w:t>
      </w:r>
      <w:r w:rsidR="000D49CD">
        <w:rPr>
          <w:rFonts w:ascii="仿宋_GB2312" w:eastAsia="仿宋_GB2312" w:hAnsi="仿宋_GB2312" w:cs="仿宋_GB2312"/>
          <w:sz w:val="32"/>
          <w:szCs w:val="32"/>
        </w:rPr>
        <w:t xml:space="preserve">违章牌匾 </w:t>
      </w:r>
      <w:r w:rsidR="000D49CD">
        <w:rPr>
          <w:rFonts w:ascii="仿宋_GB2312" w:eastAsia="仿宋_GB2312" w:hAnsi="仿宋_GB2312" w:cs="仿宋_GB2312" w:hint="eastAsia"/>
          <w:sz w:val="32"/>
          <w:szCs w:val="32"/>
        </w:rPr>
        <w:t>51</w:t>
      </w:r>
      <w:r w:rsidR="000D49CD">
        <w:rPr>
          <w:rFonts w:ascii="仿宋_GB2312" w:eastAsia="仿宋_GB2312" w:hAnsi="仿宋_GB2312" w:cs="仿宋_GB2312"/>
          <w:sz w:val="32"/>
          <w:szCs w:val="32"/>
        </w:rPr>
        <w:t xml:space="preserve"> 块</w:t>
      </w:r>
      <w:r w:rsidR="000D49CD">
        <w:rPr>
          <w:rFonts w:ascii="仿宋_GB2312" w:eastAsia="仿宋_GB2312" w:hAnsi="仿宋_GB2312" w:cs="仿宋_GB2312" w:hint="eastAsia"/>
          <w:sz w:val="32"/>
          <w:szCs w:val="32"/>
        </w:rPr>
        <w:t>。配合社区及相关部门检查校外培训机构学科类47家、非学科类26家，托管班以及教育咨询公司40家，拆除违规户外广告151处，室内广告143块</w:t>
      </w:r>
      <w:r w:rsidR="00405AD5">
        <w:rPr>
          <w:rFonts w:ascii="仿宋_GB2312" w:eastAsia="仿宋_GB2312" w:hAnsi="仿宋_GB2312" w:cs="仿宋_GB2312" w:hint="eastAsia"/>
          <w:sz w:val="32"/>
          <w:szCs w:val="32"/>
        </w:rPr>
        <w:t>。</w:t>
      </w:r>
      <w:r w:rsidR="00405AD5" w:rsidRPr="00405AD5">
        <w:rPr>
          <w:rFonts w:ascii="仿宋_GB2312" w:eastAsia="仿宋_GB2312" w:hAnsi="仿宋_GB2312" w:cs="仿宋_GB2312" w:hint="eastAsia"/>
          <w:b/>
          <w:sz w:val="32"/>
          <w:szCs w:val="32"/>
        </w:rPr>
        <w:t>三是</w:t>
      </w:r>
      <w:r w:rsidR="00405AD5" w:rsidRPr="00405AD5">
        <w:rPr>
          <w:rFonts w:ascii="仿宋_GB2312" w:eastAsia="仿宋_GB2312" w:hAnsi="仿宋_GB2312" w:cs="仿宋_GB2312" w:hint="eastAsia"/>
          <w:bCs/>
          <w:sz w:val="32"/>
          <w:szCs w:val="32"/>
        </w:rPr>
        <w:t>落实</w:t>
      </w:r>
      <w:r w:rsidR="003F4B8D" w:rsidRPr="00405AD5">
        <w:rPr>
          <w:rFonts w:ascii="仿宋_GB2312" w:eastAsia="仿宋_GB2312" w:hAnsi="仿宋_GB2312" w:cs="仿宋_GB2312" w:hint="eastAsia"/>
          <w:bCs/>
          <w:sz w:val="32"/>
          <w:szCs w:val="32"/>
        </w:rPr>
        <w:t>“门前三包”</w:t>
      </w:r>
      <w:r w:rsidR="00405AD5" w:rsidRPr="00405AD5">
        <w:rPr>
          <w:rFonts w:ascii="仿宋_GB2312" w:eastAsia="仿宋_GB2312" w:hAnsi="仿宋_GB2312" w:cs="仿宋_GB2312" w:hint="eastAsia"/>
          <w:bCs/>
          <w:sz w:val="32"/>
          <w:szCs w:val="32"/>
        </w:rPr>
        <w:t>制度</w:t>
      </w:r>
      <w:r w:rsidR="003F4B8D" w:rsidRPr="00405AD5">
        <w:rPr>
          <w:rFonts w:ascii="仿宋_GB2312" w:eastAsia="仿宋_GB2312" w:hAnsi="仿宋_GB2312" w:cs="仿宋_GB2312" w:hint="eastAsia"/>
          <w:bCs/>
          <w:sz w:val="32"/>
          <w:szCs w:val="32"/>
        </w:rPr>
        <w:t>。</w:t>
      </w:r>
      <w:r w:rsidR="003F4B8D">
        <w:rPr>
          <w:rFonts w:ascii="仿宋_GB2312" w:eastAsia="仿宋_GB2312" w:hAnsi="仿宋_GB2312" w:cs="仿宋_GB2312" w:hint="eastAsia"/>
          <w:sz w:val="32"/>
          <w:szCs w:val="32"/>
        </w:rPr>
        <w:t>制定了“</w:t>
      </w:r>
      <w:r w:rsidR="00405AD5">
        <w:rPr>
          <w:rFonts w:ascii="仿宋_GB2312" w:eastAsia="仿宋_GB2312" w:hAnsi="仿宋_GB2312" w:cs="仿宋_GB2312" w:hint="eastAsia"/>
          <w:sz w:val="32"/>
          <w:szCs w:val="32"/>
        </w:rPr>
        <w:t>街道</w:t>
      </w:r>
      <w:r w:rsidR="003F4B8D">
        <w:rPr>
          <w:rFonts w:ascii="仿宋_GB2312" w:eastAsia="仿宋_GB2312" w:hAnsi="仿宋_GB2312" w:cs="仿宋_GB2312" w:hint="eastAsia"/>
          <w:sz w:val="32"/>
          <w:szCs w:val="32"/>
        </w:rPr>
        <w:t>落实滨海新区城市管理考核工作方案”</w:t>
      </w:r>
      <w:r w:rsidR="00405AD5">
        <w:rPr>
          <w:rFonts w:ascii="仿宋_GB2312" w:eastAsia="仿宋_GB2312" w:hAnsi="仿宋_GB2312" w:cs="仿宋_GB2312" w:hint="eastAsia"/>
          <w:sz w:val="32"/>
          <w:szCs w:val="32"/>
        </w:rPr>
        <w:t>，</w:t>
      </w:r>
      <w:r w:rsidR="003F4B8D">
        <w:rPr>
          <w:rFonts w:ascii="仿宋_GB2312" w:eastAsia="仿宋_GB2312" w:hAnsi="仿宋_GB2312" w:cs="仿宋_GB2312" w:hint="eastAsia"/>
          <w:sz w:val="32"/>
          <w:szCs w:val="32"/>
        </w:rPr>
        <w:t>坚持每月召开专题会议进行研究部署和分析形势，做到年有工作方案、月有治理重点、周有具体计划，确保城市管理考核工作组织有力</w:t>
      </w:r>
      <w:r w:rsidR="00405AD5">
        <w:rPr>
          <w:rFonts w:ascii="仿宋_GB2312" w:eastAsia="仿宋_GB2312" w:hAnsi="仿宋_GB2312" w:cs="仿宋_GB2312" w:hint="eastAsia"/>
          <w:sz w:val="32"/>
          <w:szCs w:val="32"/>
        </w:rPr>
        <w:t>，落地生效</w:t>
      </w:r>
      <w:r w:rsidR="003F4B8D">
        <w:rPr>
          <w:rFonts w:ascii="仿宋_GB2312" w:eastAsia="仿宋_GB2312" w:hAnsi="仿宋_GB2312" w:cs="仿宋_GB2312" w:hint="eastAsia"/>
          <w:sz w:val="32"/>
          <w:szCs w:val="32"/>
        </w:rPr>
        <w:t>。共治理纠正“门前三包”问题26起，截止11月底，按时整改和回复了11批共 68个问题。清理门前堆物</w:t>
      </w:r>
      <w:r w:rsidR="003F4B8D">
        <w:rPr>
          <w:rFonts w:ascii="仿宋_GB2312" w:eastAsia="仿宋_GB2312" w:hAnsi="仿宋_GB2312" w:cs="仿宋_GB2312"/>
          <w:sz w:val="32"/>
          <w:szCs w:val="32"/>
        </w:rPr>
        <w:t>1523</w:t>
      </w:r>
      <w:r w:rsidR="003F4B8D">
        <w:rPr>
          <w:rFonts w:ascii="仿宋_GB2312" w:eastAsia="仿宋_GB2312" w:hAnsi="仿宋_GB2312" w:cs="仿宋_GB2312" w:hint="eastAsia"/>
          <w:sz w:val="32"/>
          <w:szCs w:val="32"/>
        </w:rPr>
        <w:t>处、流动摊贩</w:t>
      </w:r>
      <w:r w:rsidR="003F4B8D">
        <w:rPr>
          <w:rFonts w:ascii="仿宋_GB2312" w:eastAsia="仿宋_GB2312" w:hAnsi="仿宋_GB2312" w:cs="仿宋_GB2312"/>
          <w:sz w:val="32"/>
          <w:szCs w:val="32"/>
        </w:rPr>
        <w:t>236</w:t>
      </w:r>
      <w:r w:rsidR="003F4B8D">
        <w:rPr>
          <w:rFonts w:ascii="仿宋_GB2312" w:eastAsia="仿宋_GB2312" w:hAnsi="仿宋_GB2312" w:cs="仿宋_GB2312" w:hint="eastAsia"/>
          <w:sz w:val="32"/>
          <w:szCs w:val="32"/>
        </w:rPr>
        <w:t>起、张贴及广告66处、店外摆卖60起、广告牌36起，治理夜间烧烤2处、夜间摆卖4起，治理和规范商户15家。在执法工作中，注重研究和创新城市管理方式，学习泰达街工作经验，结合杭州道街实际，在洞庭路、芝麻街、韶山路以“试</w:t>
      </w:r>
      <w:r w:rsidR="003F4B8D">
        <w:rPr>
          <w:rFonts w:ascii="仿宋_GB2312" w:eastAsia="仿宋_GB2312" w:hAnsi="仿宋_GB2312" w:cs="仿宋_GB2312" w:hint="eastAsia"/>
          <w:sz w:val="32"/>
          <w:szCs w:val="32"/>
        </w:rPr>
        <w:lastRenderedPageBreak/>
        <w:t>点”，探索“门前三包”管理的新措施，采取“大队、社区、商户”成立商会自治方式，达到“共同缔造、互相监督、共治共享”的目的，逐步理顺“门前三包”管理</w:t>
      </w:r>
      <w:r w:rsidR="00405AD5">
        <w:rPr>
          <w:rFonts w:ascii="仿宋_GB2312" w:eastAsia="仿宋_GB2312" w:hAnsi="仿宋_GB2312" w:cs="仿宋_GB2312" w:hint="eastAsia"/>
          <w:sz w:val="32"/>
          <w:szCs w:val="32"/>
        </w:rPr>
        <w:t>模式</w:t>
      </w:r>
      <w:r w:rsidR="003F4B8D">
        <w:rPr>
          <w:rFonts w:ascii="仿宋_GB2312" w:eastAsia="仿宋_GB2312" w:hAnsi="仿宋_GB2312" w:cs="仿宋_GB2312" w:hint="eastAsia"/>
          <w:sz w:val="32"/>
          <w:szCs w:val="32"/>
        </w:rPr>
        <w:t>。</w:t>
      </w:r>
      <w:r w:rsidR="00F016DC" w:rsidRPr="00F016DC">
        <w:rPr>
          <w:rFonts w:ascii="仿宋_GB2312" w:eastAsia="仿宋_GB2312" w:hAnsi="仿宋_GB2312" w:cs="仿宋_GB2312" w:hint="eastAsia"/>
          <w:b/>
          <w:sz w:val="32"/>
          <w:szCs w:val="32"/>
        </w:rPr>
        <w:t>四是</w:t>
      </w:r>
      <w:r w:rsidR="00F016DC" w:rsidRPr="00F016DC">
        <w:rPr>
          <w:rFonts w:ascii="仿宋_GB2312" w:eastAsia="仿宋_GB2312" w:hAnsi="仿宋_GB2312" w:cs="仿宋_GB2312" w:hint="eastAsia"/>
          <w:sz w:val="32"/>
          <w:szCs w:val="32"/>
        </w:rPr>
        <w:t>加强</w:t>
      </w:r>
      <w:r w:rsidR="00F016DC" w:rsidRPr="00F016DC">
        <w:rPr>
          <w:rFonts w:ascii="仿宋_GB2312" w:eastAsia="仿宋_GB2312" w:hAnsi="仿宋_GB2312" w:cs="仿宋_GB2312" w:hint="eastAsia"/>
          <w:bCs/>
          <w:color w:val="333333"/>
          <w:sz w:val="32"/>
          <w:szCs w:val="32"/>
        </w:rPr>
        <w:t>学校周边环境综合治理</w:t>
      </w:r>
      <w:r w:rsidR="00F016DC">
        <w:rPr>
          <w:rFonts w:ascii="仿宋_GB2312" w:eastAsia="仿宋_GB2312" w:hAnsi="仿宋_GB2312" w:cs="仿宋_GB2312" w:hint="eastAsia"/>
          <w:bCs/>
          <w:color w:val="333333"/>
          <w:sz w:val="32"/>
          <w:szCs w:val="32"/>
        </w:rPr>
        <w:t>。</w:t>
      </w:r>
      <w:r w:rsidR="00F016DC">
        <w:rPr>
          <w:rFonts w:ascii="仿宋_GB2312" w:eastAsia="仿宋_GB2312" w:hAnsi="仿宋_GB2312" w:cs="仿宋_GB2312" w:hint="eastAsia"/>
          <w:sz w:val="32"/>
          <w:szCs w:val="32"/>
        </w:rPr>
        <w:t>先后出动执法队员118人次，保障中、高考顺利进行。针对辖区21所中小学、幼儿园针对性地开展食品安全、“护苗行动”“扫黄打非”等专项行动，出动执法队员556人次，执法车221 台次，清理流动摊贩1099起，教育劝离食品加工经营者164 人，治理张贴广告299处、治理违章发放宣传品58人，取缔窗改门经营4起，取缔学校周边100米范围内食品摊贩案件296件，批评教育相对人175人次。</w:t>
      </w:r>
    </w:p>
    <w:p w:rsidR="00424182" w:rsidRDefault="00DC4CE4" w:rsidP="000B22AB">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3</w:t>
      </w:r>
      <w:r w:rsidR="00F016DC">
        <w:rPr>
          <w:rFonts w:ascii="仿宋_GB2312" w:eastAsia="仿宋_GB2312" w:hAnsi="仿宋_GB2312" w:cs="仿宋_GB2312" w:hint="eastAsia"/>
          <w:b/>
          <w:bCs/>
          <w:sz w:val="32"/>
          <w:szCs w:val="32"/>
        </w:rPr>
        <w:t>.</w:t>
      </w:r>
      <w:r w:rsidR="00424182">
        <w:rPr>
          <w:rFonts w:ascii="仿宋_GB2312" w:eastAsia="仿宋_GB2312" w:hAnsi="仿宋_GB2312" w:cs="仿宋_GB2312" w:hint="eastAsia"/>
          <w:b/>
          <w:bCs/>
          <w:sz w:val="32"/>
          <w:szCs w:val="32"/>
        </w:rPr>
        <w:t>大气“污染防治”工作。</w:t>
      </w:r>
      <w:r w:rsidR="002C4397">
        <w:rPr>
          <w:rFonts w:ascii="仿宋_GB2312" w:eastAsia="仿宋_GB2312" w:hAnsi="仿宋_GB2312" w:cs="仿宋_GB2312" w:hint="eastAsia"/>
          <w:b/>
          <w:bCs/>
          <w:sz w:val="32"/>
          <w:szCs w:val="32"/>
        </w:rPr>
        <w:t>一是</w:t>
      </w:r>
      <w:r w:rsidR="002C4397" w:rsidRPr="002C4397">
        <w:rPr>
          <w:rFonts w:ascii="仿宋_GB2312" w:eastAsia="仿宋_GB2312" w:hAnsi="仿宋_GB2312" w:cs="仿宋_GB2312" w:hint="eastAsia"/>
          <w:bCs/>
          <w:sz w:val="32"/>
          <w:szCs w:val="32"/>
        </w:rPr>
        <w:t>按照</w:t>
      </w:r>
      <w:r w:rsidR="00424182">
        <w:rPr>
          <w:rFonts w:ascii="仿宋_GB2312" w:eastAsia="仿宋_GB2312" w:hAnsi="仿宋_GB2312" w:cs="仿宋_GB2312" w:hint="eastAsia"/>
          <w:sz w:val="32"/>
          <w:szCs w:val="32"/>
        </w:rPr>
        <w:t>《关于开展特定三类场所内新建改建扩建产生油烟异味废气的餐饮服务项目综合整治工作实施方案》的通知要求，对辖区内特定三类场所内新建、改建、扩建产生油烟异味废气的餐饮服务项目进行排查、登记造册、建立台账，对存在新建、改建、扩建产生油烟异味废气的餐饮服务行业进行整治，出动执法人员及保安人员208人次，车辆105台次，排查特定三类场所147个，责令改正5家、停业1家；</w:t>
      </w:r>
      <w:r w:rsidR="00424182" w:rsidRPr="002C4397">
        <w:rPr>
          <w:rFonts w:ascii="仿宋_GB2312" w:eastAsia="仿宋_GB2312" w:hAnsi="仿宋_GB2312" w:cs="仿宋_GB2312" w:hint="eastAsia"/>
          <w:b/>
          <w:sz w:val="32"/>
          <w:szCs w:val="32"/>
        </w:rPr>
        <w:t>二是</w:t>
      </w:r>
      <w:r w:rsidR="00424182">
        <w:rPr>
          <w:rFonts w:ascii="仿宋_GB2312" w:eastAsia="仿宋_GB2312" w:hAnsi="仿宋_GB2312" w:cs="仿宋_GB2312" w:hint="eastAsia"/>
          <w:sz w:val="32"/>
          <w:szCs w:val="32"/>
        </w:rPr>
        <w:t>加大餐饮油烟污染检查，</w:t>
      </w:r>
      <w:r w:rsidR="00424182">
        <w:rPr>
          <w:rFonts w:ascii="仿宋_GB2312" w:eastAsia="仿宋_GB2312" w:hAnsi="仿宋_GB2312" w:cs="仿宋_GB2312" w:hint="eastAsia"/>
          <w:color w:val="333333"/>
          <w:sz w:val="32"/>
          <w:szCs w:val="32"/>
        </w:rPr>
        <w:t>及时处置市民举报、媒体监督、来电来访反映的情况和问题。检查</w:t>
      </w:r>
      <w:r w:rsidR="00424182">
        <w:rPr>
          <w:rFonts w:ascii="仿宋_GB2312" w:eastAsia="仿宋_GB2312" w:hAnsi="仿宋_GB2312" w:cs="仿宋_GB2312" w:hint="eastAsia"/>
          <w:sz w:val="32"/>
          <w:szCs w:val="32"/>
        </w:rPr>
        <w:t>74家餐饮企业油水分离和油烟净化设备的使用情况，督促整改16家。</w:t>
      </w:r>
      <w:r w:rsidR="00424182">
        <w:rPr>
          <w:rFonts w:ascii="仿宋_GB2312" w:eastAsia="仿宋_GB2312" w:hAnsi="仿宋_GB2312" w:cs="仿宋_GB2312" w:hint="eastAsia"/>
          <w:bCs/>
          <w:sz w:val="32"/>
          <w:szCs w:val="32"/>
        </w:rPr>
        <w:t>加大夜间烧烤整治力度。安排夜班执法队</w:t>
      </w:r>
      <w:r w:rsidR="00424182">
        <w:rPr>
          <w:rFonts w:ascii="仿宋_GB2312" w:eastAsia="仿宋_GB2312" w:hAnsi="仿宋_GB2312" w:cs="仿宋_GB2312" w:hint="eastAsia"/>
          <w:bCs/>
          <w:sz w:val="32"/>
          <w:szCs w:val="32"/>
        </w:rPr>
        <w:lastRenderedPageBreak/>
        <w:t>员对主要集聚点实施盯岗和巡查，共计</w:t>
      </w:r>
      <w:r w:rsidR="00424182">
        <w:rPr>
          <w:rFonts w:ascii="仿宋_GB2312" w:eastAsia="仿宋_GB2312" w:hAnsi="仿宋_GB2312" w:cs="仿宋_GB2312" w:hint="eastAsia"/>
          <w:sz w:val="32"/>
          <w:szCs w:val="32"/>
        </w:rPr>
        <w:t>清理流动烧烤摊贩1171余处，清理马路餐桌96起，治理和规范商户130余家，宣传教育烧烤经营户140人次。</w:t>
      </w:r>
      <w:r w:rsidR="00424182" w:rsidRPr="002C4397">
        <w:rPr>
          <w:rFonts w:ascii="仿宋_GB2312" w:eastAsia="仿宋_GB2312" w:hAnsi="仿宋_GB2312" w:cs="仿宋_GB2312" w:hint="eastAsia"/>
          <w:b/>
          <w:sz w:val="32"/>
          <w:szCs w:val="32"/>
        </w:rPr>
        <w:t>三是</w:t>
      </w:r>
      <w:r w:rsidR="00424182">
        <w:rPr>
          <w:rFonts w:ascii="仿宋_GB2312" w:eastAsia="仿宋_GB2312" w:hAnsi="仿宋_GB2312" w:cs="仿宋_GB2312" w:hint="eastAsia"/>
          <w:sz w:val="32"/>
          <w:szCs w:val="32"/>
        </w:rPr>
        <w:t>加强了道路渣土运输撒漏巡查和辖区建筑垃圾场所巡查。检查治理机动车辆清洗场所95家，检查整改22家。检查施工工地2个，装修工地1个。突出对天河东路停车场场地杭州道高架桥贯穿工程工地、广州道地铁工程进行了重点检查。</w:t>
      </w:r>
      <w:r w:rsidR="002C4397" w:rsidRPr="002C4397">
        <w:rPr>
          <w:rFonts w:ascii="仿宋_GB2312" w:eastAsia="仿宋_GB2312" w:hAnsi="仿宋_GB2312" w:cs="仿宋_GB2312" w:hint="eastAsia"/>
          <w:b/>
          <w:sz w:val="32"/>
          <w:szCs w:val="32"/>
        </w:rPr>
        <w:t>四是</w:t>
      </w:r>
      <w:r w:rsidR="002C4397" w:rsidRPr="002C4397">
        <w:rPr>
          <w:rFonts w:ascii="仿宋_GB2312" w:eastAsia="仿宋_GB2312" w:hAnsi="仿宋_GB2312" w:cs="仿宋_GB2312" w:hint="eastAsia"/>
          <w:sz w:val="32"/>
          <w:szCs w:val="32"/>
        </w:rPr>
        <w:t>做好</w:t>
      </w:r>
      <w:r w:rsidR="00424182" w:rsidRPr="002C4397">
        <w:rPr>
          <w:rFonts w:ascii="仿宋_GB2312" w:eastAsia="仿宋_GB2312" w:hAnsi="仿宋_GB2312" w:cs="仿宋_GB2312" w:hint="eastAsia"/>
          <w:bCs/>
          <w:kern w:val="0"/>
          <w:sz w:val="32"/>
          <w:szCs w:val="32"/>
        </w:rPr>
        <w:t>碳达峰</w:t>
      </w:r>
      <w:r w:rsidR="002C4397">
        <w:rPr>
          <w:rFonts w:ascii="仿宋_GB2312" w:eastAsia="仿宋_GB2312" w:hAnsi="仿宋_GB2312" w:cs="仿宋_GB2312" w:hint="eastAsia"/>
          <w:bCs/>
          <w:kern w:val="0"/>
          <w:sz w:val="32"/>
          <w:szCs w:val="32"/>
        </w:rPr>
        <w:t>、</w:t>
      </w:r>
      <w:r w:rsidR="00424182" w:rsidRPr="002C4397">
        <w:rPr>
          <w:rFonts w:ascii="仿宋_GB2312" w:eastAsia="仿宋_GB2312" w:hAnsi="仿宋_GB2312" w:cs="仿宋_GB2312" w:hint="eastAsia"/>
          <w:bCs/>
          <w:kern w:val="0"/>
          <w:sz w:val="32"/>
          <w:szCs w:val="32"/>
        </w:rPr>
        <w:t>碳中和治理工作。</w:t>
      </w:r>
      <w:r w:rsidR="00424182">
        <w:rPr>
          <w:rFonts w:ascii="仿宋_GB2312" w:eastAsia="仿宋_GB2312" w:hAnsi="仿宋_GB2312" w:cs="仿宋_GB2312" w:hint="eastAsia"/>
          <w:kern w:val="0"/>
          <w:sz w:val="32"/>
          <w:szCs w:val="32"/>
        </w:rPr>
        <w:t>先后出动执法人员3660人次，保安人员485人次，出动车辆123辆次，对辖区内的煤炭运输撒漏、煤炭占路经营及露天烧烤、砍伐城市树木等情况实施了持续治理，治理散经营煤和木炭使用11起，治理辖区利用煤炭、燃气烧烤等违章占路经营230余起，治理占压绿地3起，砍伐树木1起，罚款2.5万元，未发现煤炭类运输撒漏行为。</w:t>
      </w:r>
    </w:p>
    <w:p w:rsidR="00E245FE" w:rsidRDefault="00DC4CE4" w:rsidP="000B22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sidR="00424182">
        <w:rPr>
          <w:rFonts w:ascii="仿宋_GB2312" w:eastAsia="仿宋_GB2312" w:hAnsi="仿宋_GB2312" w:cs="仿宋_GB2312" w:hint="eastAsia"/>
          <w:b/>
          <w:sz w:val="32"/>
          <w:szCs w:val="32"/>
        </w:rPr>
        <w:t>.</w:t>
      </w:r>
      <w:r w:rsidR="00E245FE" w:rsidRPr="005B60D2">
        <w:rPr>
          <w:rFonts w:ascii="仿宋_GB2312" w:eastAsia="仿宋_GB2312" w:hAnsi="仿宋_GB2312" w:cs="仿宋_GB2312" w:hint="eastAsia"/>
          <w:b/>
          <w:sz w:val="32"/>
          <w:szCs w:val="32"/>
        </w:rPr>
        <w:t>为群众办实事情况。</w:t>
      </w:r>
      <w:r w:rsidR="005B60D2">
        <w:rPr>
          <w:rFonts w:ascii="仿宋_GB2312" w:eastAsia="仿宋_GB2312" w:hAnsi="仿宋_GB2312" w:cs="仿宋_GB2312" w:hint="eastAsia"/>
          <w:sz w:val="32"/>
          <w:szCs w:val="32"/>
        </w:rPr>
        <w:t>自</w:t>
      </w:r>
      <w:r w:rsidR="00E245FE">
        <w:rPr>
          <w:rFonts w:ascii="仿宋_GB2312" w:eastAsia="仿宋_GB2312" w:hAnsi="仿宋_GB2312" w:cs="仿宋_GB2312" w:hint="eastAsia"/>
          <w:sz w:val="32"/>
          <w:szCs w:val="32"/>
        </w:rPr>
        <w:t>3月份</w:t>
      </w:r>
      <w:r w:rsidR="005B60D2">
        <w:rPr>
          <w:rFonts w:ascii="仿宋_GB2312" w:eastAsia="仿宋_GB2312" w:hAnsi="仿宋_GB2312" w:cs="仿宋_GB2312" w:hint="eastAsia"/>
          <w:sz w:val="32"/>
          <w:szCs w:val="32"/>
        </w:rPr>
        <w:t xml:space="preserve"> </w:t>
      </w:r>
      <w:r w:rsidR="00E245FE">
        <w:rPr>
          <w:rFonts w:ascii="仿宋_GB2312" w:eastAsia="仿宋_GB2312" w:hAnsi="仿宋_GB2312" w:cs="仿宋_GB2312" w:hint="eastAsia"/>
          <w:sz w:val="32"/>
          <w:szCs w:val="32"/>
        </w:rPr>
        <w:t>“我为群众办实事”活动开展以来，大队上下积极为商户、为群众办实事、办好事。</w:t>
      </w:r>
      <w:r w:rsidR="002C4397" w:rsidRPr="002C4397">
        <w:rPr>
          <w:rFonts w:ascii="仿宋_GB2312" w:eastAsia="仿宋_GB2312" w:hAnsi="仿宋_GB2312" w:cs="仿宋_GB2312" w:hint="eastAsia"/>
          <w:b/>
          <w:sz w:val="32"/>
          <w:szCs w:val="32"/>
        </w:rPr>
        <w:t>一是</w:t>
      </w:r>
      <w:r w:rsidR="00E245FE">
        <w:rPr>
          <w:rFonts w:ascii="仿宋_GB2312" w:eastAsia="仿宋_GB2312" w:hAnsi="仿宋_GB2312" w:cs="仿宋_GB2312" w:hint="eastAsia"/>
          <w:sz w:val="32"/>
          <w:szCs w:val="32"/>
        </w:rPr>
        <w:t>与中煤三建公司开展“共同缔造”活动，</w:t>
      </w:r>
      <w:r w:rsidR="005B60D2">
        <w:rPr>
          <w:rFonts w:ascii="仿宋_GB2312" w:eastAsia="仿宋_GB2312" w:hAnsi="仿宋_GB2312" w:cs="仿宋_GB2312" w:hint="eastAsia"/>
          <w:sz w:val="32"/>
          <w:szCs w:val="32"/>
        </w:rPr>
        <w:t>对方</w:t>
      </w:r>
      <w:r w:rsidR="00E245FE">
        <w:rPr>
          <w:rFonts w:ascii="仿宋_GB2312" w:eastAsia="仿宋_GB2312" w:hAnsi="仿宋_GB2312" w:cs="仿宋_GB2312" w:hint="eastAsia"/>
          <w:sz w:val="32"/>
          <w:szCs w:val="32"/>
        </w:rPr>
        <w:t>出资4.8万元及时解决美景园小区电闸箱雨水倒灌问题，消除了安全隐患。</w:t>
      </w:r>
      <w:r w:rsidR="002C4397" w:rsidRPr="002C4397">
        <w:rPr>
          <w:rFonts w:ascii="仿宋_GB2312" w:eastAsia="仿宋_GB2312" w:hAnsi="仿宋_GB2312" w:cs="仿宋_GB2312" w:hint="eastAsia"/>
          <w:b/>
          <w:sz w:val="32"/>
          <w:szCs w:val="32"/>
        </w:rPr>
        <w:t>二是</w:t>
      </w:r>
      <w:r w:rsidR="002C4397">
        <w:rPr>
          <w:rFonts w:ascii="仿宋_GB2312" w:eastAsia="仿宋_GB2312" w:hAnsi="仿宋_GB2312" w:cs="仿宋_GB2312" w:hint="eastAsia"/>
          <w:sz w:val="32"/>
          <w:szCs w:val="32"/>
        </w:rPr>
        <w:t>解决锦州道早点市场设置问题。原早点市场位于</w:t>
      </w:r>
      <w:r w:rsidR="00E245FE">
        <w:rPr>
          <w:rFonts w:ascii="仿宋_GB2312" w:eastAsia="仿宋_GB2312" w:hAnsi="仿宋_GB2312" w:cs="仿宋_GB2312" w:hint="eastAsia"/>
          <w:sz w:val="32"/>
          <w:szCs w:val="32"/>
        </w:rPr>
        <w:t>锦州道市场西门，紧邻桂林路小学，存在</w:t>
      </w:r>
      <w:r w:rsidR="002C4397">
        <w:rPr>
          <w:rFonts w:ascii="仿宋_GB2312" w:eastAsia="仿宋_GB2312" w:hAnsi="仿宋_GB2312" w:cs="仿宋_GB2312" w:hint="eastAsia"/>
          <w:sz w:val="32"/>
          <w:szCs w:val="32"/>
        </w:rPr>
        <w:t>食品</w:t>
      </w:r>
      <w:r w:rsidR="00E245FE">
        <w:rPr>
          <w:rFonts w:ascii="仿宋_GB2312" w:eastAsia="仿宋_GB2312" w:hAnsi="仿宋_GB2312" w:cs="仿宋_GB2312" w:hint="eastAsia"/>
          <w:sz w:val="32"/>
          <w:szCs w:val="32"/>
        </w:rPr>
        <w:t>安全隐患同时也给交通造成</w:t>
      </w:r>
      <w:r w:rsidR="002C4397">
        <w:rPr>
          <w:rFonts w:ascii="仿宋_GB2312" w:eastAsia="仿宋_GB2312" w:hAnsi="仿宋_GB2312" w:cs="仿宋_GB2312" w:hint="eastAsia"/>
          <w:sz w:val="32"/>
          <w:szCs w:val="32"/>
        </w:rPr>
        <w:t>极大</w:t>
      </w:r>
      <w:r w:rsidR="00E245FE">
        <w:rPr>
          <w:rFonts w:ascii="仿宋_GB2312" w:eastAsia="仿宋_GB2312" w:hAnsi="仿宋_GB2312" w:cs="仿宋_GB2312" w:hint="eastAsia"/>
          <w:sz w:val="32"/>
          <w:szCs w:val="32"/>
        </w:rPr>
        <w:t>不便。</w:t>
      </w:r>
      <w:r w:rsidR="002C4397">
        <w:rPr>
          <w:rFonts w:ascii="仿宋_GB2312" w:eastAsia="仿宋_GB2312" w:hAnsi="仿宋_GB2312" w:cs="仿宋_GB2312" w:hint="eastAsia"/>
          <w:sz w:val="32"/>
          <w:szCs w:val="32"/>
        </w:rPr>
        <w:t>经过</w:t>
      </w:r>
      <w:r w:rsidR="005B60D2">
        <w:rPr>
          <w:rFonts w:ascii="仿宋_GB2312" w:eastAsia="仿宋_GB2312" w:hAnsi="仿宋_GB2312" w:cs="仿宋_GB2312" w:hint="eastAsia"/>
          <w:sz w:val="32"/>
          <w:szCs w:val="32"/>
        </w:rPr>
        <w:t>与</w:t>
      </w:r>
      <w:r w:rsidR="00E245FE">
        <w:rPr>
          <w:rFonts w:ascii="仿宋_GB2312" w:eastAsia="仿宋_GB2312" w:hAnsi="仿宋_GB2312" w:cs="仿宋_GB2312" w:hint="eastAsia"/>
          <w:sz w:val="32"/>
          <w:szCs w:val="32"/>
        </w:rPr>
        <w:t>市场负责人多次沟通</w:t>
      </w:r>
      <w:r w:rsidR="005B60D2">
        <w:rPr>
          <w:rFonts w:ascii="仿宋_GB2312" w:eastAsia="仿宋_GB2312" w:hAnsi="仿宋_GB2312" w:cs="仿宋_GB2312" w:hint="eastAsia"/>
          <w:sz w:val="32"/>
          <w:szCs w:val="32"/>
        </w:rPr>
        <w:t>，</w:t>
      </w:r>
      <w:r w:rsidR="002C4397">
        <w:rPr>
          <w:rFonts w:ascii="仿宋_GB2312" w:eastAsia="仿宋_GB2312" w:hAnsi="仿宋_GB2312" w:cs="仿宋_GB2312" w:hint="eastAsia"/>
          <w:sz w:val="32"/>
          <w:szCs w:val="32"/>
        </w:rPr>
        <w:t>最后</w:t>
      </w:r>
      <w:r w:rsidR="00E245FE">
        <w:rPr>
          <w:rFonts w:ascii="仿宋_GB2312" w:eastAsia="仿宋_GB2312" w:hAnsi="仿宋_GB2312" w:cs="仿宋_GB2312" w:hint="eastAsia"/>
          <w:sz w:val="32"/>
          <w:szCs w:val="32"/>
        </w:rPr>
        <w:t>将早点</w:t>
      </w:r>
      <w:r w:rsidR="005B60D2">
        <w:rPr>
          <w:rFonts w:ascii="仿宋_GB2312" w:eastAsia="仿宋_GB2312" w:hAnsi="仿宋_GB2312" w:cs="仿宋_GB2312" w:hint="eastAsia"/>
          <w:sz w:val="32"/>
          <w:szCs w:val="32"/>
        </w:rPr>
        <w:t>市场</w:t>
      </w:r>
      <w:r w:rsidR="00E245FE">
        <w:rPr>
          <w:rFonts w:ascii="仿宋_GB2312" w:eastAsia="仿宋_GB2312" w:hAnsi="仿宋_GB2312" w:cs="仿宋_GB2312" w:hint="eastAsia"/>
          <w:sz w:val="32"/>
          <w:szCs w:val="32"/>
        </w:rPr>
        <w:t>从西门迁移到了东门，既解决了交通安全问题，又解决了市民吃饭问题，更远离了学校周边，做到了执法中服</w:t>
      </w:r>
      <w:r w:rsidR="00E245FE">
        <w:rPr>
          <w:rFonts w:ascii="仿宋_GB2312" w:eastAsia="仿宋_GB2312" w:hAnsi="仿宋_GB2312" w:cs="仿宋_GB2312" w:hint="eastAsia"/>
          <w:sz w:val="32"/>
          <w:szCs w:val="32"/>
        </w:rPr>
        <w:lastRenderedPageBreak/>
        <w:t>务，服务中执法，受到了辖区居民和市场管理方的称赞。</w:t>
      </w:r>
      <w:r w:rsidR="00E245FE" w:rsidRPr="002C4397">
        <w:rPr>
          <w:rFonts w:ascii="仿宋_GB2312" w:eastAsia="仿宋_GB2312" w:hAnsi="仿宋_GB2312" w:cs="仿宋_GB2312" w:hint="eastAsia"/>
          <w:b/>
          <w:sz w:val="32"/>
          <w:szCs w:val="32"/>
        </w:rPr>
        <w:t>三是</w:t>
      </w:r>
      <w:r w:rsidR="00E245FE">
        <w:rPr>
          <w:rFonts w:ascii="仿宋_GB2312" w:eastAsia="仿宋_GB2312" w:hAnsi="仿宋_GB2312" w:cs="仿宋_GB2312" w:hint="eastAsia"/>
          <w:sz w:val="32"/>
          <w:szCs w:val="32"/>
        </w:rPr>
        <w:t>积极</w:t>
      </w:r>
      <w:r w:rsidR="005B60D2">
        <w:rPr>
          <w:rFonts w:ascii="仿宋_GB2312" w:eastAsia="仿宋_GB2312" w:hAnsi="仿宋_GB2312" w:cs="仿宋_GB2312" w:hint="eastAsia"/>
          <w:sz w:val="32"/>
          <w:szCs w:val="32"/>
        </w:rPr>
        <w:t>帮助</w:t>
      </w:r>
      <w:r w:rsidR="00E245FE">
        <w:rPr>
          <w:rFonts w:ascii="仿宋_GB2312" w:eastAsia="仿宋_GB2312" w:hAnsi="仿宋_GB2312" w:cs="仿宋_GB2312" w:hint="eastAsia"/>
          <w:sz w:val="32"/>
          <w:szCs w:val="32"/>
        </w:rPr>
        <w:t>社区解决实际</w:t>
      </w:r>
      <w:r w:rsidR="005B60D2">
        <w:rPr>
          <w:rFonts w:ascii="仿宋_GB2312" w:eastAsia="仿宋_GB2312" w:hAnsi="仿宋_GB2312" w:cs="仿宋_GB2312" w:hint="eastAsia"/>
          <w:sz w:val="32"/>
          <w:szCs w:val="32"/>
        </w:rPr>
        <w:t>困难</w:t>
      </w:r>
      <w:r w:rsidR="00E245FE">
        <w:rPr>
          <w:rFonts w:ascii="仿宋_GB2312" w:eastAsia="仿宋_GB2312" w:hAnsi="仿宋_GB2312" w:cs="仿宋_GB2312" w:hint="eastAsia"/>
          <w:sz w:val="32"/>
          <w:szCs w:val="32"/>
        </w:rPr>
        <w:t>。</w:t>
      </w:r>
      <w:r w:rsidR="005B60D2">
        <w:rPr>
          <w:rFonts w:ascii="仿宋_GB2312" w:eastAsia="仿宋_GB2312" w:hAnsi="仿宋_GB2312" w:cs="仿宋_GB2312" w:hint="eastAsia"/>
          <w:sz w:val="32"/>
          <w:szCs w:val="32"/>
        </w:rPr>
        <w:t>利用</w:t>
      </w:r>
      <w:r w:rsidR="00E245FE">
        <w:rPr>
          <w:rFonts w:ascii="仿宋_GB2312" w:eastAsia="仿宋_GB2312" w:hAnsi="仿宋_GB2312" w:cs="仿宋_GB2312" w:hint="eastAsia"/>
          <w:sz w:val="32"/>
          <w:szCs w:val="32"/>
        </w:rPr>
        <w:t>双休日时间派出执法队员和保安，全力协助延安里社区贻丰东园小区、贵阳里</w:t>
      </w:r>
      <w:r w:rsidR="005B60D2">
        <w:rPr>
          <w:rFonts w:ascii="仿宋_GB2312" w:eastAsia="仿宋_GB2312" w:hAnsi="仿宋_GB2312" w:cs="仿宋_GB2312" w:hint="eastAsia"/>
          <w:sz w:val="32"/>
          <w:szCs w:val="32"/>
        </w:rPr>
        <w:t>社区吉林里小区</w:t>
      </w:r>
      <w:r w:rsidR="00E245FE">
        <w:rPr>
          <w:rFonts w:ascii="仿宋_GB2312" w:eastAsia="仿宋_GB2312" w:hAnsi="仿宋_GB2312" w:cs="仿宋_GB2312" w:hint="eastAsia"/>
          <w:sz w:val="32"/>
          <w:szCs w:val="32"/>
        </w:rPr>
        <w:t>，进行</w:t>
      </w:r>
      <w:r w:rsidR="005B60D2">
        <w:rPr>
          <w:rFonts w:ascii="仿宋_GB2312" w:eastAsia="仿宋_GB2312" w:hAnsi="仿宋_GB2312" w:cs="仿宋_GB2312" w:hint="eastAsia"/>
          <w:sz w:val="32"/>
          <w:szCs w:val="32"/>
        </w:rPr>
        <w:t>环境</w:t>
      </w:r>
      <w:r w:rsidR="00E245FE">
        <w:rPr>
          <w:rFonts w:ascii="仿宋_GB2312" w:eastAsia="仿宋_GB2312" w:hAnsi="仿宋_GB2312" w:cs="仿宋_GB2312" w:hint="eastAsia"/>
          <w:sz w:val="32"/>
          <w:szCs w:val="32"/>
        </w:rPr>
        <w:t>综合整治。并联系3家公司，为小区提升改造进行募捐，解决了小区绿化经费问题，</w:t>
      </w:r>
      <w:r w:rsidR="005B60D2">
        <w:rPr>
          <w:rFonts w:ascii="仿宋_GB2312" w:eastAsia="仿宋_GB2312" w:hAnsi="仿宋_GB2312" w:cs="仿宋_GB2312" w:hint="eastAsia"/>
          <w:sz w:val="32"/>
          <w:szCs w:val="32"/>
        </w:rPr>
        <w:t>保障了小区环境整体提升</w:t>
      </w:r>
      <w:r w:rsidR="00E245FE">
        <w:rPr>
          <w:rFonts w:ascii="仿宋_GB2312" w:eastAsia="仿宋_GB2312" w:hAnsi="仿宋_GB2312" w:cs="仿宋_GB2312" w:hint="eastAsia"/>
          <w:sz w:val="32"/>
          <w:szCs w:val="32"/>
        </w:rPr>
        <w:t>。另外，执法大队注重把“党建引领、共同缔造”与解决群众困难相结合，先后为文明里、静安里、开源里三个社区铺设绿地，增加植被。</w:t>
      </w:r>
      <w:r w:rsidR="00E245FE" w:rsidRPr="002C4397">
        <w:rPr>
          <w:rFonts w:ascii="仿宋_GB2312" w:eastAsia="仿宋_GB2312" w:hAnsi="仿宋_GB2312" w:cs="仿宋_GB2312" w:hint="eastAsia"/>
          <w:b/>
          <w:sz w:val="32"/>
          <w:szCs w:val="32"/>
        </w:rPr>
        <w:t>四是</w:t>
      </w:r>
      <w:r w:rsidR="00E245FE">
        <w:rPr>
          <w:rFonts w:ascii="仿宋_GB2312" w:eastAsia="仿宋_GB2312" w:hAnsi="仿宋_GB2312" w:cs="仿宋_GB2312" w:hint="eastAsia"/>
          <w:sz w:val="32"/>
          <w:szCs w:val="32"/>
        </w:rPr>
        <w:t>积极完成群众举报投诉问题。执法大队坚持把解决群众举报和投诉问题当做首要工作。2021年以来，执法大队先后解决8890群众举报和投诉的问题2105件，使群众举报和投诉的违法建设、违章圈占、油烟污染、露天烧烤、饲养家禽、噪声扰民、占道经营、食品安全等影响生活、交通的问题得以及时解决，为辖区居民创造了良好地生活环境。</w:t>
      </w:r>
      <w:r w:rsidR="00E245FE" w:rsidRPr="002C4397">
        <w:rPr>
          <w:rFonts w:ascii="仿宋_GB2312" w:eastAsia="仿宋_GB2312" w:hAnsi="仿宋_GB2312" w:cs="仿宋_GB2312" w:hint="eastAsia"/>
          <w:b/>
          <w:sz w:val="32"/>
          <w:szCs w:val="32"/>
        </w:rPr>
        <w:t>五是</w:t>
      </w:r>
      <w:r w:rsidR="00E245FE">
        <w:rPr>
          <w:rFonts w:ascii="仿宋_GB2312" w:eastAsia="仿宋_GB2312" w:hAnsi="仿宋_GB2312" w:cs="仿宋_GB2312" w:hint="eastAsia"/>
          <w:sz w:val="32"/>
          <w:szCs w:val="32"/>
        </w:rPr>
        <w:t>积极解决共享单车管理问题。在日常执法工作</w:t>
      </w:r>
      <w:r w:rsidR="005B60D2">
        <w:rPr>
          <w:rFonts w:ascii="仿宋_GB2312" w:eastAsia="仿宋_GB2312" w:hAnsi="仿宋_GB2312" w:cs="仿宋_GB2312" w:hint="eastAsia"/>
          <w:sz w:val="32"/>
          <w:szCs w:val="32"/>
        </w:rPr>
        <w:t>中</w:t>
      </w:r>
      <w:r w:rsidR="00E245FE">
        <w:rPr>
          <w:rFonts w:ascii="仿宋_GB2312" w:eastAsia="仿宋_GB2312" w:hAnsi="仿宋_GB2312" w:cs="仿宋_GB2312" w:hint="eastAsia"/>
          <w:sz w:val="32"/>
          <w:szCs w:val="32"/>
        </w:rPr>
        <w:t>做到及时发现及时清理，同时执法大队还多次约谈美团、人民出行、青桔</w:t>
      </w:r>
      <w:r w:rsidR="005B60D2">
        <w:rPr>
          <w:rFonts w:ascii="仿宋_GB2312" w:eastAsia="仿宋_GB2312" w:hAnsi="仿宋_GB2312" w:cs="仿宋_GB2312" w:hint="eastAsia"/>
          <w:sz w:val="32"/>
          <w:szCs w:val="32"/>
        </w:rPr>
        <w:t>、哈啰等共享</w:t>
      </w:r>
      <w:r w:rsidR="00E245FE">
        <w:rPr>
          <w:rFonts w:ascii="仿宋_GB2312" w:eastAsia="仿宋_GB2312" w:hAnsi="仿宋_GB2312" w:cs="仿宋_GB2312" w:hint="eastAsia"/>
          <w:sz w:val="32"/>
          <w:szCs w:val="32"/>
        </w:rPr>
        <w:t>单车区域负责人、运营负责人，并建立了电动共享单车工作群，监督各单位共享单车的整改情况，有效地推进了占压盲道、乱停乱放的整改</w:t>
      </w:r>
      <w:r w:rsidR="009C1FFE">
        <w:rPr>
          <w:rFonts w:ascii="仿宋_GB2312" w:eastAsia="仿宋_GB2312" w:hAnsi="仿宋_GB2312" w:cs="仿宋_GB2312" w:hint="eastAsia"/>
          <w:sz w:val="32"/>
          <w:szCs w:val="32"/>
        </w:rPr>
        <w:t>落实</w:t>
      </w:r>
      <w:r w:rsidR="00E245FE">
        <w:rPr>
          <w:rFonts w:ascii="仿宋_GB2312" w:eastAsia="仿宋_GB2312" w:hAnsi="仿宋_GB2312" w:cs="仿宋_GB2312" w:hint="eastAsia"/>
          <w:sz w:val="32"/>
          <w:szCs w:val="32"/>
        </w:rPr>
        <w:t>。</w:t>
      </w:r>
    </w:p>
    <w:p w:rsidR="00E245FE" w:rsidRDefault="00DC4CE4" w:rsidP="000B22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sidR="00424182">
        <w:rPr>
          <w:rFonts w:ascii="仿宋_GB2312" w:eastAsia="仿宋_GB2312" w:hAnsi="仿宋_GB2312" w:cs="仿宋_GB2312" w:hint="eastAsia"/>
          <w:b/>
          <w:bCs/>
          <w:sz w:val="32"/>
          <w:szCs w:val="32"/>
        </w:rPr>
        <w:t>.</w:t>
      </w:r>
      <w:r w:rsidR="00E245FE">
        <w:rPr>
          <w:rFonts w:ascii="仿宋_GB2312" w:eastAsia="仿宋_GB2312" w:hAnsi="仿宋_GB2312" w:cs="仿宋_GB2312" w:hint="eastAsia"/>
          <w:b/>
          <w:bCs/>
          <w:sz w:val="32"/>
          <w:szCs w:val="32"/>
        </w:rPr>
        <w:t>来电来访整改工作。</w:t>
      </w:r>
      <w:r w:rsidR="00E245FE">
        <w:rPr>
          <w:rFonts w:ascii="仿宋_GB2312" w:eastAsia="仿宋_GB2312" w:hAnsi="仿宋_GB2312" w:cs="仿宋_GB2312" w:hint="eastAsia"/>
          <w:sz w:val="32"/>
          <w:szCs w:val="32"/>
        </w:rPr>
        <w:t>认真做好群众举报、上访工作处理，及时盯办，按时回复。完成便民服务件3397件、智慧执法平台转件126件、网格件15件。接听来电214次，接</w:t>
      </w:r>
      <w:r w:rsidR="00E245FE">
        <w:rPr>
          <w:rFonts w:ascii="仿宋_GB2312" w:eastAsia="仿宋_GB2312" w:hAnsi="仿宋_GB2312" w:cs="仿宋_GB2312" w:hint="eastAsia"/>
          <w:sz w:val="32"/>
          <w:szCs w:val="32"/>
        </w:rPr>
        <w:lastRenderedPageBreak/>
        <w:t>待来访人员73人次，完成人民网、北方网、政务网来件49件，完成执法支队整改任务通知单23件；完成网信办转件3件，完成城管委、文旅局案件移送4件，协助公共安全办完成市场主体管理库认领4000多家；完成创文创卫办督办件10件，完成督办问题32个。</w:t>
      </w:r>
    </w:p>
    <w:p w:rsidR="003F4B8D" w:rsidRDefault="003F4B8D" w:rsidP="000B22AB">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2C4397" w:rsidRPr="002C4397">
        <w:rPr>
          <w:rFonts w:ascii="仿宋_GB2312" w:eastAsia="仿宋_GB2312" w:hAnsi="仿宋_GB2312" w:cs="仿宋_GB2312" w:hint="eastAsia"/>
          <w:sz w:val="32"/>
          <w:szCs w:val="32"/>
        </w:rPr>
        <w:t>执法大队在完成日常业务工作</w:t>
      </w:r>
      <w:r w:rsidR="006553FE">
        <w:rPr>
          <w:rFonts w:ascii="仿宋_GB2312" w:eastAsia="仿宋_GB2312" w:hAnsi="仿宋_GB2312" w:cs="仿宋_GB2312" w:hint="eastAsia"/>
          <w:sz w:val="32"/>
          <w:szCs w:val="32"/>
        </w:rPr>
        <w:t>的</w:t>
      </w:r>
      <w:r w:rsidR="002C4397" w:rsidRPr="002C4397">
        <w:rPr>
          <w:rFonts w:ascii="仿宋_GB2312" w:eastAsia="仿宋_GB2312" w:hAnsi="仿宋_GB2312" w:cs="仿宋_GB2312" w:hint="eastAsia"/>
          <w:sz w:val="32"/>
          <w:szCs w:val="32"/>
        </w:rPr>
        <w:t>同时，全力配合街道各个部门完成重大保障任务。</w:t>
      </w:r>
      <w:r>
        <w:rPr>
          <w:rFonts w:ascii="仿宋_GB2312" w:eastAsia="仿宋_GB2312" w:hAnsi="仿宋_GB2312" w:cs="仿宋_GB2312" w:hint="eastAsia"/>
          <w:sz w:val="32"/>
          <w:szCs w:val="32"/>
        </w:rPr>
        <w:t>11月7日，天津地区普降暴雪，雪情就是命令，大队上下闻令而动，劝导商户主动清扫积雪的同时，还积极参与到包保社区、商户的积雪清扫中。特别是夜班队同志连夜调用3台铲车、2辆洒水车，分3组对辖区内锦州道、徐州道、甘肃路、抗震路等次干道及背街里巷进行积雪清理工作，经过一夜的奋战，将23条道路积雪全部清理完毕。</w:t>
      </w:r>
    </w:p>
    <w:p w:rsidR="0004074D" w:rsidRPr="003F4B8D" w:rsidRDefault="0004074D">
      <w:pPr>
        <w:widowControl/>
        <w:tabs>
          <w:tab w:val="left" w:pos="1471"/>
        </w:tabs>
        <w:spacing w:line="600" w:lineRule="atLeast"/>
        <w:jc w:val="left"/>
        <w:rPr>
          <w:rFonts w:ascii="仿宋_GB2312" w:eastAsia="仿宋_GB2312" w:hAnsi="仿宋_GB2312" w:cs="仿宋_GB2312"/>
          <w:b/>
          <w:bCs/>
          <w:sz w:val="32"/>
          <w:szCs w:val="32"/>
        </w:rPr>
      </w:pPr>
    </w:p>
    <w:p w:rsidR="0004074D" w:rsidRDefault="0004074D">
      <w:pPr>
        <w:widowControl/>
        <w:tabs>
          <w:tab w:val="left" w:pos="1471"/>
        </w:tabs>
        <w:spacing w:line="600" w:lineRule="atLeast"/>
        <w:jc w:val="left"/>
        <w:rPr>
          <w:rFonts w:ascii="仿宋_GB2312" w:eastAsia="仿宋_GB2312" w:hAnsi="仿宋_GB2312" w:cs="仿宋_GB2312"/>
          <w:b/>
          <w:bCs/>
          <w:sz w:val="32"/>
          <w:szCs w:val="32"/>
        </w:rPr>
      </w:pPr>
    </w:p>
    <w:p w:rsidR="0004074D" w:rsidRDefault="0004074D">
      <w:pPr>
        <w:widowControl/>
        <w:tabs>
          <w:tab w:val="left" w:pos="1471"/>
        </w:tabs>
        <w:spacing w:line="600" w:lineRule="atLeast"/>
        <w:jc w:val="left"/>
        <w:rPr>
          <w:rFonts w:ascii="仿宋_GB2312" w:eastAsia="仿宋_GB2312" w:hAnsi="仿宋_GB2312" w:cs="仿宋_GB2312"/>
          <w:b/>
          <w:bCs/>
          <w:sz w:val="32"/>
          <w:szCs w:val="32"/>
        </w:rPr>
      </w:pPr>
    </w:p>
    <w:p w:rsidR="0004074D" w:rsidRDefault="0004074D">
      <w:pPr>
        <w:widowControl/>
        <w:tabs>
          <w:tab w:val="left" w:pos="1471"/>
        </w:tabs>
        <w:spacing w:line="600" w:lineRule="atLeast"/>
        <w:jc w:val="left"/>
        <w:rPr>
          <w:rFonts w:ascii="仿宋_GB2312" w:eastAsia="仿宋_GB2312" w:hAnsi="仿宋_GB2312" w:cs="仿宋_GB2312"/>
          <w:b/>
          <w:bCs/>
          <w:sz w:val="32"/>
          <w:szCs w:val="32"/>
        </w:rPr>
      </w:pPr>
      <w:bookmarkStart w:id="0" w:name="_GoBack"/>
      <w:bookmarkEnd w:id="0"/>
    </w:p>
    <w:p w:rsidR="000159A4" w:rsidRDefault="0040004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2021年12月20日</w:t>
      </w:r>
    </w:p>
    <w:p w:rsidR="00AB293E" w:rsidRDefault="00AB293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杭州道街道综合执法大队</w:t>
      </w:r>
    </w:p>
    <w:p w:rsidR="000159A4" w:rsidRDefault="000159A4">
      <w:pPr>
        <w:rPr>
          <w:rFonts w:ascii="仿宋" w:eastAsia="仿宋" w:hAnsi="仿宋" w:cs="仿宋"/>
          <w:sz w:val="32"/>
          <w:szCs w:val="40"/>
        </w:rPr>
      </w:pPr>
    </w:p>
    <w:sectPr w:rsidR="000159A4" w:rsidSect="000159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201" w:rsidRDefault="00122201" w:rsidP="00E67A5A">
      <w:r>
        <w:separator/>
      </w:r>
    </w:p>
  </w:endnote>
  <w:endnote w:type="continuationSeparator" w:id="1">
    <w:p w:rsidR="00122201" w:rsidRDefault="00122201" w:rsidP="00E67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JhengHei Light"/>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201" w:rsidRDefault="00122201" w:rsidP="00E67A5A">
      <w:r>
        <w:separator/>
      </w:r>
    </w:p>
  </w:footnote>
  <w:footnote w:type="continuationSeparator" w:id="1">
    <w:p w:rsidR="00122201" w:rsidRDefault="00122201" w:rsidP="00E67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DFD"/>
    <w:rsid w:val="B2931C99"/>
    <w:rsid w:val="BFFF71DA"/>
    <w:rsid w:val="CFC7B673"/>
    <w:rsid w:val="DBFB752C"/>
    <w:rsid w:val="E9D54F75"/>
    <w:rsid w:val="EBF450EC"/>
    <w:rsid w:val="EC8BE8D9"/>
    <w:rsid w:val="ECFE27D4"/>
    <w:rsid w:val="F79F125C"/>
    <w:rsid w:val="FEDFB9E6"/>
    <w:rsid w:val="FFBD3BC2"/>
    <w:rsid w:val="FFD51E59"/>
    <w:rsid w:val="FFFF6116"/>
    <w:rsid w:val="00004E92"/>
    <w:rsid w:val="000159A4"/>
    <w:rsid w:val="0004074D"/>
    <w:rsid w:val="00072DFD"/>
    <w:rsid w:val="00073E2C"/>
    <w:rsid w:val="000743A7"/>
    <w:rsid w:val="000B22AB"/>
    <w:rsid w:val="000B648E"/>
    <w:rsid w:val="000D49CD"/>
    <w:rsid w:val="00122201"/>
    <w:rsid w:val="00125E6C"/>
    <w:rsid w:val="00171B24"/>
    <w:rsid w:val="001E5D3F"/>
    <w:rsid w:val="001F5DFA"/>
    <w:rsid w:val="002539F8"/>
    <w:rsid w:val="002928D1"/>
    <w:rsid w:val="00294AFD"/>
    <w:rsid w:val="002C4397"/>
    <w:rsid w:val="002F36D8"/>
    <w:rsid w:val="003D2AA0"/>
    <w:rsid w:val="003F4B8D"/>
    <w:rsid w:val="0040004D"/>
    <w:rsid w:val="00405AD5"/>
    <w:rsid w:val="00413AD6"/>
    <w:rsid w:val="00424182"/>
    <w:rsid w:val="004648F2"/>
    <w:rsid w:val="00521CE1"/>
    <w:rsid w:val="005B3D34"/>
    <w:rsid w:val="005B60D2"/>
    <w:rsid w:val="005D30D8"/>
    <w:rsid w:val="00622DDA"/>
    <w:rsid w:val="006553FE"/>
    <w:rsid w:val="006A122D"/>
    <w:rsid w:val="0078394B"/>
    <w:rsid w:val="00812CBD"/>
    <w:rsid w:val="00992A38"/>
    <w:rsid w:val="009C1FFE"/>
    <w:rsid w:val="00A01B5A"/>
    <w:rsid w:val="00A03614"/>
    <w:rsid w:val="00A036EB"/>
    <w:rsid w:val="00A07B2C"/>
    <w:rsid w:val="00A208BB"/>
    <w:rsid w:val="00A80EAA"/>
    <w:rsid w:val="00A91A3E"/>
    <w:rsid w:val="00AB293E"/>
    <w:rsid w:val="00B23D77"/>
    <w:rsid w:val="00DC4CE4"/>
    <w:rsid w:val="00DD1E75"/>
    <w:rsid w:val="00E17412"/>
    <w:rsid w:val="00E245FE"/>
    <w:rsid w:val="00E57A3F"/>
    <w:rsid w:val="00E6453E"/>
    <w:rsid w:val="00E67A5A"/>
    <w:rsid w:val="00E96F58"/>
    <w:rsid w:val="00F016DC"/>
    <w:rsid w:val="00FD3D24"/>
    <w:rsid w:val="11977945"/>
    <w:rsid w:val="17F7E172"/>
    <w:rsid w:val="310E6622"/>
    <w:rsid w:val="3D426337"/>
    <w:rsid w:val="4FB98003"/>
    <w:rsid w:val="5ADE263D"/>
    <w:rsid w:val="5B452535"/>
    <w:rsid w:val="5C1D76B0"/>
    <w:rsid w:val="5CBF8388"/>
    <w:rsid w:val="60AA7AA5"/>
    <w:rsid w:val="62EC31C9"/>
    <w:rsid w:val="72E70E30"/>
    <w:rsid w:val="7A2F4AEB"/>
    <w:rsid w:val="7ADBCBA3"/>
    <w:rsid w:val="7BFF635D"/>
    <w:rsid w:val="7DF7A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9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159A4"/>
    <w:pPr>
      <w:tabs>
        <w:tab w:val="center" w:pos="4153"/>
        <w:tab w:val="right" w:pos="8306"/>
      </w:tabs>
      <w:snapToGrid w:val="0"/>
      <w:jc w:val="left"/>
    </w:pPr>
    <w:rPr>
      <w:sz w:val="18"/>
    </w:rPr>
  </w:style>
  <w:style w:type="paragraph" w:styleId="a4">
    <w:name w:val="header"/>
    <w:basedOn w:val="a"/>
    <w:qFormat/>
    <w:rsid w:val="000159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rsid w:val="000159A4"/>
    <w:pPr>
      <w:ind w:firstLineChars="200" w:firstLine="420"/>
    </w:pPr>
  </w:style>
  <w:style w:type="paragraph" w:styleId="a6">
    <w:name w:val="Date"/>
    <w:basedOn w:val="a"/>
    <w:next w:val="a"/>
    <w:link w:val="Char"/>
    <w:rsid w:val="00AB293E"/>
    <w:pPr>
      <w:ind w:leftChars="2500" w:left="100"/>
    </w:pPr>
  </w:style>
  <w:style w:type="character" w:customStyle="1" w:styleId="Char">
    <w:name w:val="日期 Char"/>
    <w:basedOn w:val="a0"/>
    <w:link w:val="a6"/>
    <w:rsid w:val="00AB293E"/>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9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159A4"/>
    <w:pPr>
      <w:tabs>
        <w:tab w:val="center" w:pos="4153"/>
        <w:tab w:val="right" w:pos="8306"/>
      </w:tabs>
      <w:snapToGrid w:val="0"/>
      <w:jc w:val="left"/>
    </w:pPr>
    <w:rPr>
      <w:sz w:val="18"/>
    </w:rPr>
  </w:style>
  <w:style w:type="paragraph" w:styleId="a4">
    <w:name w:val="header"/>
    <w:basedOn w:val="a"/>
    <w:qFormat/>
    <w:rsid w:val="000159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rsid w:val="000159A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B709D-ED09-4B06-A23E-202A3687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733</Words>
  <Characters>4180</Characters>
  <Application>Microsoft Office Word</Application>
  <DocSecurity>0</DocSecurity>
  <Lines>34</Lines>
  <Paragraphs>9</Paragraphs>
  <ScaleCrop>false</ScaleCrop>
  <Company>Hewlett-Packard</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25</cp:revision>
  <dcterms:created xsi:type="dcterms:W3CDTF">2022-01-19T03:44:00Z</dcterms:created>
  <dcterms:modified xsi:type="dcterms:W3CDTF">2022-03-18T07:39:00Z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