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4B7" w:rsidRDefault="00BE54B7" w:rsidP="00BE54B7">
      <w:pPr>
        <w:rPr>
          <w:rFonts w:hint="eastAsia"/>
          <w:sz w:val="30"/>
          <w:szCs w:val="30"/>
        </w:rPr>
      </w:pPr>
    </w:p>
    <w:p w:rsidR="00BE54B7" w:rsidRDefault="00BE54B7" w:rsidP="00BE54B7">
      <w:pPr>
        <w:rPr>
          <w:rFonts w:hint="eastAsia"/>
          <w:sz w:val="30"/>
          <w:szCs w:val="30"/>
        </w:rPr>
      </w:pPr>
    </w:p>
    <w:p w:rsidR="00BE54B7" w:rsidRDefault="00BE54B7" w:rsidP="00BE54B7">
      <w:pPr>
        <w:rPr>
          <w:rFonts w:hint="eastAsia"/>
          <w:sz w:val="30"/>
          <w:szCs w:val="30"/>
        </w:rPr>
      </w:pPr>
    </w:p>
    <w:p w:rsidR="00BE54B7" w:rsidRDefault="00BE54B7" w:rsidP="00BE54B7">
      <w:pPr>
        <w:rPr>
          <w:rFonts w:hint="eastAsia"/>
          <w:sz w:val="30"/>
          <w:szCs w:val="30"/>
        </w:rPr>
      </w:pPr>
    </w:p>
    <w:p w:rsidR="00BE54B7" w:rsidRDefault="00BE54B7" w:rsidP="00BE54B7">
      <w:pPr>
        <w:rPr>
          <w:rFonts w:hint="eastAsia"/>
          <w:sz w:val="30"/>
          <w:szCs w:val="30"/>
        </w:rPr>
      </w:pPr>
    </w:p>
    <w:p w:rsidR="00937132" w:rsidRDefault="00937132" w:rsidP="00BE54B7">
      <w:pPr>
        <w:rPr>
          <w:rFonts w:hint="eastAsia"/>
          <w:sz w:val="30"/>
          <w:szCs w:val="30"/>
        </w:rPr>
      </w:pPr>
    </w:p>
    <w:p w:rsidR="00937132" w:rsidRDefault="00937132" w:rsidP="00BE54B7">
      <w:pPr>
        <w:rPr>
          <w:rFonts w:hint="eastAsia"/>
          <w:sz w:val="30"/>
          <w:szCs w:val="30"/>
        </w:rPr>
      </w:pPr>
    </w:p>
    <w:p w:rsidR="00BE54B7" w:rsidRDefault="00D759F5" w:rsidP="00BE54B7">
      <w:pPr>
        <w:jc w:val="center"/>
        <w:rPr>
          <w:rFonts w:ascii="宋体" w:eastAsia="宋体" w:hAnsi="宋体" w:cs="宋体" w:hint="eastAsia"/>
          <w:sz w:val="30"/>
          <w:szCs w:val="30"/>
        </w:rPr>
      </w:pPr>
      <w:r>
        <w:rPr>
          <w:rFonts w:hint="eastAsia"/>
          <w:sz w:val="30"/>
          <w:szCs w:val="30"/>
        </w:rPr>
        <w:t>津滨中环准</w:t>
      </w:r>
      <w:r>
        <w:rPr>
          <w:rFonts w:ascii="宋体" w:eastAsia="宋体" w:hAnsi="宋体" w:cs="宋体" w:hint="eastAsia"/>
          <w:sz w:val="30"/>
          <w:szCs w:val="30"/>
        </w:rPr>
        <w:t>[2019]7号</w:t>
      </w:r>
    </w:p>
    <w:p w:rsidR="00BE54B7" w:rsidRDefault="00BE54B7">
      <w:pPr>
        <w:jc w:val="center"/>
        <w:rPr>
          <w:rFonts w:asciiTheme="minorEastAsia" w:hAnsiTheme="minorEastAsia" w:cstheme="minorEastAsia"/>
          <w:sz w:val="30"/>
          <w:szCs w:val="30"/>
        </w:rPr>
      </w:pPr>
    </w:p>
    <w:p w:rsidR="00E27DAE" w:rsidRDefault="00D759F5">
      <w:pPr>
        <w:jc w:val="center"/>
        <w:rPr>
          <w:sz w:val="44"/>
          <w:szCs w:val="44"/>
        </w:rPr>
      </w:pPr>
      <w:r>
        <w:rPr>
          <w:rFonts w:hint="eastAsia"/>
          <w:sz w:val="44"/>
          <w:szCs w:val="44"/>
        </w:rPr>
        <w:t>关于天津市江达扬升工程技术有限公司</w:t>
      </w:r>
    </w:p>
    <w:p w:rsidR="00E27DAE" w:rsidRDefault="00D759F5">
      <w:pPr>
        <w:jc w:val="center"/>
        <w:rPr>
          <w:rFonts w:hint="eastAsia"/>
          <w:sz w:val="44"/>
          <w:szCs w:val="44"/>
        </w:rPr>
      </w:pPr>
      <w:r>
        <w:rPr>
          <w:rFonts w:hint="eastAsia"/>
          <w:sz w:val="44"/>
          <w:szCs w:val="44"/>
        </w:rPr>
        <w:t>技改项目环境影响报告表的批复</w:t>
      </w:r>
    </w:p>
    <w:p w:rsidR="00BE54B7" w:rsidRDefault="00BE54B7">
      <w:pPr>
        <w:jc w:val="center"/>
        <w:rPr>
          <w:sz w:val="44"/>
          <w:szCs w:val="44"/>
        </w:rPr>
      </w:pPr>
    </w:p>
    <w:p w:rsidR="00E27DAE" w:rsidRDefault="00D759F5">
      <w:pPr>
        <w:rPr>
          <w:sz w:val="32"/>
          <w:szCs w:val="32"/>
        </w:rPr>
      </w:pPr>
      <w:r>
        <w:rPr>
          <w:rFonts w:hint="eastAsia"/>
          <w:sz w:val="32"/>
          <w:szCs w:val="32"/>
        </w:rPr>
        <w:t>天津市江达扬升工程技术有限公司：</w:t>
      </w:r>
    </w:p>
    <w:p w:rsidR="00E27DAE" w:rsidRDefault="00D759F5" w:rsidP="00BE54B7">
      <w:pPr>
        <w:ind w:firstLineChars="200" w:firstLine="640"/>
        <w:rPr>
          <w:sz w:val="32"/>
          <w:szCs w:val="32"/>
        </w:rPr>
      </w:pPr>
      <w:r>
        <w:rPr>
          <w:rFonts w:hint="eastAsia"/>
          <w:sz w:val="32"/>
          <w:szCs w:val="32"/>
        </w:rPr>
        <w:t>你公司呈报的《天津市江达扬升工程技术有限公司技改项目环境影响报告表》（以下简称“报告表”）及相关附件收悉。经研究，现批复如下：</w:t>
      </w:r>
    </w:p>
    <w:p w:rsidR="00E27DAE" w:rsidRDefault="00BE54B7" w:rsidP="00BE54B7">
      <w:pPr>
        <w:ind w:leftChars="50" w:left="105" w:rightChars="50" w:right="105"/>
        <w:rPr>
          <w:sz w:val="32"/>
          <w:szCs w:val="32"/>
        </w:rPr>
      </w:pPr>
      <w:r>
        <w:rPr>
          <w:rFonts w:hint="eastAsia"/>
          <w:sz w:val="32"/>
          <w:szCs w:val="32"/>
        </w:rPr>
        <w:t xml:space="preserve">   </w:t>
      </w:r>
      <w:r w:rsidR="00D759F5">
        <w:rPr>
          <w:rFonts w:hint="eastAsia"/>
          <w:sz w:val="32"/>
          <w:szCs w:val="32"/>
        </w:rPr>
        <w:t>一、天津市江达扬升工程技术有限公司坐落于天津市滨海新区中塘镇安达工业园区立达街</w:t>
      </w:r>
      <w:r>
        <w:rPr>
          <w:rFonts w:hint="eastAsia"/>
          <w:sz w:val="32"/>
          <w:szCs w:val="32"/>
        </w:rPr>
        <w:t xml:space="preserve"> </w:t>
      </w:r>
      <w:r w:rsidR="00D759F5">
        <w:rPr>
          <w:rFonts w:hint="eastAsia"/>
          <w:sz w:val="32"/>
          <w:szCs w:val="32"/>
        </w:rPr>
        <w:t>248</w:t>
      </w:r>
      <w:r>
        <w:rPr>
          <w:rFonts w:hint="eastAsia"/>
          <w:sz w:val="32"/>
          <w:szCs w:val="32"/>
        </w:rPr>
        <w:t xml:space="preserve"> </w:t>
      </w:r>
      <w:r w:rsidR="00D759F5">
        <w:rPr>
          <w:rFonts w:hint="eastAsia"/>
          <w:sz w:val="32"/>
          <w:szCs w:val="32"/>
        </w:rPr>
        <w:t>号，你公司拟投资</w:t>
      </w:r>
      <w:r w:rsidR="00D759F5">
        <w:rPr>
          <w:rFonts w:hint="eastAsia"/>
          <w:sz w:val="32"/>
          <w:szCs w:val="32"/>
        </w:rPr>
        <w:t>90</w:t>
      </w:r>
      <w:r w:rsidR="00D759F5">
        <w:rPr>
          <w:rFonts w:hint="eastAsia"/>
          <w:sz w:val="32"/>
          <w:szCs w:val="32"/>
        </w:rPr>
        <w:t>万元人民币在厂区</w:t>
      </w:r>
      <w:r w:rsidR="00D759F5">
        <w:rPr>
          <w:rFonts w:hint="eastAsia"/>
          <w:sz w:val="32"/>
          <w:szCs w:val="32"/>
        </w:rPr>
        <w:t>2#</w:t>
      </w:r>
      <w:r w:rsidR="00D759F5">
        <w:rPr>
          <w:rFonts w:hint="eastAsia"/>
          <w:sz w:val="32"/>
          <w:szCs w:val="32"/>
        </w:rPr>
        <w:t>生产厂房内新增机加工设备</w:t>
      </w:r>
      <w:r>
        <w:rPr>
          <w:rFonts w:hint="eastAsia"/>
          <w:sz w:val="32"/>
          <w:szCs w:val="32"/>
        </w:rPr>
        <w:t xml:space="preserve"> </w:t>
      </w:r>
      <w:r w:rsidR="00D759F5">
        <w:rPr>
          <w:rFonts w:hint="eastAsia"/>
          <w:sz w:val="32"/>
          <w:szCs w:val="32"/>
        </w:rPr>
        <w:t>3</w:t>
      </w:r>
      <w:r w:rsidR="00D759F5">
        <w:rPr>
          <w:rFonts w:hint="eastAsia"/>
          <w:sz w:val="32"/>
          <w:szCs w:val="32"/>
        </w:rPr>
        <w:t>台（套）：加工中心</w:t>
      </w:r>
      <w:r>
        <w:rPr>
          <w:rFonts w:hint="eastAsia"/>
          <w:sz w:val="32"/>
          <w:szCs w:val="32"/>
        </w:rPr>
        <w:t xml:space="preserve"> </w:t>
      </w:r>
      <w:r w:rsidR="00D759F5">
        <w:rPr>
          <w:rFonts w:hint="eastAsia"/>
          <w:sz w:val="32"/>
          <w:szCs w:val="32"/>
        </w:rPr>
        <w:t>1</w:t>
      </w:r>
      <w:r>
        <w:rPr>
          <w:rFonts w:hint="eastAsia"/>
          <w:sz w:val="32"/>
          <w:szCs w:val="32"/>
        </w:rPr>
        <w:t xml:space="preserve"> </w:t>
      </w:r>
      <w:r>
        <w:rPr>
          <w:rFonts w:hint="eastAsia"/>
          <w:sz w:val="32"/>
          <w:szCs w:val="32"/>
        </w:rPr>
        <w:t>套、</w:t>
      </w:r>
      <w:r w:rsidR="00D759F5">
        <w:rPr>
          <w:rFonts w:hint="eastAsia"/>
          <w:sz w:val="32"/>
          <w:szCs w:val="32"/>
        </w:rPr>
        <w:t>双柱立式车床</w:t>
      </w:r>
      <w:r w:rsidR="00D759F5">
        <w:rPr>
          <w:rFonts w:hint="eastAsia"/>
          <w:sz w:val="32"/>
          <w:szCs w:val="32"/>
        </w:rPr>
        <w:t>1</w:t>
      </w:r>
      <w:r w:rsidR="00D759F5">
        <w:rPr>
          <w:rFonts w:hint="eastAsia"/>
          <w:sz w:val="32"/>
          <w:szCs w:val="32"/>
        </w:rPr>
        <w:t>台、普通车床</w:t>
      </w:r>
      <w:r>
        <w:rPr>
          <w:rFonts w:hint="eastAsia"/>
          <w:sz w:val="32"/>
          <w:szCs w:val="32"/>
        </w:rPr>
        <w:t xml:space="preserve"> </w:t>
      </w:r>
      <w:r w:rsidR="00D759F5">
        <w:rPr>
          <w:rFonts w:hint="eastAsia"/>
          <w:sz w:val="32"/>
          <w:szCs w:val="32"/>
        </w:rPr>
        <w:t>1</w:t>
      </w:r>
      <w:r>
        <w:rPr>
          <w:rFonts w:hint="eastAsia"/>
          <w:sz w:val="32"/>
          <w:szCs w:val="32"/>
        </w:rPr>
        <w:t xml:space="preserve"> </w:t>
      </w:r>
      <w:r w:rsidR="00D759F5">
        <w:rPr>
          <w:rFonts w:hint="eastAsia"/>
          <w:sz w:val="32"/>
          <w:szCs w:val="32"/>
        </w:rPr>
        <w:t>台，新增加工中心用于替代企业原有</w:t>
      </w:r>
      <w:r w:rsidR="00D759F5">
        <w:rPr>
          <w:rFonts w:hint="eastAsia"/>
          <w:sz w:val="32"/>
          <w:szCs w:val="32"/>
        </w:rPr>
        <w:t>1</w:t>
      </w:r>
      <w:r w:rsidR="00D759F5">
        <w:rPr>
          <w:rFonts w:hint="eastAsia"/>
          <w:sz w:val="32"/>
          <w:szCs w:val="32"/>
        </w:rPr>
        <w:t>台铣床，新增</w:t>
      </w:r>
      <w:r w:rsidR="00D73226">
        <w:rPr>
          <w:rFonts w:hint="eastAsia"/>
          <w:sz w:val="32"/>
          <w:szCs w:val="32"/>
        </w:rPr>
        <w:t>双柱立式</w:t>
      </w:r>
      <w:r w:rsidR="00D759F5">
        <w:rPr>
          <w:rFonts w:hint="eastAsia"/>
          <w:sz w:val="32"/>
          <w:szCs w:val="32"/>
        </w:rPr>
        <w:t>车床用于替代企业原有</w:t>
      </w:r>
      <w:r w:rsidR="00D759F5">
        <w:rPr>
          <w:rFonts w:hint="eastAsia"/>
          <w:sz w:val="32"/>
          <w:szCs w:val="32"/>
        </w:rPr>
        <w:t>1</w:t>
      </w:r>
      <w:r w:rsidR="00D759F5">
        <w:rPr>
          <w:rFonts w:hint="eastAsia"/>
          <w:sz w:val="32"/>
          <w:szCs w:val="32"/>
        </w:rPr>
        <w:t>台</w:t>
      </w:r>
      <w:r w:rsidR="00D73226">
        <w:rPr>
          <w:rFonts w:hint="eastAsia"/>
          <w:sz w:val="32"/>
          <w:szCs w:val="32"/>
        </w:rPr>
        <w:t>立式车床，</w:t>
      </w:r>
      <w:r w:rsidR="00D759F5">
        <w:rPr>
          <w:rFonts w:hint="eastAsia"/>
          <w:sz w:val="32"/>
          <w:szCs w:val="32"/>
        </w:rPr>
        <w:t>新增</w:t>
      </w:r>
      <w:r w:rsidR="00D73226">
        <w:rPr>
          <w:rFonts w:hint="eastAsia"/>
          <w:sz w:val="32"/>
          <w:szCs w:val="32"/>
        </w:rPr>
        <w:t>普通车床用于替代企业原有</w:t>
      </w:r>
      <w:r w:rsidR="00D73226">
        <w:rPr>
          <w:rFonts w:hint="eastAsia"/>
          <w:sz w:val="32"/>
          <w:szCs w:val="32"/>
        </w:rPr>
        <w:t>1</w:t>
      </w:r>
      <w:r w:rsidR="00D73226">
        <w:rPr>
          <w:rFonts w:hint="eastAsia"/>
          <w:sz w:val="32"/>
          <w:szCs w:val="32"/>
        </w:rPr>
        <w:t>台普</w:t>
      </w:r>
      <w:r w:rsidR="00D73226">
        <w:rPr>
          <w:rFonts w:hint="eastAsia"/>
          <w:sz w:val="32"/>
          <w:szCs w:val="32"/>
        </w:rPr>
        <w:lastRenderedPageBreak/>
        <w:t>通车床；新增</w:t>
      </w:r>
      <w:r w:rsidR="00D759F5">
        <w:rPr>
          <w:rFonts w:hint="eastAsia"/>
          <w:sz w:val="32"/>
          <w:szCs w:val="32"/>
        </w:rPr>
        <w:t>烟尘净化处理设施</w:t>
      </w:r>
      <w:r w:rsidR="00D759F5">
        <w:rPr>
          <w:rFonts w:hint="eastAsia"/>
          <w:sz w:val="32"/>
          <w:szCs w:val="32"/>
        </w:rPr>
        <w:t>1</w:t>
      </w:r>
      <w:r w:rsidR="00D759F5">
        <w:rPr>
          <w:rFonts w:hint="eastAsia"/>
          <w:sz w:val="32"/>
          <w:szCs w:val="32"/>
        </w:rPr>
        <w:t>套。企业生产工序不变，不新增产能。环保投资</w:t>
      </w:r>
      <w:r w:rsidR="00D759F5">
        <w:rPr>
          <w:rFonts w:hint="eastAsia"/>
          <w:sz w:val="32"/>
          <w:szCs w:val="32"/>
        </w:rPr>
        <w:t>6.50</w:t>
      </w:r>
      <w:r w:rsidR="00D759F5">
        <w:rPr>
          <w:rFonts w:hint="eastAsia"/>
          <w:sz w:val="32"/>
          <w:szCs w:val="32"/>
        </w:rPr>
        <w:t>万元，约占总投资的</w:t>
      </w:r>
      <w:r w:rsidR="00D759F5">
        <w:rPr>
          <w:rFonts w:hint="eastAsia"/>
          <w:sz w:val="32"/>
          <w:szCs w:val="32"/>
        </w:rPr>
        <w:t>7.22%</w:t>
      </w:r>
      <w:r w:rsidR="00D759F5">
        <w:rPr>
          <w:rFonts w:hint="eastAsia"/>
          <w:sz w:val="32"/>
          <w:szCs w:val="32"/>
        </w:rPr>
        <w:t>。</w:t>
      </w:r>
    </w:p>
    <w:p w:rsidR="00E27DAE" w:rsidRDefault="00D759F5" w:rsidP="00A77041">
      <w:pPr>
        <w:ind w:firstLineChars="200" w:firstLine="640"/>
        <w:rPr>
          <w:rFonts w:ascii="宋体" w:hAnsi="宋体"/>
          <w:sz w:val="32"/>
          <w:szCs w:val="32"/>
        </w:rPr>
      </w:pPr>
      <w:r>
        <w:rPr>
          <w:rFonts w:hint="eastAsia"/>
          <w:sz w:val="32"/>
          <w:szCs w:val="32"/>
        </w:rPr>
        <w:t>2019</w:t>
      </w:r>
      <w:r>
        <w:rPr>
          <w:rFonts w:hint="eastAsia"/>
          <w:sz w:val="32"/>
          <w:szCs w:val="32"/>
        </w:rPr>
        <w:t>年</w:t>
      </w:r>
      <w:r w:rsidR="00A77041">
        <w:rPr>
          <w:rFonts w:hint="eastAsia"/>
          <w:sz w:val="32"/>
          <w:szCs w:val="32"/>
        </w:rPr>
        <w:t>11</w:t>
      </w:r>
      <w:r>
        <w:rPr>
          <w:rFonts w:hint="eastAsia"/>
          <w:sz w:val="32"/>
          <w:szCs w:val="32"/>
        </w:rPr>
        <w:t>月</w:t>
      </w:r>
      <w:r>
        <w:rPr>
          <w:rFonts w:hint="eastAsia"/>
          <w:sz w:val="32"/>
          <w:szCs w:val="32"/>
        </w:rPr>
        <w:t>18</w:t>
      </w:r>
      <w:r>
        <w:rPr>
          <w:rFonts w:hint="eastAsia"/>
          <w:sz w:val="32"/>
          <w:szCs w:val="32"/>
        </w:rPr>
        <w:t>日至</w:t>
      </w:r>
      <w:r>
        <w:rPr>
          <w:rFonts w:hint="eastAsia"/>
          <w:sz w:val="32"/>
          <w:szCs w:val="32"/>
        </w:rPr>
        <w:t>12</w:t>
      </w:r>
      <w:r>
        <w:rPr>
          <w:rFonts w:hint="eastAsia"/>
          <w:sz w:val="32"/>
          <w:szCs w:val="32"/>
        </w:rPr>
        <w:t>月</w:t>
      </w:r>
      <w:r>
        <w:rPr>
          <w:rFonts w:hint="eastAsia"/>
          <w:sz w:val="32"/>
          <w:szCs w:val="32"/>
        </w:rPr>
        <w:t>2</w:t>
      </w:r>
      <w:r>
        <w:rPr>
          <w:rFonts w:hint="eastAsia"/>
          <w:sz w:val="32"/>
          <w:szCs w:val="32"/>
        </w:rPr>
        <w:t>日，</w:t>
      </w:r>
      <w:r>
        <w:rPr>
          <w:rFonts w:ascii="宋体" w:hAnsi="宋体" w:hint="eastAsia"/>
          <w:sz w:val="32"/>
          <w:szCs w:val="32"/>
        </w:rPr>
        <w:t>我中心将</w:t>
      </w:r>
      <w:r>
        <w:rPr>
          <w:rFonts w:hint="eastAsia"/>
          <w:sz w:val="32"/>
          <w:szCs w:val="32"/>
        </w:rPr>
        <w:t>该项目的环境影响报告表</w:t>
      </w:r>
      <w:r>
        <w:rPr>
          <w:rFonts w:ascii="宋体" w:hAnsi="宋体" w:hint="eastAsia"/>
          <w:sz w:val="32"/>
          <w:szCs w:val="32"/>
        </w:rPr>
        <w:t>受理情况进行</w:t>
      </w:r>
      <w:r w:rsidR="00A77041">
        <w:rPr>
          <w:rFonts w:ascii="宋体" w:hAnsi="宋体" w:hint="eastAsia"/>
          <w:sz w:val="32"/>
          <w:szCs w:val="32"/>
        </w:rPr>
        <w:t>了</w:t>
      </w:r>
      <w:r>
        <w:rPr>
          <w:rFonts w:ascii="宋体" w:hAnsi="宋体" w:hint="eastAsia"/>
          <w:sz w:val="32"/>
          <w:szCs w:val="32"/>
        </w:rPr>
        <w:t>公示；12 月4日至12月10日，将环评报告拟批复情况进行了公示；根据公众反馈意见</w:t>
      </w:r>
      <w:r w:rsidR="00A77041">
        <w:rPr>
          <w:rFonts w:ascii="宋体" w:hAnsi="宋体" w:hint="eastAsia"/>
          <w:sz w:val="32"/>
          <w:szCs w:val="32"/>
        </w:rPr>
        <w:t>情况</w:t>
      </w:r>
      <w:r>
        <w:rPr>
          <w:rFonts w:ascii="宋体" w:hAnsi="宋体" w:hint="eastAsia"/>
          <w:sz w:val="32"/>
          <w:szCs w:val="32"/>
        </w:rPr>
        <w:t>及环评报告结论，在严格落实环评报告所提出的各项污染防治措施、确保各类污染物稳定达标的前提下，同意该工程建设。</w:t>
      </w:r>
    </w:p>
    <w:p w:rsidR="00E27DAE" w:rsidRDefault="00D759F5">
      <w:pPr>
        <w:ind w:firstLineChars="200" w:firstLine="640"/>
        <w:rPr>
          <w:rFonts w:ascii="宋体" w:hAnsi="宋体"/>
          <w:sz w:val="32"/>
          <w:szCs w:val="32"/>
        </w:rPr>
      </w:pPr>
      <w:r>
        <w:rPr>
          <w:rFonts w:ascii="宋体" w:hAnsi="宋体" w:hint="eastAsia"/>
          <w:sz w:val="32"/>
          <w:szCs w:val="32"/>
        </w:rPr>
        <w:t>二、在项目建设期间，你公司应重点做好以下工作：</w:t>
      </w:r>
    </w:p>
    <w:p w:rsidR="00E27DAE" w:rsidRDefault="00D759F5">
      <w:pPr>
        <w:ind w:firstLineChars="200" w:firstLine="640"/>
        <w:rPr>
          <w:rFonts w:ascii="宋体" w:hAnsi="宋体"/>
          <w:sz w:val="32"/>
          <w:szCs w:val="32"/>
        </w:rPr>
      </w:pPr>
      <w:r>
        <w:rPr>
          <w:rFonts w:ascii="宋体" w:hAnsi="宋体" w:hint="eastAsia"/>
          <w:sz w:val="32"/>
          <w:szCs w:val="32"/>
        </w:rPr>
        <w:t>严格贯彻执行《环境空气质量标准》（GB3095-2012）、</w:t>
      </w:r>
      <w:r w:rsidR="00A77041">
        <w:rPr>
          <w:rFonts w:ascii="宋体" w:hAnsi="宋体" w:hint="eastAsia"/>
          <w:sz w:val="32"/>
          <w:szCs w:val="32"/>
        </w:rPr>
        <w:t xml:space="preserve"> </w:t>
      </w:r>
      <w:r>
        <w:rPr>
          <w:rFonts w:ascii="宋体" w:hAnsi="宋体" w:hint="eastAsia"/>
          <w:sz w:val="32"/>
          <w:szCs w:val="32"/>
        </w:rPr>
        <w:t>《声环境质量标准</w:t>
      </w:r>
      <w:r w:rsidR="00A77041">
        <w:rPr>
          <w:rFonts w:ascii="宋体" w:hAnsi="宋体" w:hint="eastAsia"/>
          <w:sz w:val="32"/>
          <w:szCs w:val="32"/>
        </w:rPr>
        <w:t xml:space="preserve"> </w:t>
      </w:r>
      <w:r>
        <w:rPr>
          <w:rFonts w:ascii="宋体" w:hAnsi="宋体" w:hint="eastAsia"/>
          <w:sz w:val="32"/>
          <w:szCs w:val="32"/>
        </w:rPr>
        <w:t>》（GB3096-2008）、</w:t>
      </w:r>
      <w:r w:rsidR="00A77041">
        <w:rPr>
          <w:rFonts w:ascii="宋体" w:hAnsi="宋体" w:hint="eastAsia"/>
          <w:sz w:val="32"/>
          <w:szCs w:val="32"/>
        </w:rPr>
        <w:t xml:space="preserve"> </w:t>
      </w:r>
      <w:r>
        <w:rPr>
          <w:rFonts w:ascii="宋体" w:hAnsi="宋体" w:hint="eastAsia"/>
          <w:sz w:val="32"/>
          <w:szCs w:val="32"/>
        </w:rPr>
        <w:t>《建筑施工场界环境噪声排放标准》（GB12423-2011）等执行标准，落实对废气、噪声等的各项污染防治措施。由于施工时间较短，污染物产生量较小，施工单位在施工过程中须加强管理，做好防护工作，即可大大减少施工期污染。</w:t>
      </w:r>
    </w:p>
    <w:p w:rsidR="00E27DAE" w:rsidRDefault="00D759F5" w:rsidP="0088114A">
      <w:pPr>
        <w:ind w:firstLineChars="200" w:firstLine="640"/>
        <w:rPr>
          <w:rFonts w:ascii="宋体" w:hAnsi="宋体"/>
          <w:sz w:val="32"/>
          <w:szCs w:val="32"/>
        </w:rPr>
      </w:pPr>
      <w:r>
        <w:rPr>
          <w:rFonts w:ascii="宋体" w:hAnsi="宋体" w:hint="eastAsia"/>
          <w:sz w:val="32"/>
          <w:szCs w:val="32"/>
        </w:rPr>
        <w:t>三、在项目运营期间，</w:t>
      </w:r>
      <w:bookmarkStart w:id="0" w:name="_GoBack"/>
      <w:bookmarkEnd w:id="0"/>
      <w:r w:rsidR="00BD099A">
        <w:rPr>
          <w:rFonts w:ascii="宋体" w:hAnsi="宋体" w:hint="eastAsia"/>
          <w:sz w:val="32"/>
          <w:szCs w:val="32"/>
        </w:rPr>
        <w:t>你公司应重点做好以下工作：</w:t>
      </w:r>
    </w:p>
    <w:p w:rsidR="00BD099A" w:rsidRDefault="00BD099A" w:rsidP="0088114A">
      <w:pPr>
        <w:ind w:firstLineChars="200" w:firstLine="640"/>
        <w:rPr>
          <w:rFonts w:ascii="宋体" w:hAnsi="宋体"/>
          <w:sz w:val="32"/>
          <w:szCs w:val="32"/>
        </w:rPr>
      </w:pPr>
      <w:r>
        <w:rPr>
          <w:rFonts w:ascii="宋体" w:hAnsi="宋体" w:hint="eastAsia"/>
          <w:sz w:val="32"/>
          <w:szCs w:val="32"/>
        </w:rPr>
        <w:t>1、将企业现有工程2#生产厂房无组织排放的焊接烟尘、切割烟尘和打磨粉尘集中收集，经脉冲式滤筒除尘设备处理后由1根新建21m高排气筒P1有组织达标排放。</w:t>
      </w:r>
    </w:p>
    <w:p w:rsidR="00BD099A" w:rsidRDefault="00BD099A" w:rsidP="00623755">
      <w:pPr>
        <w:ind w:firstLineChars="200" w:firstLine="640"/>
        <w:rPr>
          <w:rFonts w:ascii="宋体" w:hAnsi="宋体"/>
          <w:sz w:val="32"/>
          <w:szCs w:val="32"/>
        </w:rPr>
      </w:pPr>
      <w:r>
        <w:rPr>
          <w:rFonts w:ascii="宋体" w:hAnsi="宋体" w:hint="eastAsia"/>
          <w:sz w:val="32"/>
          <w:szCs w:val="32"/>
        </w:rPr>
        <w:t>2、本技改项目无生产废水、无新增人员</w:t>
      </w:r>
      <w:r w:rsidR="00B05957">
        <w:rPr>
          <w:rFonts w:ascii="宋体" w:hAnsi="宋体" w:hint="eastAsia"/>
          <w:sz w:val="32"/>
          <w:szCs w:val="32"/>
        </w:rPr>
        <w:t>、无新增生活废水。</w:t>
      </w:r>
    </w:p>
    <w:p w:rsidR="00B05957" w:rsidRDefault="00B05957" w:rsidP="00623755">
      <w:pPr>
        <w:ind w:leftChars="50" w:left="105" w:rightChars="50" w:right="105" w:firstLineChars="200" w:firstLine="640"/>
        <w:rPr>
          <w:rFonts w:ascii="宋体" w:hAnsi="宋体"/>
          <w:sz w:val="32"/>
          <w:szCs w:val="32"/>
        </w:rPr>
      </w:pPr>
      <w:r>
        <w:rPr>
          <w:rFonts w:ascii="宋体" w:hAnsi="宋体" w:hint="eastAsia"/>
          <w:sz w:val="32"/>
          <w:szCs w:val="32"/>
        </w:rPr>
        <w:t>3、严格执行《工业企业厂界环境噪声排放标准》（GB12348-2008）</w:t>
      </w:r>
      <w:r w:rsidR="007F58D8">
        <w:rPr>
          <w:rFonts w:ascii="宋体" w:hAnsi="宋体" w:hint="eastAsia"/>
          <w:sz w:val="32"/>
          <w:szCs w:val="32"/>
        </w:rPr>
        <w:t>、合理布局，选用低噪声设备，对产噪设备实施减振、消声、隔声等措施，确保厂界噪声达标。</w:t>
      </w:r>
    </w:p>
    <w:p w:rsidR="007F58D8" w:rsidRDefault="007F58D8" w:rsidP="005A625E">
      <w:pPr>
        <w:ind w:firstLineChars="200" w:firstLine="640"/>
        <w:rPr>
          <w:rFonts w:ascii="宋体" w:hAnsi="宋体"/>
          <w:sz w:val="32"/>
          <w:szCs w:val="32"/>
        </w:rPr>
      </w:pPr>
      <w:r>
        <w:rPr>
          <w:rFonts w:ascii="宋体" w:hAnsi="宋体" w:hint="eastAsia"/>
          <w:sz w:val="32"/>
          <w:szCs w:val="32"/>
        </w:rPr>
        <w:lastRenderedPageBreak/>
        <w:t>4、做好一般固体废物的收集，贮存在固废暂存间，定期交由物资回收部门处理。危险废物分类收集后</w:t>
      </w:r>
      <w:r w:rsidR="00CA0014">
        <w:rPr>
          <w:rFonts w:ascii="宋体" w:hAnsi="宋体" w:hint="eastAsia"/>
          <w:sz w:val="32"/>
          <w:szCs w:val="32"/>
        </w:rPr>
        <w:t>暂存危废暂存间定期交由具有处理资质的单位处置，做到资源化、减量化、无害化。生活垃圾交由城管委部门清运。</w:t>
      </w:r>
    </w:p>
    <w:p w:rsidR="00CA0014" w:rsidRDefault="00CA0014" w:rsidP="005A625E">
      <w:pPr>
        <w:ind w:firstLineChars="250" w:firstLine="800"/>
        <w:rPr>
          <w:rFonts w:ascii="宋体" w:hAnsi="宋体"/>
          <w:sz w:val="32"/>
          <w:szCs w:val="32"/>
        </w:rPr>
      </w:pPr>
      <w:r>
        <w:rPr>
          <w:rFonts w:ascii="宋体" w:hAnsi="宋体" w:hint="eastAsia"/>
          <w:sz w:val="32"/>
          <w:szCs w:val="32"/>
        </w:rPr>
        <w:t>四、工程建设应严格执行环境保护设施与主体工程同时设计、同时施工、同时投产使用的“三同时”管理制度。工程竣工后你公司应按规定的标准和程序开展环境保护验收，经验收合格后方可正式投入使用。</w:t>
      </w:r>
    </w:p>
    <w:p w:rsidR="00CA0014" w:rsidRDefault="00CA0014" w:rsidP="005A625E">
      <w:pPr>
        <w:ind w:firstLineChars="200" w:firstLine="640"/>
        <w:rPr>
          <w:rFonts w:ascii="宋体" w:hAnsi="宋体"/>
          <w:sz w:val="32"/>
          <w:szCs w:val="32"/>
        </w:rPr>
      </w:pPr>
      <w:r>
        <w:rPr>
          <w:rFonts w:ascii="宋体" w:hAnsi="宋体" w:hint="eastAsia"/>
          <w:sz w:val="32"/>
          <w:szCs w:val="32"/>
        </w:rPr>
        <w:t>五、若项目的性质、规模、地点、生产工艺</w:t>
      </w:r>
      <w:r w:rsidR="00900168">
        <w:rPr>
          <w:rFonts w:ascii="宋体" w:hAnsi="宋体" w:hint="eastAsia"/>
          <w:sz w:val="32"/>
          <w:szCs w:val="32"/>
        </w:rPr>
        <w:t>或防治污染的措施发生重大变动，要重新报批环境影响评价文件。</w:t>
      </w:r>
    </w:p>
    <w:p w:rsidR="00900168" w:rsidRDefault="00900168" w:rsidP="005A625E">
      <w:pPr>
        <w:ind w:firstLineChars="200" w:firstLine="640"/>
        <w:rPr>
          <w:rFonts w:ascii="宋体" w:hAnsi="宋体"/>
          <w:sz w:val="32"/>
          <w:szCs w:val="32"/>
        </w:rPr>
      </w:pPr>
      <w:r>
        <w:rPr>
          <w:rFonts w:ascii="宋体" w:hAnsi="宋体" w:hint="eastAsia"/>
          <w:sz w:val="32"/>
          <w:szCs w:val="32"/>
        </w:rPr>
        <w:t>六、工程应执行以下标准：</w:t>
      </w:r>
    </w:p>
    <w:p w:rsidR="00900168" w:rsidRDefault="00900168">
      <w:pPr>
        <w:rPr>
          <w:rFonts w:ascii="宋体" w:hAnsi="宋体"/>
          <w:sz w:val="32"/>
          <w:szCs w:val="32"/>
        </w:rPr>
      </w:pPr>
      <w:r>
        <w:rPr>
          <w:rFonts w:ascii="宋体" w:hAnsi="宋体" w:hint="eastAsia"/>
          <w:sz w:val="32"/>
          <w:szCs w:val="32"/>
        </w:rPr>
        <w:t>1.《环境空气质量标准》（GB3095-2012）二级；</w:t>
      </w:r>
    </w:p>
    <w:p w:rsidR="00900168" w:rsidRDefault="00900168">
      <w:pPr>
        <w:rPr>
          <w:rFonts w:ascii="宋体" w:hAnsi="宋体"/>
          <w:sz w:val="32"/>
          <w:szCs w:val="32"/>
        </w:rPr>
      </w:pPr>
      <w:r>
        <w:rPr>
          <w:rFonts w:ascii="宋体" w:hAnsi="宋体" w:hint="eastAsia"/>
          <w:sz w:val="32"/>
          <w:szCs w:val="32"/>
        </w:rPr>
        <w:t>2.《声环境质量标准》（GB3096-2008）3类；</w:t>
      </w:r>
    </w:p>
    <w:p w:rsidR="00900168" w:rsidRDefault="00900168">
      <w:pPr>
        <w:rPr>
          <w:rFonts w:ascii="宋体" w:hAnsi="宋体"/>
          <w:sz w:val="32"/>
          <w:szCs w:val="32"/>
        </w:rPr>
      </w:pPr>
      <w:r>
        <w:rPr>
          <w:rFonts w:ascii="宋体" w:hAnsi="宋体" w:hint="eastAsia"/>
          <w:sz w:val="32"/>
          <w:szCs w:val="32"/>
        </w:rPr>
        <w:t>3.《工业企业厂界环境噪声排放标准》（GB12348-2008）3类；</w:t>
      </w:r>
    </w:p>
    <w:p w:rsidR="00900168" w:rsidRDefault="00900168">
      <w:pPr>
        <w:rPr>
          <w:rFonts w:ascii="宋体" w:hAnsi="宋体"/>
          <w:sz w:val="32"/>
          <w:szCs w:val="32"/>
        </w:rPr>
      </w:pPr>
      <w:r>
        <w:rPr>
          <w:rFonts w:ascii="宋体" w:hAnsi="宋体" w:hint="eastAsia"/>
          <w:sz w:val="32"/>
          <w:szCs w:val="32"/>
        </w:rPr>
        <w:t>4.《大气污染物综合排放标准》（GB16297-1996）二级；</w:t>
      </w:r>
    </w:p>
    <w:p w:rsidR="00900168" w:rsidRDefault="00900168">
      <w:pPr>
        <w:rPr>
          <w:rFonts w:ascii="宋体" w:hAnsi="宋体"/>
          <w:sz w:val="32"/>
          <w:szCs w:val="32"/>
        </w:rPr>
      </w:pPr>
      <w:r>
        <w:rPr>
          <w:rFonts w:ascii="宋体" w:hAnsi="宋体" w:hint="eastAsia"/>
          <w:sz w:val="32"/>
          <w:szCs w:val="32"/>
        </w:rPr>
        <w:t>5.《建设施工场界环境噪声排放标准》（GB12523-2011）；</w:t>
      </w:r>
    </w:p>
    <w:p w:rsidR="00900168" w:rsidRDefault="00900168">
      <w:pPr>
        <w:rPr>
          <w:rFonts w:ascii="宋体" w:hAnsi="宋体"/>
          <w:sz w:val="32"/>
          <w:szCs w:val="32"/>
        </w:rPr>
      </w:pPr>
      <w:r>
        <w:rPr>
          <w:rFonts w:ascii="宋体" w:hAnsi="宋体" w:hint="eastAsia"/>
          <w:sz w:val="32"/>
          <w:szCs w:val="32"/>
        </w:rPr>
        <w:t>6.《一般工业固体废物贮存、处置场污染控制标准》</w:t>
      </w:r>
      <w:r w:rsidR="00C16454">
        <w:rPr>
          <w:rFonts w:ascii="宋体" w:hAnsi="宋体" w:hint="eastAsia"/>
          <w:sz w:val="32"/>
          <w:szCs w:val="32"/>
        </w:rPr>
        <w:t>（GB18599-2001）；</w:t>
      </w:r>
    </w:p>
    <w:p w:rsidR="00C16454" w:rsidRDefault="00C16454">
      <w:pPr>
        <w:rPr>
          <w:rFonts w:ascii="宋体" w:hAnsi="宋体"/>
          <w:sz w:val="32"/>
          <w:szCs w:val="32"/>
        </w:rPr>
      </w:pPr>
      <w:r>
        <w:rPr>
          <w:rFonts w:ascii="宋体" w:hAnsi="宋体" w:hint="eastAsia"/>
          <w:sz w:val="32"/>
          <w:szCs w:val="32"/>
        </w:rPr>
        <w:t xml:space="preserve">   此复</w:t>
      </w:r>
    </w:p>
    <w:p w:rsidR="005A625E" w:rsidRDefault="00C16454">
      <w:pPr>
        <w:rPr>
          <w:rFonts w:ascii="宋体" w:hAnsi="宋体" w:hint="eastAsia"/>
          <w:sz w:val="32"/>
          <w:szCs w:val="32"/>
        </w:rPr>
      </w:pPr>
      <w:r>
        <w:rPr>
          <w:rFonts w:ascii="宋体" w:hAnsi="宋体" w:hint="eastAsia"/>
          <w:sz w:val="32"/>
          <w:szCs w:val="32"/>
        </w:rPr>
        <w:t xml:space="preserve">    </w:t>
      </w:r>
    </w:p>
    <w:p w:rsidR="00C16454" w:rsidRDefault="00C16454">
      <w:pPr>
        <w:rPr>
          <w:rFonts w:ascii="宋体" w:hAnsi="宋体"/>
          <w:sz w:val="32"/>
          <w:szCs w:val="32"/>
        </w:rPr>
      </w:pPr>
      <w:r>
        <w:rPr>
          <w:rFonts w:ascii="宋体" w:hAnsi="宋体" w:hint="eastAsia"/>
          <w:sz w:val="32"/>
          <w:szCs w:val="32"/>
        </w:rPr>
        <w:t xml:space="preserve">                             2019年12月11日</w:t>
      </w:r>
    </w:p>
    <w:p w:rsidR="00C16454" w:rsidRDefault="00C16454">
      <w:pPr>
        <w:rPr>
          <w:rFonts w:ascii="宋体" w:hAnsi="宋体"/>
          <w:sz w:val="32"/>
          <w:szCs w:val="32"/>
        </w:rPr>
      </w:pPr>
    </w:p>
    <w:p w:rsidR="00C16454" w:rsidRDefault="00C16454">
      <w:pPr>
        <w:rPr>
          <w:rFonts w:ascii="宋体" w:hAnsi="宋体"/>
          <w:sz w:val="32"/>
          <w:szCs w:val="32"/>
        </w:rPr>
      </w:pPr>
    </w:p>
    <w:p w:rsidR="00C16454" w:rsidRDefault="00C16454">
      <w:pPr>
        <w:rPr>
          <w:rFonts w:ascii="宋体" w:hAnsi="宋体"/>
          <w:sz w:val="32"/>
          <w:szCs w:val="32"/>
        </w:rPr>
      </w:pPr>
    </w:p>
    <w:p w:rsidR="00C16454" w:rsidRDefault="00C16454">
      <w:pPr>
        <w:rPr>
          <w:rFonts w:ascii="宋体" w:hAnsi="宋体"/>
          <w:sz w:val="32"/>
          <w:szCs w:val="32"/>
        </w:rPr>
      </w:pPr>
    </w:p>
    <w:p w:rsidR="00C16454" w:rsidRDefault="00C16454">
      <w:pPr>
        <w:rPr>
          <w:rFonts w:ascii="宋体" w:hAnsi="宋体"/>
          <w:sz w:val="32"/>
          <w:szCs w:val="32"/>
        </w:rPr>
      </w:pPr>
    </w:p>
    <w:p w:rsidR="00C16454" w:rsidRDefault="00C16454">
      <w:pPr>
        <w:rPr>
          <w:rFonts w:ascii="宋体" w:hAnsi="宋体"/>
          <w:sz w:val="32"/>
          <w:szCs w:val="32"/>
        </w:rPr>
      </w:pPr>
    </w:p>
    <w:p w:rsidR="00C16454" w:rsidRDefault="00C16454">
      <w:pPr>
        <w:rPr>
          <w:rFonts w:ascii="宋体" w:hAnsi="宋体"/>
          <w:sz w:val="32"/>
          <w:szCs w:val="32"/>
        </w:rPr>
      </w:pPr>
    </w:p>
    <w:p w:rsidR="00C16454" w:rsidRDefault="00C16454">
      <w:pPr>
        <w:rPr>
          <w:rFonts w:ascii="宋体" w:hAnsi="宋体"/>
          <w:sz w:val="32"/>
          <w:szCs w:val="32"/>
        </w:rPr>
      </w:pPr>
    </w:p>
    <w:p w:rsidR="00C16454" w:rsidRDefault="00C16454">
      <w:pPr>
        <w:rPr>
          <w:rFonts w:ascii="宋体" w:hAnsi="宋体"/>
          <w:sz w:val="32"/>
          <w:szCs w:val="32"/>
        </w:rPr>
      </w:pPr>
    </w:p>
    <w:p w:rsidR="00C16454" w:rsidRDefault="00C16454">
      <w:pPr>
        <w:rPr>
          <w:rFonts w:ascii="宋体" w:hAnsi="宋体"/>
          <w:sz w:val="32"/>
          <w:szCs w:val="32"/>
        </w:rPr>
      </w:pPr>
    </w:p>
    <w:p w:rsidR="00C16454" w:rsidRDefault="00C16454">
      <w:pPr>
        <w:rPr>
          <w:rFonts w:ascii="宋体" w:hAnsi="宋体"/>
          <w:sz w:val="32"/>
          <w:szCs w:val="32"/>
        </w:rPr>
      </w:pPr>
    </w:p>
    <w:p w:rsidR="00C16454" w:rsidRDefault="00C16454">
      <w:pPr>
        <w:rPr>
          <w:rFonts w:ascii="宋体" w:hAnsi="宋体"/>
          <w:sz w:val="32"/>
          <w:szCs w:val="32"/>
        </w:rPr>
      </w:pPr>
    </w:p>
    <w:p w:rsidR="00C16454" w:rsidRDefault="00C16454">
      <w:pPr>
        <w:rPr>
          <w:rFonts w:ascii="宋体" w:hAnsi="宋体"/>
          <w:sz w:val="32"/>
          <w:szCs w:val="32"/>
        </w:rPr>
      </w:pPr>
    </w:p>
    <w:p w:rsidR="00C16454" w:rsidRDefault="00C16454">
      <w:pPr>
        <w:rPr>
          <w:rFonts w:ascii="宋体" w:hAnsi="宋体"/>
          <w:sz w:val="32"/>
          <w:szCs w:val="32"/>
        </w:rPr>
      </w:pPr>
    </w:p>
    <w:p w:rsidR="00C16454" w:rsidRDefault="00C16454">
      <w:pPr>
        <w:rPr>
          <w:rFonts w:ascii="宋体" w:hAnsi="宋体"/>
          <w:sz w:val="32"/>
          <w:szCs w:val="32"/>
        </w:rPr>
      </w:pPr>
    </w:p>
    <w:p w:rsidR="00C16454" w:rsidRDefault="00C16454">
      <w:pPr>
        <w:rPr>
          <w:rFonts w:ascii="宋体" w:hAnsi="宋体"/>
          <w:sz w:val="32"/>
          <w:szCs w:val="32"/>
        </w:rPr>
      </w:pPr>
    </w:p>
    <w:p w:rsidR="00C16454" w:rsidRDefault="00C16454">
      <w:pPr>
        <w:rPr>
          <w:rFonts w:ascii="宋体" w:hAnsi="宋体"/>
          <w:sz w:val="32"/>
          <w:szCs w:val="32"/>
        </w:rPr>
      </w:pPr>
    </w:p>
    <w:p w:rsidR="00C16454" w:rsidRDefault="00C16454">
      <w:pPr>
        <w:rPr>
          <w:rFonts w:ascii="宋体" w:hAnsi="宋体"/>
          <w:sz w:val="32"/>
          <w:szCs w:val="32"/>
        </w:rPr>
      </w:pPr>
    </w:p>
    <w:p w:rsidR="00C16454" w:rsidRDefault="00C16454">
      <w:pPr>
        <w:rPr>
          <w:rFonts w:ascii="宋体" w:hAnsi="宋体"/>
          <w:sz w:val="32"/>
          <w:szCs w:val="32"/>
        </w:rPr>
      </w:pPr>
    </w:p>
    <w:p w:rsidR="00C16454" w:rsidRDefault="00C16454">
      <w:pPr>
        <w:rPr>
          <w:rFonts w:ascii="宋体" w:hAnsi="宋体"/>
          <w:sz w:val="32"/>
          <w:szCs w:val="32"/>
        </w:rPr>
      </w:pPr>
    </w:p>
    <w:p w:rsidR="00C16454" w:rsidRDefault="00F268F8">
      <w:pPr>
        <w:rPr>
          <w:rFonts w:ascii="宋体" w:hAnsi="宋体"/>
          <w:sz w:val="32"/>
          <w:szCs w:val="32"/>
        </w:rPr>
      </w:pPr>
      <w:r>
        <w:rPr>
          <w:rFonts w:ascii="宋体" w:hAnsi="宋体"/>
          <w:noProof/>
          <w:sz w:val="32"/>
          <w:szCs w:val="32"/>
        </w:rPr>
        <w:pict>
          <v:shapetype id="_x0000_t32" coordsize="21600,21600" o:spt="32" o:oned="t" path="m,l21600,21600e" filled="f">
            <v:path arrowok="t" fillok="f" o:connecttype="none"/>
            <o:lock v:ext="edit" shapetype="t"/>
          </v:shapetype>
          <v:shape id="_x0000_s2050" type="#_x0000_t32" style="position:absolute;left:0;text-align:left;margin-left:2.95pt;margin-top:19.8pt;width:468.75pt;height:5.25pt;flip:y;z-index:251658240" o:connectortype="straight"/>
        </w:pict>
      </w:r>
      <w:r w:rsidR="00C16454">
        <w:rPr>
          <w:rFonts w:ascii="宋体" w:hAnsi="宋体" w:hint="eastAsia"/>
          <w:sz w:val="32"/>
          <w:szCs w:val="32"/>
        </w:rPr>
        <w:t>主题词</w:t>
      </w:r>
      <w:r w:rsidR="00773A81">
        <w:rPr>
          <w:rFonts w:ascii="宋体" w:hAnsi="宋体" w:hint="eastAsia"/>
          <w:sz w:val="32"/>
          <w:szCs w:val="32"/>
        </w:rPr>
        <w:t>：环境影响  报告表  批复               （共印4份）</w:t>
      </w:r>
    </w:p>
    <w:p w:rsidR="00773A81" w:rsidRDefault="00F268F8">
      <w:pPr>
        <w:rPr>
          <w:rFonts w:ascii="宋体" w:hAnsi="宋体"/>
          <w:sz w:val="32"/>
          <w:szCs w:val="32"/>
        </w:rPr>
      </w:pPr>
      <w:r>
        <w:rPr>
          <w:rFonts w:ascii="宋体" w:hAnsi="宋体"/>
          <w:noProof/>
          <w:sz w:val="32"/>
          <w:szCs w:val="32"/>
        </w:rPr>
        <w:pict>
          <v:shape id="_x0000_s2051" type="#_x0000_t32" style="position:absolute;left:0;text-align:left;margin-left:2.95pt;margin-top:23.1pt;width:468.75pt;height:6.75pt;flip:y;z-index:251659264" o:connectortype="straight"/>
        </w:pict>
      </w:r>
      <w:r w:rsidR="00773A81">
        <w:rPr>
          <w:rFonts w:ascii="宋体" w:hAnsi="宋体" w:hint="eastAsia"/>
          <w:sz w:val="32"/>
          <w:szCs w:val="32"/>
        </w:rPr>
        <w:t>抄送：天津市滨海新区生态环境局</w:t>
      </w:r>
    </w:p>
    <w:p w:rsidR="00773A81" w:rsidRPr="00773A81" w:rsidRDefault="00773A81">
      <w:pPr>
        <w:rPr>
          <w:rFonts w:ascii="宋体" w:hAnsi="宋体"/>
          <w:sz w:val="32"/>
          <w:szCs w:val="32"/>
        </w:rPr>
      </w:pPr>
      <w:r>
        <w:rPr>
          <w:rFonts w:ascii="宋体" w:hAnsi="宋体" w:hint="eastAsia"/>
          <w:sz w:val="32"/>
          <w:szCs w:val="32"/>
        </w:rPr>
        <w:t>中塘镇综合便民服务中心             2019年12月11日印发</w:t>
      </w:r>
    </w:p>
    <w:sectPr w:rsidR="00773A81" w:rsidRPr="00773A81" w:rsidSect="00BE54B7">
      <w:pgSz w:w="11906" w:h="16838"/>
      <w:pgMar w:top="1440" w:right="1474" w:bottom="1440" w:left="147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568" w:rsidRDefault="00340568" w:rsidP="00BD099A">
      <w:r>
        <w:separator/>
      </w:r>
    </w:p>
  </w:endnote>
  <w:endnote w:type="continuationSeparator" w:id="0">
    <w:p w:rsidR="00340568" w:rsidRDefault="00340568" w:rsidP="00BD09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568" w:rsidRDefault="00340568" w:rsidP="00BD099A">
      <w:r>
        <w:separator/>
      </w:r>
    </w:p>
  </w:footnote>
  <w:footnote w:type="continuationSeparator" w:id="0">
    <w:p w:rsidR="00340568" w:rsidRDefault="00340568" w:rsidP="00BD09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7DAE"/>
    <w:rsid w:val="00340568"/>
    <w:rsid w:val="005A625E"/>
    <w:rsid w:val="00623755"/>
    <w:rsid w:val="00773A81"/>
    <w:rsid w:val="007F58D8"/>
    <w:rsid w:val="0088114A"/>
    <w:rsid w:val="00900168"/>
    <w:rsid w:val="00937132"/>
    <w:rsid w:val="00A77041"/>
    <w:rsid w:val="00B05957"/>
    <w:rsid w:val="00BD099A"/>
    <w:rsid w:val="00BE54B7"/>
    <w:rsid w:val="00C16454"/>
    <w:rsid w:val="00CA0014"/>
    <w:rsid w:val="00D73226"/>
    <w:rsid w:val="00D759F5"/>
    <w:rsid w:val="00E27DAE"/>
    <w:rsid w:val="00F268F8"/>
    <w:rsid w:val="14221CE5"/>
    <w:rsid w:val="1C7016FB"/>
    <w:rsid w:val="3F531CB9"/>
    <w:rsid w:val="615E4189"/>
    <w:rsid w:val="72FD4329"/>
    <w:rsid w:val="7CEC24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7DA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D09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D099A"/>
    <w:rPr>
      <w:rFonts w:asciiTheme="minorHAnsi" w:eastAsiaTheme="minorEastAsia" w:hAnsiTheme="minorHAnsi" w:cstheme="minorBidi"/>
      <w:kern w:val="2"/>
      <w:sz w:val="18"/>
      <w:szCs w:val="18"/>
    </w:rPr>
  </w:style>
  <w:style w:type="paragraph" w:styleId="a4">
    <w:name w:val="footer"/>
    <w:basedOn w:val="a"/>
    <w:link w:val="Char0"/>
    <w:rsid w:val="00BD099A"/>
    <w:pPr>
      <w:tabs>
        <w:tab w:val="center" w:pos="4153"/>
        <w:tab w:val="right" w:pos="8306"/>
      </w:tabs>
      <w:snapToGrid w:val="0"/>
      <w:jc w:val="left"/>
    </w:pPr>
    <w:rPr>
      <w:sz w:val="18"/>
      <w:szCs w:val="18"/>
    </w:rPr>
  </w:style>
  <w:style w:type="character" w:customStyle="1" w:styleId="Char0">
    <w:name w:val="页脚 Char"/>
    <w:basedOn w:val="a0"/>
    <w:link w:val="a4"/>
    <w:rsid w:val="00BD099A"/>
    <w:rPr>
      <w:rFonts w:asciiTheme="minorHAnsi" w:eastAsiaTheme="minorEastAsia" w:hAnsiTheme="minorHAnsi" w:cstheme="minorBidi"/>
      <w:kern w:val="2"/>
      <w:sz w:val="18"/>
      <w:szCs w:val="18"/>
    </w:rPr>
  </w:style>
  <w:style w:type="paragraph" w:styleId="a5">
    <w:name w:val="Date"/>
    <w:basedOn w:val="a"/>
    <w:next w:val="a"/>
    <w:link w:val="Char1"/>
    <w:rsid w:val="00C16454"/>
    <w:pPr>
      <w:ind w:leftChars="2500" w:left="100"/>
    </w:pPr>
  </w:style>
  <w:style w:type="character" w:customStyle="1" w:styleId="Char1">
    <w:name w:val="日期 Char"/>
    <w:basedOn w:val="a0"/>
    <w:link w:val="a5"/>
    <w:rsid w:val="00C16454"/>
    <w:rPr>
      <w:rFonts w:asciiTheme="minorHAnsi" w:eastAsiaTheme="minorEastAsia" w:hAnsiTheme="minorHAnsi" w:cstheme="minorBidi"/>
      <w:kern w:val="2"/>
      <w:sz w:val="21"/>
      <w:szCs w:val="24"/>
    </w:rPr>
  </w:style>
  <w:style w:type="paragraph" w:styleId="a6">
    <w:name w:val="List Paragraph"/>
    <w:basedOn w:val="a"/>
    <w:uiPriority w:val="99"/>
    <w:unhideWhenUsed/>
    <w:rsid w:val="00BE54B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DELL33</dc:creator>
  <cp:lastModifiedBy>Administrator</cp:lastModifiedBy>
  <cp:revision>8</cp:revision>
  <dcterms:created xsi:type="dcterms:W3CDTF">2021-09-09T05:48:00Z</dcterms:created>
  <dcterms:modified xsi:type="dcterms:W3CDTF">2021-09-09T14:12:00Z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