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 w:val="0"/>
          <w:bCs w:val="0"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48"/>
          <w:szCs w:val="48"/>
          <w:lang w:val="en-US" w:eastAsia="zh-CN"/>
        </w:rPr>
        <w:t>寨上街2021年低保复审工作安排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2021年低保复审工作所需表格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1、社会救助复审材料提交通知书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2、低保复审表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3、入户调查表（附照片）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4、核对报告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5、社会救助保障金调整决定书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6、变更表及材料（有变更的）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7、社会救助保障金停发决定书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8、注销表及材料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9、复审通知书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以上材料一律一式三份（民政局、街、村居）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13BB"/>
    <w:rsid w:val="0B0B6B53"/>
    <w:rsid w:val="31453E08"/>
    <w:rsid w:val="524272E6"/>
    <w:rsid w:val="545F7994"/>
    <w:rsid w:val="65FA5FA1"/>
    <w:rsid w:val="6B3513BB"/>
    <w:rsid w:val="AFF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2019-06-14T15:59:00Z</dcterms:created>
  <dc:creator>Administrator</dc:creator>
  <cp:lastModifiedBy>kylin</cp:lastModifiedBy>
  <dcterms:modified xsi:type="dcterms:W3CDTF">2021-08-30T14:05:14Z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