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天津市滨海新区中塘镇人民政府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000000"/>
          <w:spacing w:val="15"/>
          <w:kern w:val="0"/>
          <w:sz w:val="36"/>
          <w:szCs w:val="36"/>
          <w:lang w:val="en-US" w:eastAsia="zh-CN" w:bidi="ar"/>
        </w:rPr>
        <w:t>关于转发《关于切实做好2013年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000000"/>
          <w:spacing w:val="15"/>
          <w:kern w:val="0"/>
          <w:sz w:val="36"/>
          <w:szCs w:val="36"/>
          <w:lang w:val="en-US" w:eastAsia="zh-CN" w:bidi="ar"/>
        </w:rPr>
        <w:t>元旦春节期间安全生产工作的通知》的通知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各有关单位：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为进一步加强全镇安全生产管理工作，现将上级有关安全生产工作的文件转发给你们，请认真遵照执行。各单位要认真组织学习、切实领会精神实质。认真做好各项工作的组织落实。同时，加大宣传力度，进一步促进安全生产形势的稳定。各村委会、小区管委会要将此文印发至相关单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D1EDDBA"/>
    <w:rsid w:val="FFE78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2021-09-17T16:19:11Z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