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1897" w:firstLineChars="600"/>
        <w:rPr>
          <w:rFonts w:ascii="仿宋_gb2312" w:hAnsi="仿宋_gb2312" w:eastAsia="仿宋_gb2312" w:cs="仿宋_gb2312"/>
          <w:b/>
          <w:bCs/>
          <w:i w:val="0"/>
          <w:iCs w:val="0"/>
          <w:caps w:val="0"/>
          <w:color w:val="333333"/>
          <w:spacing w:val="0"/>
          <w:sz w:val="31"/>
          <w:szCs w:val="31"/>
        </w:rPr>
      </w:pPr>
      <w:r>
        <w:rPr>
          <w:rFonts w:hint="eastAsia" w:ascii="仿宋_gb2312" w:hAnsi="仿宋_gb2312" w:eastAsia="仿宋_gb2312" w:cs="仿宋_gb2312"/>
          <w:b/>
          <w:bCs/>
          <w:i w:val="0"/>
          <w:iCs w:val="0"/>
          <w:caps w:val="0"/>
          <w:color w:val="333333"/>
          <w:spacing w:val="0"/>
          <w:sz w:val="31"/>
          <w:szCs w:val="31"/>
        </w:rPr>
        <w:t>2020年新河街道除雪工作预案</w:t>
      </w:r>
    </w:p>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ascii="仿宋_gb2312" w:hAnsi="仿宋_gb2312" w:eastAsia="仿宋_gb2312" w:cs="仿宋_gb2312"/>
          <w:i w:val="0"/>
          <w:iCs w:val="0"/>
          <w:caps w:val="0"/>
          <w:color w:val="333333"/>
          <w:spacing w:val="0"/>
          <w:sz w:val="31"/>
          <w:szCs w:val="31"/>
        </w:rPr>
        <w:t>为规范新河街道冬季除雪工作，建立高效、科学、规范的除雪应急机制，最大限度减少降雪对城市环境卫生和道路通行影响，保障雪后迅速恢复环境秩序，确保群众安全出行和便利出行，根据《滨海新区除雪工作预案》，制定本预案。</w:t>
      </w:r>
      <w:bookmarkStart w:id="0" w:name="_GoBack"/>
      <w:bookmarkEnd w:id="0"/>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一、工作原则</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统一指挥，上下联动；属地管理，分级负责；以雪为令，闻雪而动；清雪为主，资源利用；广泛发动，及时清理。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二、组织机构及职责分工</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（一）组织机构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成立新河街道清雪工作分指挥部，负责辖区清雪工作的领导、指挥、协调工作，负责贯彻落实区委、区政府和区清雪指挥部有关指示和要求。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指 挥  长：       潘久生  新河街道工委书记 </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常务副指挥长：段学兵  新河街道办事处副主任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副 指 挥 长：    秦林建  新河街道武装部部长</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李志强  新河街道办事处副主任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侯会兵  新河街道办事处二级调研员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柴   凤   新河街道办事处四级调研员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成员单位：综合办公室、武装部、公共安全办公室、经济发展办公室（财政）、公共管理办公室、综合执法大队、各社区居委会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清雪工作分指挥部下设办公室，负责新河街道辖区清雪工作的组织、协调和推动工作。办公室设在公共管理办公室，办公室主任由段学兵同志兼任，办公室副主任王建中、李洪立，成员有李秀全、孙亚民、夏新、夏爽、韦淳。</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组建由旧楼区长效管理单位组成的50人的清雪应急分队；街道民兵连作为应急预备队，视情支援清雪及相关工作。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各社区成立以居委会主任为组长的社区清雪工作组，负责辖区域清雪工作的组织实施和协调推动工作。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（二）工作机制及职责</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新河街道采取“两级管理、三级控制”，即街道办事处、居委会两级管理，街道、社区、自然小区三级控制。</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公共管理办公室职责：负责购置和配备清雪专业工具，为全民参与清雪提供物质保障；指导、检查各社区清雪工作；协调和配合行业主管部门督促有关企业履行清雪责任。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综合执法大队职责：监督各单位和商户落实“门前三包”责任，及时清雪。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综合办公室职责：负责组织街道所属办公场所和单位的清雪工作。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公共安全办公室职责：对接区应急局，完成上级交办的有关工作。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经济发展办公室（财务）职责：负责筹措和保障清雪工作所需的经费。</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武装部职责：负责组织民兵连处置雪情及相关工作。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各社区居委会负责本社区内居民区的清雪工作。动员、组织社会力量和志愿者参加社区清雪工作；协调和推动辖区企事业单位的清雪工作。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三、降雪预警等级划分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灾害降雪预警分为四级：Ⅰ级（特别重大）标示为红色；Ⅱ级（重大）标示为橙色；Ⅲ级（较大）标示为黄色；Ⅳ级（一般）标示为蓝色。</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蓝色预警：12小时内降雪量将达4毫米以上，或者已达4毫米以上且降雪持续，可能对交通或者农牧业有影响。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黄色预警：12小时内降雪量将达6毫米以上，或者已达6毫米以上且降雪持续，可能对交通或者农牧业有影响。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橙色预警：6小时内降雪量将达10毫米以上，或者已达10毫米以上且降雪持续，可能或者已经对交通或者农牧业有较大影响。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红色预警：6小时内降雪量将达15毫米以上，或者已达15毫米以上且降雪持续，可能或者已经对交通或者农牧业有较大影响。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四、社会除雪及要求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社会除雪主要为机关、部队、学校、企事业单位和社区居民在责任区或指定范围内进行的义务除雪。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除雪要求：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1.道路两侧单位除雪责任范围：横向至该单位建筑物两侧与相邻单位（或居民）建筑分界线，纵向至门前便道侧石。</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2.车站、广场、公园、集贸市场、停车场等区域，由管理单位负责清雪。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3.老旧小区由社区居委会发动居民群众和督促长效管理单位清雪；商品房物业小区由社区居委会监督物业服务企业清雪；企业管理的小区由责任企业清雪。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4.居民区采取清雪方式，清除的净雪就近堆入树穴、花坛绿地或空地，严禁积雪外运，严禁使用融雪剂或将积雪抛至道路。</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5.集贸市场、车站、广场、停车场等采取融雪的，禁止将含有融雪剂和盐水的污雪堆入绿地、花坛、树穴。</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6.禁止私自向河道排放积雪；禁止在排水设施、果皮箱、垃圾池周边堆放积雪；禁止向雪堆倾倒垃圾、杂物和污水。</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7.禁止私开井盖，不得在非指定污水井进行积雪下井作业，不得将含有垃圾、杂物的积雪下井；不得将积雪倒入各类检查井。</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五、积雪的处理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（一）小区内的积雪可堆放在树穴内、园林绿地和小区空地。</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（二）其它场所含有融雪剂和盐水的积雪，采取下井或外运方式处理。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六、建立清雪应急保障系统</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白天由街道清雪分指挥部办公室负责雪情值班；晚上由街道值班人员负责雪情值班，落实24小时值班制度。遇有雪情，分指挥部办公室立即上报指挥长，并通知各社区清雪工作组，按照工作预案要求，组织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七、清雪工作安排</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1.以雪为令，闻雪而动。当出现降雪时，各旧楼区长效管理单位和各商品房物业小区物业服务企业自行组织保洁人员清雪；各社区居委会发动社区志愿者参加清雪行动；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2.各社区清雪工作组检查和督促各旧楼区、商品房小区和辖区单位开展清雪工作，并将清雪工作进展情况及时报街道清雪分指挥部；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3.街道清雪工作分指挥部办公室及时掌握辖区清雪工作情况，并向指挥长汇报；</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4.出现特大雪情时，街道清雪工作分指挥部组织应急队伍或社会专业队伍开展重点区域清雪。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八、工作要求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（一）加强清雪工作的组织领导。分指挥部和各社区清雪工作组，要充分认识清雪工作的重要性，把清雪工作作为落实民计民生的实事来抓，思想上重视，行动上落实。</w:t>
      </w:r>
    </w:p>
    <w:p>
      <w:pPr>
        <w:pStyle w:val="2"/>
        <w:keepNext w:val="0"/>
        <w:keepLines w:val="0"/>
        <w:widowControl/>
        <w:suppressLineNumbers w:val="0"/>
        <w:spacing w:before="75" w:beforeAutospacing="0" w:after="75" w:afterAutospacing="0"/>
        <w:ind w:left="0" w:right="0" w:firstLine="420"/>
        <w:rPr>
          <w:rFonts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（二）加强清雪工作的人员管理。雪情就是命令，在遇有暴雪来</w:t>
      </w:r>
      <w:r>
        <w:rPr>
          <w:rFonts w:ascii="仿宋_gb2312" w:hAnsi="仿宋_gb2312" w:eastAsia="仿宋_gb2312" w:cs="仿宋_gb2312"/>
          <w:i w:val="0"/>
          <w:iCs w:val="0"/>
          <w:caps w:val="0"/>
          <w:color w:val="333333"/>
          <w:spacing w:val="0"/>
          <w:sz w:val="31"/>
          <w:szCs w:val="31"/>
        </w:rPr>
        <w:t>为规范新河街道冬季除雪工作，建立高效、科学、规范的除雪应急机制，最大限度减少降雪对城市环境卫生和道路通行影响，保障雪后迅速恢复环境秩序，确保群众安全出行和便利出行，根据《滨海新区除雪工作预案》，制定本预案。</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一、工作原则</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统一指挥，上下联动；属地管理，分级负责；以雪为令，闻雪而动；清雪为主，资源利用；广泛发动，及时清理。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二、组织机构及职责分工</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（一）组织机构</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成立新河街道清雪工作分指挥部，负责辖区清雪工作的领导、指挥、协调工作，负责贯彻落实区委、区政府和区清雪指挥部有关指示和要求。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指 挥  长：       潘久生  新河街道工委书记 </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常务副指挥长：段学兵  新河街道办事处副主任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副 指 挥 长：    秦林建  新河街道武装部部长</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李志强  新河街道办事处副主任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侯会兵  新河街道办事处二级调研员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柴   凤   新河街道办事处四级调研员</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成员单位：综合办公室、武装部、公共安全办公室、经济发展办公室（财政）、公共管理办公室、综合执法大队、各社区居委会</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清雪工作分指挥部下设办公室，负责新河街道辖区清雪工作的组织、协调和推动工作。办公室设在公共管理办公室，办公室主任由段学兵同志兼任，办公室副主任王建中、李洪立，成员有李秀全、孙亚民、夏新、夏爽、韦淳。</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组建由旧楼区长效管理单位组成的50人的清雪应急分队；街道民兵连作为应急预备队，视情支援清雪及相关工作。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各社区成立以居委会主任为组长的社区清雪工作组，负责辖区域清雪工作的组织实施和协调推动工作。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（二）工作机制及职责</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新河街道采取“两级管理、三级控制”，即街道办事处、居委会两级管理，街道、社区、自然小区三级控制。</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公共管理办公室职责：负责购置和配备清雪专业工具，为全民参与清雪提供物质保障；指导、检查各社区清雪工作；协调和配合行业主管部门督促有关企业履行清雪责任。</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综合执法大队职责：监督各单位和商户落实“门前三包”责任，及时清雪。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综合办公室职责：负责组织街道所属办公场所和单位的清雪工作。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公共安全办公室职责：对接区应急局，完成上级交办的有关工作。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经济发展办公室（财务）职责：负责筹措和保障清雪工作所需的经费。</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武装部职责：负责组织民兵连处置雪情及相关工作。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各社区居委会负责本社区内居民区的清雪工作。动员、组织社会力量和志愿者参加社区清雪工作；协调和推动辖区企事业单位的清雪工作。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三、降雪预警等级划分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灾害降雪预警分为四级：Ⅰ级（特别重大）标示为红色；Ⅱ级（重大）标示为橙色；Ⅲ级（较大）标示为黄色；Ⅳ级（一般）标示为蓝色。</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蓝色预警：12小时内降雪量将达4毫米以上，或者已达4毫米以上且降雪持续，可能对交通或者农牧业有影响。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黄色预警：12小时内降雪量将达6毫米以上，或者已达6毫米以上且降雪持续，可能对交通或者农牧业有影响。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橙色预警：6小时内降雪量将达10毫米以上，或者已达10毫米以上且降雪持续，可能或者已经对交通或者农牧业有较大影响。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红色预警：6小时内降雪量将达15毫米以上，或者已达15毫米以上且降雪持续，可能或者已经对交通或者农牧业有较大影响。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四、社会除雪及要求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社会除雪主要为机关、部队、学校、企事业单位和社区居民在责任区或指定范围内进行的义务除雪。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除雪要求：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1.道路两侧单位除雪责任范围：横向至该单位建筑物两侧与相邻单位（或居民）建筑分界线，纵向至门前便道侧石。</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2.车站、广场、公园、集贸市场、停车场等区域，由管理单位负责清雪。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3.老旧小区由社区居委会发动居民群众和督促长效管理单位清雪；商品房物业小区由社区居委会监督物业服务企业清雪；企业管理的小区由责任企业清雪。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4.居民区采取清雪方式，清除的净雪就近堆入树穴、花坛绿地或空地，严禁积雪外运，严禁使用融雪剂或将积雪抛至道路。</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5.集贸市场、车站、广场、停车场等采取融雪的，禁止将含有融雪剂和盐水的污雪堆入绿地、花坛、树穴。</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6.禁止私自向河道排放积雪；禁止在排水设施、果皮箱、垃圾池周边堆放积雪；禁止向雪堆倾倒垃圾、杂物和污水。</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7.禁止私开井盖，不得在非指定污水井进行积雪下井作业，不得将含有垃圾、杂物的积雪下井；不得将积雪倒入各类检查井。</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五、积雪的处理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（一）小区内的积雪可堆放在树穴内、园林绿地和小区空地。</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（二）其它场所含有融雪剂和盐水的积雪，采取下井或外运方式处理。</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六、建立清雪应急保障系统</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白天由街道清雪分指挥部办公室负责雪情值班；晚上由街道值班人员负责雪情值班，落实24小时值班制度。遇有雪情，分指挥部办公室立即上报指挥长，并通知各社区清雪工作组，按照工作预案要求，组织清雪工作。</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七、清雪工作安排</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1.以雪为令，闻雪而动。当出现降雪时，各旧楼区长效管理单位和各商品房物业小区物业服务企业自行组织保洁人员清雪；各社区居委会发动社区志愿者参加清雪行动；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2.各社区清雪工作组检查和督促各旧楼区、商品房小区和辖区单位开展清雪工作，并将清雪工作进展情况及时报街道清雪分指挥部；</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3.街道清雪工作分指挥部办公室及时掌握辖区清雪工作情况，并向指挥长汇报；</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4.出现特大雪情时，街道清雪工作分指挥部组织应急队伍或社会专业队伍开展重点区域清雪。</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八、工作要求</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（一）加强清雪工作的组织领导。分指挥部和各社区清雪工作组，要充分认识清雪工作的重要性，把清雪工作作为落实民计民生的实事来抓，思想上重视，行动上落实。</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（二）加强清雪工作的人员管理。雪情就是命令，在遇有暴雪来临时，分指挥部和各社区清雪工作组成员，终止休假，按照清雪工作预案到岗到位。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（三）清雪要求。白天降雪，雪停立即清雪；夜间降雪，次日上班清雪。小雪24小时清完，中雪48小时清完，大雪72小时清完。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（四）确保清雪质量。各责任单位或责任人必须做到以雪为令，雪停人动，做到无残雪、残冰，路面见底露面，坚决杜绝扔段、扔块现象。</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新河街道清雪工作分指挥部办公室电话：66305449</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新河街道值班室电话：66313564</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临时，分指挥部和各社区清雪工作组成员，终止休假，按照清雪工作预案到岗到位。</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（三）清雪要求。白天降雪，雪停立即清雪；夜间降雪，次日上班清雪。小雪24小时清完，中雪48小时清完，大雪72小时清完。</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（四）确保清雪质量。各责任单位或责任人必须做到以雪为令，雪停人动，做到无残雪、残冰，路面见底露面，坚决杜绝扔段、扔块现象。</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 </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新河街道清雪工作分指挥部办公室电话：66305449</w:t>
      </w:r>
    </w:p>
    <w:p>
      <w:pPr>
        <w:pStyle w:val="2"/>
        <w:keepNext w:val="0"/>
        <w:keepLines w:val="0"/>
        <w:widowControl/>
        <w:suppressLineNumbers w:val="0"/>
        <w:spacing w:before="75" w:beforeAutospacing="0" w:after="75" w:afterAutospacing="0"/>
        <w:ind w:left="0" w:right="0" w:firstLine="420"/>
        <w:rPr>
          <w:rFonts w:hint="default" w:ascii="sans-serif" w:hAnsi="sans-serif" w:eastAsia="sans-serif" w:cs="sans-serif"/>
          <w:i w:val="0"/>
          <w:iCs w:val="0"/>
          <w:caps w:val="0"/>
          <w:color w:val="000000"/>
          <w:spacing w:val="0"/>
          <w:sz w:val="24"/>
          <w:szCs w:val="24"/>
        </w:rPr>
      </w:pPr>
      <w:r>
        <w:rPr>
          <w:rFonts w:hint="default" w:ascii="仿宋_gb2312" w:hAnsi="仿宋_gb2312" w:eastAsia="仿宋_gb2312" w:cs="仿宋_gb2312"/>
          <w:i w:val="0"/>
          <w:iCs w:val="0"/>
          <w:caps w:val="0"/>
          <w:color w:val="333333"/>
          <w:spacing w:val="0"/>
          <w:sz w:val="31"/>
          <w:szCs w:val="31"/>
        </w:rPr>
        <w:t>新河街道值班室电话：66313564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1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迷人1409831429</cp:lastModifiedBy>
  <dcterms:modified xsi:type="dcterms:W3CDTF">2021-09-28T07:11:23Z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91E66996418C467EA7EB98C076296BE9</vt:lpwstr>
  </property>
</Properties>
</file>