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3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区国资委关于进一步落实</w:t>
      </w:r>
    </w:p>
    <w:p>
      <w:pPr>
        <w:spacing w:line="560" w:lineRule="exact"/>
        <w:ind w:firstLine="63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“27条措施”的工作方案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3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一、政策条目</w:t>
      </w:r>
    </w:p>
    <w:p>
      <w:pPr>
        <w:spacing w:line="560" w:lineRule="exact"/>
        <w:ind w:firstLine="63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第9条，给予房租优惠政策。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对承租本区国有资产类经营用房的中小微企业和个体工商户，免收3个月房租、3个月房租减半。</w:t>
      </w:r>
    </w:p>
    <w:p>
      <w:pPr>
        <w:spacing w:line="560" w:lineRule="exact"/>
        <w:ind w:firstLine="63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二、适用范围</w:t>
      </w:r>
    </w:p>
    <w:p>
      <w:pPr>
        <w:spacing w:line="56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出租方为区属国有独资、国有全资及所属国有法人独资、国有全资企业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且承租方为中小微企业和个体工商户的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纳入房租减免政策范围。</w:t>
      </w:r>
    </w:p>
    <w:p>
      <w:pPr>
        <w:spacing w:line="560" w:lineRule="exact"/>
        <w:ind w:firstLine="63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三、工作要求</w:t>
      </w:r>
    </w:p>
    <w:p>
      <w:pPr>
        <w:spacing w:line="560" w:lineRule="exact"/>
        <w:ind w:firstLine="63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（一）高度重视</w:t>
      </w:r>
    </w:p>
    <w:p>
      <w:pPr>
        <w:spacing w:line="56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区属国有独资、国有全资及所属国有法人独资、国有全资</w:t>
      </w:r>
      <w:r>
        <w:rPr>
          <w:rFonts w:ascii="Times New Roman" w:hAnsi="Times New Roman" w:eastAsia="仿宋_GB2312" w:cs="Times New Roman"/>
          <w:sz w:val="32"/>
          <w:szCs w:val="32"/>
        </w:rPr>
        <w:t>企业应高度重视本次房租减免工作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层层压实主体责任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按照战时纪律严格要求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认真组织贯彻落实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主动对接租户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加强政策宣讲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加快审批流程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提高办事效率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强化督导检查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确保房租减免让利全部传导到实际租户。</w:t>
      </w:r>
    </w:p>
    <w:p>
      <w:pPr>
        <w:spacing w:line="560" w:lineRule="exact"/>
        <w:ind w:firstLine="63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</w:t>
      </w:r>
      <w:r>
        <w:rPr>
          <w:rFonts w:ascii="楷体_GB2312" w:hAnsi="Times New Roman" w:eastAsia="楷体_GB2312" w:cs="Times New Roman"/>
          <w:b/>
          <w:sz w:val="32"/>
          <w:szCs w:val="32"/>
        </w:rPr>
        <w:t>资格确认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个体工商户根据市场监管部门发放的营业执照确定；中小微企业应符合《关于印发中小企业划型标准规定的通知》(工信部企联〔2011〕300号)条件。</w:t>
      </w:r>
    </w:p>
    <w:p>
      <w:pPr>
        <w:spacing w:line="560" w:lineRule="exact"/>
        <w:ind w:firstLine="640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（三）</w:t>
      </w:r>
      <w:r>
        <w:rPr>
          <w:rFonts w:ascii="楷体_GB2312" w:hAnsi="Times New Roman" w:eastAsia="楷体_GB2312" w:cs="Times New Roman"/>
          <w:b/>
          <w:sz w:val="32"/>
          <w:szCs w:val="32"/>
        </w:rPr>
        <w:t>执行期限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2020年2月、3月、4月房租免收； 2020年5月、6月、7月房租减半征收。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  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（四）</w:t>
      </w:r>
      <w:r>
        <w:rPr>
          <w:rFonts w:ascii="楷体_GB2312" w:hAnsi="Times New Roman" w:eastAsia="楷体_GB2312" w:cs="Times New Roman"/>
          <w:b/>
          <w:sz w:val="32"/>
          <w:szCs w:val="32"/>
        </w:rPr>
        <w:t>办理流程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着缩短流程、提高效率的原则，分三步办理：第一步,由承租方向出租方提出减免租金书面申请，并提供出租方所需要的办理要件；第二步，由出租方审核相关办理要件；第三步，按照国企房产土地管理规定，由出租方企业履行内部决策程序即可，区国资委不再进行审核。</w:t>
      </w: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atLeast"/>
        <w:rPr>
          <w:rFonts w:ascii="Times New Roman" w:hAnsi="Times New Roman" w:eastAsia="宋体" w:cs="Times New Roman"/>
          <w:szCs w:val="24"/>
        </w:rPr>
      </w:pPr>
    </w:p>
    <w:p>
      <w:pPr>
        <w:tabs>
          <w:tab w:val="left" w:pos="2100"/>
        </w:tabs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494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2"/>
      <w:spacing w:line="100" w:lineRule="exact"/>
      <w:ind w:right="360" w:firstLine="360"/>
      <w:rPr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6A5"/>
    <w:rsid w:val="000365ED"/>
    <w:rsid w:val="001E6F74"/>
    <w:rsid w:val="00312521"/>
    <w:rsid w:val="004033B6"/>
    <w:rsid w:val="004436A5"/>
    <w:rsid w:val="00635620"/>
    <w:rsid w:val="006A7A1F"/>
    <w:rsid w:val="006E4A59"/>
    <w:rsid w:val="007474AD"/>
    <w:rsid w:val="00755D90"/>
    <w:rsid w:val="00766E5E"/>
    <w:rsid w:val="007C45EF"/>
    <w:rsid w:val="009137E2"/>
    <w:rsid w:val="00973272"/>
    <w:rsid w:val="00A678D5"/>
    <w:rsid w:val="00AD2236"/>
    <w:rsid w:val="00B237D7"/>
    <w:rsid w:val="00B35734"/>
    <w:rsid w:val="00C6538D"/>
    <w:rsid w:val="00CE13F1"/>
    <w:rsid w:val="00E07273"/>
    <w:rsid w:val="00E11649"/>
    <w:rsid w:val="00E7569E"/>
    <w:rsid w:val="00EF7AA0"/>
    <w:rsid w:val="47E477B2"/>
    <w:rsid w:val="7E37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2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27</Pages>
  <Words>1539</Words>
  <Characters>8776</Characters>
  <Lines>73</Lines>
  <Paragraphs>20</Paragraphs>
  <TotalTime>41</TotalTime>
  <ScaleCrop>false</ScaleCrop>
  <LinksUpToDate>false</LinksUpToDate>
  <CharactersWithSpaces>10295</CharactersWithSpaces>
  <Application>WPS Office_11.8.2.10422_F1E327BC-269C-435d-A152-05C5408002CA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2020-04-27T15:43:00Z</dcterms:created>
  <dc:creator>admin-168</dc:creator>
  <cp:lastModifiedBy>zcy</cp:lastModifiedBy>
  <dcterms:modified xsi:type="dcterms:W3CDTF">2021-10-29T11:30:29Z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