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D3" w:rsidRDefault="003F40D3" w:rsidP="00AC3ED9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r w:rsidRPr="000D5BBE">
        <w:rPr>
          <w:rFonts w:ascii="黑体" w:eastAsia="黑体" w:hint="eastAsia"/>
          <w:w w:val="95"/>
          <w:sz w:val="44"/>
          <w:szCs w:val="44"/>
        </w:rPr>
        <w:t>天津大港石化产业园区管理委员会</w:t>
      </w:r>
    </w:p>
    <w:p w:rsidR="003F40D3" w:rsidRPr="00EC498D" w:rsidRDefault="003F40D3" w:rsidP="00AC3ED9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/>
          <w:w w:val="95"/>
          <w:sz w:val="44"/>
          <w:szCs w:val="44"/>
        </w:rPr>
        <w:t>2018</w:t>
      </w:r>
      <w:r>
        <w:rPr>
          <w:rFonts w:ascii="黑体" w:eastAsia="黑体" w:hint="eastAsia"/>
          <w:w w:val="95"/>
          <w:sz w:val="44"/>
          <w:szCs w:val="44"/>
        </w:rPr>
        <w:t>年部门预算编制说明</w:t>
      </w:r>
    </w:p>
    <w:p w:rsidR="003F40D3" w:rsidRPr="00EC498D" w:rsidRDefault="003F40D3" w:rsidP="00A84BEF">
      <w:pPr>
        <w:adjustRightInd w:val="0"/>
        <w:spacing w:line="600" w:lineRule="exact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</w:p>
    <w:p w:rsidR="003F40D3" w:rsidRPr="00EC498D" w:rsidRDefault="003F40D3" w:rsidP="00EC498D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  <w:r w:rsidRPr="00EC498D">
        <w:rPr>
          <w:rFonts w:ascii="黑体" w:eastAsia="黑体" w:hAnsi="Times New Roman" w:hint="eastAsia"/>
          <w:kern w:val="0"/>
          <w:sz w:val="30"/>
          <w:szCs w:val="30"/>
        </w:rPr>
        <w:t>一、部门机构人员基本情况</w:t>
      </w:r>
    </w:p>
    <w:p w:rsidR="003F40D3" w:rsidRPr="00A22F4D" w:rsidRDefault="003F40D3" w:rsidP="00EC498D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仿宋_GB2312" w:eastAsia="仿宋_GB2312" w:hAnsi="Times New Roman"/>
          <w:kern w:val="0"/>
          <w:sz w:val="30"/>
          <w:szCs w:val="30"/>
        </w:rPr>
      </w:pPr>
      <w:r w:rsidRPr="000D5BBE">
        <w:rPr>
          <w:rFonts w:ascii="仿宋_GB2312" w:eastAsia="仿宋_GB2312" w:hint="eastAsia"/>
          <w:sz w:val="30"/>
          <w:szCs w:val="30"/>
        </w:rPr>
        <w:t>天津大港石化产业园区管理委员会</w:t>
      </w:r>
      <w:r>
        <w:rPr>
          <w:rFonts w:ascii="仿宋_GB2312" w:eastAsia="仿宋_GB2312" w:hint="eastAsia"/>
          <w:sz w:val="30"/>
          <w:szCs w:val="30"/>
        </w:rPr>
        <w:t>主要职责是</w:t>
      </w:r>
      <w:r w:rsidRPr="007F0A5E">
        <w:rPr>
          <w:rFonts w:ascii="仿宋_GB2312" w:eastAsia="仿宋_GB2312" w:hint="eastAsia"/>
          <w:sz w:val="30"/>
          <w:szCs w:val="30"/>
        </w:rPr>
        <w:t>负责石化园区内土地平整、招商引资、企业服务、数据统计上报等职能</w:t>
      </w:r>
      <w:r w:rsidRPr="009E0C25">
        <w:rPr>
          <w:rFonts w:ascii="仿宋_GB2312" w:eastAsia="仿宋_GB2312" w:hint="eastAsia"/>
          <w:sz w:val="30"/>
          <w:szCs w:val="30"/>
        </w:rPr>
        <w:t>，内设</w:t>
      </w:r>
      <w:r w:rsidRPr="00C11096">
        <w:rPr>
          <w:rFonts w:ascii="仿宋_GB2312" w:eastAsia="仿宋_GB2312" w:hint="eastAsia"/>
          <w:sz w:val="30"/>
          <w:szCs w:val="30"/>
        </w:rPr>
        <w:t>综合部、财务部、招商部、企管部、规划部、物业部、安全部、环保部共计</w:t>
      </w:r>
      <w:r w:rsidRPr="00C11096">
        <w:rPr>
          <w:rFonts w:ascii="仿宋_GB2312" w:eastAsia="仿宋_GB2312"/>
          <w:sz w:val="30"/>
          <w:szCs w:val="30"/>
        </w:rPr>
        <w:t>8</w:t>
      </w:r>
      <w:r w:rsidRPr="009E0C25">
        <w:rPr>
          <w:rFonts w:ascii="仿宋_GB2312" w:eastAsia="仿宋_GB2312" w:hint="eastAsia"/>
          <w:sz w:val="30"/>
          <w:szCs w:val="30"/>
        </w:rPr>
        <w:t>个职能处室。</w:t>
      </w:r>
    </w:p>
    <w:p w:rsidR="003F40D3" w:rsidRPr="0012226B" w:rsidRDefault="003F40D3" w:rsidP="00EC498D">
      <w:pPr>
        <w:adjustRightInd w:val="0"/>
        <w:spacing w:line="600" w:lineRule="exact"/>
        <w:ind w:firstLineChars="200" w:firstLine="600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  <w:r w:rsidRPr="0012226B">
        <w:rPr>
          <w:rFonts w:ascii="黑体" w:eastAsia="黑体" w:hAnsi="Times New Roman" w:hint="eastAsia"/>
          <w:kern w:val="0"/>
          <w:sz w:val="30"/>
          <w:szCs w:val="30"/>
        </w:rPr>
        <w:t>二、部门预算草案编制情况</w:t>
      </w:r>
    </w:p>
    <w:p w:rsidR="003F40D3" w:rsidRDefault="003F40D3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2226B">
        <w:rPr>
          <w:rFonts w:ascii="仿宋_GB2312" w:eastAsia="仿宋_GB2312" w:hint="eastAsia"/>
          <w:sz w:val="30"/>
          <w:szCs w:val="30"/>
        </w:rPr>
        <w:t>部门收入预算</w:t>
      </w:r>
      <w:r>
        <w:rPr>
          <w:rFonts w:ascii="仿宋_GB2312" w:eastAsia="仿宋_GB2312"/>
          <w:sz w:val="30"/>
          <w:szCs w:val="30"/>
        </w:rPr>
        <w:t>15823</w:t>
      </w:r>
      <w:r w:rsidRPr="0012226B">
        <w:rPr>
          <w:rFonts w:ascii="仿宋_GB2312" w:eastAsia="仿宋_GB2312" w:hint="eastAsia"/>
          <w:sz w:val="30"/>
          <w:szCs w:val="30"/>
        </w:rPr>
        <w:t>万元，与</w:t>
      </w:r>
      <w:r w:rsidRPr="0012226B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7</w:t>
      </w:r>
      <w:r w:rsidRPr="0012226B">
        <w:rPr>
          <w:rFonts w:ascii="仿宋_GB2312" w:eastAsia="仿宋_GB2312" w:hint="eastAsia"/>
          <w:sz w:val="30"/>
          <w:szCs w:val="30"/>
        </w:rPr>
        <w:t>年预算相比增加</w:t>
      </w:r>
      <w:r>
        <w:rPr>
          <w:rFonts w:ascii="仿宋_GB2312" w:eastAsia="仿宋_GB2312"/>
          <w:sz w:val="30"/>
          <w:szCs w:val="30"/>
        </w:rPr>
        <w:t>12041</w:t>
      </w:r>
      <w:r w:rsidRPr="0012226B">
        <w:rPr>
          <w:rFonts w:ascii="仿宋_GB2312" w:eastAsia="仿宋_GB2312" w:hint="eastAsia"/>
          <w:sz w:val="30"/>
          <w:szCs w:val="30"/>
        </w:rPr>
        <w:t>万元，其中财政拨款</w:t>
      </w:r>
      <w:r>
        <w:rPr>
          <w:rFonts w:ascii="仿宋_GB2312" w:eastAsia="仿宋_GB2312"/>
          <w:sz w:val="30"/>
          <w:szCs w:val="30"/>
        </w:rPr>
        <w:t>15823</w:t>
      </w:r>
      <w:r w:rsidRPr="0012226B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F40D3" w:rsidRDefault="003F40D3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2226B">
        <w:rPr>
          <w:rFonts w:ascii="仿宋_GB2312" w:eastAsia="仿宋_GB2312" w:hint="eastAsia"/>
          <w:sz w:val="30"/>
          <w:szCs w:val="30"/>
        </w:rPr>
        <w:t>部门支出预算</w:t>
      </w:r>
      <w:r w:rsidRPr="0008139C">
        <w:rPr>
          <w:rFonts w:ascii="仿宋_GB2312" w:eastAsia="仿宋_GB2312"/>
          <w:sz w:val="30"/>
          <w:szCs w:val="30"/>
        </w:rPr>
        <w:t>15823</w:t>
      </w:r>
      <w:r w:rsidRPr="0012226B">
        <w:rPr>
          <w:rFonts w:ascii="仿宋_GB2312" w:eastAsia="仿宋_GB2312" w:hint="eastAsia"/>
          <w:sz w:val="30"/>
          <w:szCs w:val="30"/>
        </w:rPr>
        <w:t>万元，与</w:t>
      </w:r>
      <w:r w:rsidRPr="0012226B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7</w:t>
      </w:r>
      <w:r w:rsidRPr="0012226B">
        <w:rPr>
          <w:rFonts w:ascii="仿宋_GB2312" w:eastAsia="仿宋_GB2312" w:hint="eastAsia"/>
          <w:sz w:val="30"/>
          <w:szCs w:val="30"/>
        </w:rPr>
        <w:t>年预算相比增加</w:t>
      </w:r>
      <w:r>
        <w:rPr>
          <w:rFonts w:ascii="仿宋_GB2312" w:eastAsia="仿宋_GB2312"/>
          <w:sz w:val="30"/>
          <w:szCs w:val="30"/>
        </w:rPr>
        <w:t>12041</w:t>
      </w:r>
      <w:r w:rsidRPr="0012226B">
        <w:rPr>
          <w:rFonts w:ascii="仿宋_GB2312" w:eastAsia="仿宋_GB2312" w:hint="eastAsia"/>
          <w:sz w:val="30"/>
          <w:szCs w:val="30"/>
        </w:rPr>
        <w:t>万元，其中：</w:t>
      </w:r>
      <w:r w:rsidRPr="00C25920">
        <w:rPr>
          <w:rFonts w:ascii="仿宋_GB2312" w:eastAsia="仿宋_GB2312" w:hint="eastAsia"/>
          <w:sz w:val="32"/>
          <w:szCs w:val="32"/>
        </w:rPr>
        <w:t>行政运行科目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/>
          <w:sz w:val="32"/>
          <w:szCs w:val="32"/>
        </w:rPr>
        <w:t>823</w:t>
      </w:r>
      <w:r w:rsidRPr="0012226B">
        <w:rPr>
          <w:rFonts w:ascii="仿宋_GB2312" w:eastAsia="仿宋_GB2312" w:hint="eastAsia"/>
          <w:sz w:val="30"/>
          <w:szCs w:val="30"/>
        </w:rPr>
        <w:t>万元，主要用于</w:t>
      </w:r>
      <w:r w:rsidRPr="00893A17">
        <w:rPr>
          <w:rFonts w:ascii="仿宋_GB2312" w:eastAsia="仿宋_GB2312" w:hint="eastAsia"/>
          <w:sz w:val="32"/>
          <w:szCs w:val="32"/>
        </w:rPr>
        <w:t>行政人员工资、公用经费支出等</w:t>
      </w:r>
      <w:r w:rsidRPr="0012226B">
        <w:rPr>
          <w:rFonts w:ascii="仿宋_GB2312" w:eastAsia="仿宋_GB2312" w:hint="eastAsia"/>
          <w:sz w:val="30"/>
          <w:szCs w:val="30"/>
        </w:rPr>
        <w:t>；</w:t>
      </w:r>
      <w:r>
        <w:rPr>
          <w:rFonts w:ascii="仿宋_GB2312" w:eastAsia="仿宋_GB2312" w:hint="eastAsia"/>
          <w:sz w:val="32"/>
          <w:szCs w:val="32"/>
        </w:rPr>
        <w:t>城乡社区科目</w:t>
      </w:r>
      <w:r w:rsidRPr="0012226B">
        <w:rPr>
          <w:rFonts w:ascii="仿宋_GB2312" w:eastAsia="仿宋_GB2312" w:hint="eastAsia"/>
          <w:sz w:val="30"/>
          <w:szCs w:val="30"/>
        </w:rPr>
        <w:t>支出</w:t>
      </w:r>
      <w:r w:rsidRPr="002259EC">
        <w:rPr>
          <w:rFonts w:ascii="仿宋_GB2312" w:eastAsia="仿宋_GB2312"/>
          <w:sz w:val="30"/>
          <w:szCs w:val="30"/>
        </w:rPr>
        <w:t>15000</w:t>
      </w:r>
      <w:r w:rsidRPr="0012226B">
        <w:rPr>
          <w:rFonts w:ascii="仿宋_GB2312" w:eastAsia="仿宋_GB2312" w:hint="eastAsia"/>
          <w:sz w:val="30"/>
          <w:szCs w:val="30"/>
        </w:rPr>
        <w:t>万元，主要用于</w:t>
      </w:r>
      <w:r>
        <w:rPr>
          <w:rFonts w:ascii="仿宋_GB2312" w:eastAsia="仿宋_GB2312" w:hint="eastAsia"/>
          <w:sz w:val="32"/>
          <w:szCs w:val="32"/>
        </w:rPr>
        <w:t>园区基础设施建设、维护等费用，重点项目为污水处理厂改造项目</w:t>
      </w:r>
      <w:r w:rsidRPr="0012226B">
        <w:rPr>
          <w:rFonts w:ascii="仿宋_GB2312" w:eastAsia="仿宋_GB2312" w:hint="eastAsia"/>
          <w:sz w:val="30"/>
          <w:szCs w:val="30"/>
        </w:rPr>
        <w:t>。</w:t>
      </w:r>
    </w:p>
    <w:p w:rsidR="006E5C5C" w:rsidRPr="006E5C5C" w:rsidRDefault="006E5C5C" w:rsidP="0012226B">
      <w:pPr>
        <w:spacing w:line="600" w:lineRule="exact"/>
        <w:ind w:firstLineChars="200" w:firstLine="600"/>
        <w:rPr>
          <w:rFonts w:ascii="黑体" w:eastAsia="黑体" w:hAnsi="Times New Roman"/>
          <w:kern w:val="0"/>
          <w:sz w:val="30"/>
          <w:szCs w:val="30"/>
        </w:rPr>
      </w:pPr>
      <w:r w:rsidRPr="006E5C5C">
        <w:rPr>
          <w:rFonts w:ascii="黑体" w:eastAsia="黑体" w:hAnsi="Times New Roman" w:hint="eastAsia"/>
          <w:kern w:val="0"/>
          <w:sz w:val="30"/>
          <w:szCs w:val="30"/>
        </w:rPr>
        <w:t>三、</w:t>
      </w:r>
      <w:r>
        <w:rPr>
          <w:rFonts w:ascii="黑体" w:eastAsia="黑体" w:hAnsi="Times New Roman" w:hint="eastAsia"/>
          <w:kern w:val="0"/>
          <w:sz w:val="30"/>
          <w:szCs w:val="30"/>
        </w:rPr>
        <w:t>其他重要事项的情况说明</w:t>
      </w:r>
    </w:p>
    <w:p w:rsidR="006E5C5C" w:rsidRDefault="006E5C5C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6E5C5C">
        <w:rPr>
          <w:rFonts w:ascii="仿宋_GB2312" w:eastAsia="仿宋_GB2312" w:hint="eastAsia"/>
          <w:b/>
          <w:sz w:val="30"/>
          <w:szCs w:val="30"/>
        </w:rPr>
        <w:t>一</w:t>
      </w:r>
      <w:r>
        <w:rPr>
          <w:rFonts w:ascii="仿宋_GB2312" w:eastAsia="仿宋_GB2312" w:hint="eastAsia"/>
          <w:sz w:val="30"/>
          <w:szCs w:val="30"/>
        </w:rPr>
        <w:t>）机关运行经费</w:t>
      </w:r>
    </w:p>
    <w:p w:rsidR="003F40D3" w:rsidRDefault="003F40D3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2226B">
        <w:rPr>
          <w:rFonts w:ascii="仿宋_GB2312" w:eastAsia="仿宋_GB2312" w:hint="eastAsia"/>
          <w:sz w:val="30"/>
          <w:szCs w:val="30"/>
        </w:rPr>
        <w:t>本部门</w:t>
      </w:r>
      <w:r w:rsidRPr="0012226B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8</w:t>
      </w:r>
      <w:r w:rsidRPr="0012226B">
        <w:rPr>
          <w:rFonts w:ascii="仿宋_GB2312" w:eastAsia="仿宋_GB2312" w:hint="eastAsia"/>
          <w:sz w:val="30"/>
          <w:szCs w:val="30"/>
        </w:rPr>
        <w:t>年安排机关运行经费预算</w:t>
      </w:r>
      <w:r w:rsidRPr="002259EC">
        <w:rPr>
          <w:rFonts w:ascii="仿宋_GB2312" w:eastAsia="仿宋_GB2312"/>
          <w:sz w:val="30"/>
          <w:szCs w:val="30"/>
        </w:rPr>
        <w:t>203</w:t>
      </w:r>
      <w:r w:rsidRPr="0012226B">
        <w:rPr>
          <w:rFonts w:ascii="仿宋_GB2312" w:eastAsia="仿宋_GB2312" w:hint="eastAsia"/>
          <w:sz w:val="30"/>
          <w:szCs w:val="30"/>
        </w:rPr>
        <w:t>万元，包括办公费</w:t>
      </w:r>
      <w:r w:rsidRPr="0012226B">
        <w:rPr>
          <w:rFonts w:ascii="仿宋_GB2312" w:eastAsia="仿宋_GB2312"/>
          <w:sz w:val="30"/>
          <w:szCs w:val="30"/>
          <w:u w:val="single"/>
        </w:rPr>
        <w:t xml:space="preserve">    </w:t>
      </w:r>
      <w:r w:rsidRPr="002259EC">
        <w:rPr>
          <w:rFonts w:ascii="仿宋_GB2312" w:eastAsia="仿宋_GB2312"/>
          <w:sz w:val="30"/>
          <w:szCs w:val="30"/>
        </w:rPr>
        <w:t>15</w:t>
      </w:r>
      <w:r w:rsidRPr="0012226B">
        <w:rPr>
          <w:rFonts w:ascii="仿宋_GB2312" w:eastAsia="仿宋_GB2312" w:hint="eastAsia"/>
          <w:sz w:val="30"/>
          <w:szCs w:val="30"/>
        </w:rPr>
        <w:t>万元、印刷费</w:t>
      </w:r>
      <w:r>
        <w:rPr>
          <w:rFonts w:ascii="仿宋_GB2312" w:eastAsia="仿宋_GB2312"/>
          <w:sz w:val="30"/>
          <w:szCs w:val="30"/>
        </w:rPr>
        <w:t>5</w:t>
      </w:r>
      <w:r w:rsidRPr="0012226B">
        <w:rPr>
          <w:rFonts w:ascii="仿宋_GB2312" w:eastAsia="仿宋_GB2312" w:hint="eastAsia"/>
          <w:sz w:val="30"/>
          <w:szCs w:val="30"/>
        </w:rPr>
        <w:t>万元</w:t>
      </w:r>
      <w:r>
        <w:rPr>
          <w:rFonts w:ascii="仿宋_GB2312" w:eastAsia="仿宋_GB2312" w:hint="eastAsia"/>
          <w:sz w:val="30"/>
          <w:szCs w:val="30"/>
        </w:rPr>
        <w:t>、咨询费</w:t>
      </w:r>
      <w:r>
        <w:rPr>
          <w:rFonts w:ascii="仿宋_GB2312" w:eastAsia="仿宋_GB2312"/>
          <w:sz w:val="30"/>
          <w:szCs w:val="30"/>
        </w:rPr>
        <w:t>80</w:t>
      </w:r>
      <w:r>
        <w:rPr>
          <w:rFonts w:ascii="仿宋_GB2312" w:eastAsia="仿宋_GB2312" w:hint="eastAsia"/>
          <w:sz w:val="30"/>
          <w:szCs w:val="30"/>
        </w:rPr>
        <w:t>万元、差旅费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万元、维修费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万元、会议费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万元、培训费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万元、劳务费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万元、委托业务费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万元、工会经费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万元、福利费</w:t>
      </w:r>
      <w:r>
        <w:rPr>
          <w:rFonts w:ascii="仿宋_GB2312" w:eastAsia="仿宋_GB2312"/>
          <w:sz w:val="30"/>
          <w:szCs w:val="30"/>
        </w:rPr>
        <w:t>30</w:t>
      </w:r>
      <w:r>
        <w:rPr>
          <w:rFonts w:ascii="仿宋_GB2312" w:eastAsia="仿宋_GB2312" w:hint="eastAsia"/>
          <w:sz w:val="30"/>
          <w:szCs w:val="30"/>
        </w:rPr>
        <w:t>万元、租车费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万元、其他交通费用</w:t>
      </w:r>
      <w:r>
        <w:rPr>
          <w:rFonts w:ascii="仿宋_GB2312" w:eastAsia="仿宋_GB2312"/>
          <w:sz w:val="30"/>
          <w:szCs w:val="30"/>
        </w:rPr>
        <w:t>10</w:t>
      </w:r>
      <w:r>
        <w:rPr>
          <w:rFonts w:ascii="仿宋_GB2312" w:eastAsia="仿宋_GB2312" w:hint="eastAsia"/>
          <w:sz w:val="30"/>
          <w:szCs w:val="30"/>
        </w:rPr>
        <w:t>万元、其他商品和服务支出</w:t>
      </w:r>
      <w:r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万元。</w:t>
      </w:r>
    </w:p>
    <w:p w:rsidR="006E5C5C" w:rsidRDefault="006E5C5C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（二）政府采购情况</w:t>
      </w:r>
    </w:p>
    <w:p w:rsidR="006E5C5C" w:rsidRDefault="006E5C5C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本部门2018年安排政府采购预算839万元，</w:t>
      </w:r>
      <w:r w:rsidR="00F003CB">
        <w:rPr>
          <w:rFonts w:ascii="仿宋_GB2312" w:eastAsia="仿宋_GB2312" w:hint="eastAsia"/>
          <w:sz w:val="30"/>
          <w:szCs w:val="30"/>
        </w:rPr>
        <w:t>其中</w:t>
      </w:r>
      <w:r>
        <w:rPr>
          <w:rFonts w:ascii="仿宋_GB2312" w:eastAsia="仿宋_GB2312" w:hint="eastAsia"/>
          <w:sz w:val="30"/>
          <w:szCs w:val="30"/>
        </w:rPr>
        <w:t>服务类839万元。</w:t>
      </w:r>
    </w:p>
    <w:p w:rsidR="006E5C5C" w:rsidRDefault="006E5C5C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（三）专业性名词解释</w:t>
      </w:r>
    </w:p>
    <w:p w:rsidR="006E5C5C" w:rsidRDefault="006E5C5C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部门预算。是指主管预算部门依据相关法律、法规和政策规定及其行使职能需要，组织所属预算单位编制并逐级上报、审核、汇总、经财政部门审核后按程序依法批准的部门综合收支计划。</w:t>
      </w:r>
    </w:p>
    <w:p w:rsidR="006E5C5C" w:rsidRDefault="007F0F30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（四）关于空表的说明</w:t>
      </w:r>
    </w:p>
    <w:p w:rsidR="007F0F30" w:rsidRPr="006E5C5C" w:rsidRDefault="007F0F30" w:rsidP="0012226B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本部门2018年政府性基金预算支出情况为空表。</w:t>
      </w:r>
    </w:p>
    <w:p w:rsidR="003F40D3" w:rsidRDefault="003F40D3" w:rsidP="006E5C5C">
      <w:pPr>
        <w:ind w:firstLineChars="200" w:firstLine="420"/>
      </w:pPr>
    </w:p>
    <w:sectPr w:rsidR="003F40D3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D3" w:rsidRDefault="003F40D3" w:rsidP="00EC498D">
      <w:r>
        <w:separator/>
      </w:r>
    </w:p>
  </w:endnote>
  <w:endnote w:type="continuationSeparator" w:id="1">
    <w:p w:rsidR="003F40D3" w:rsidRDefault="003F40D3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Default="00AA24A7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F40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0D3" w:rsidRDefault="003F40D3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Default="003F40D3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D3" w:rsidRDefault="003F40D3" w:rsidP="00EC498D">
      <w:r>
        <w:separator/>
      </w:r>
    </w:p>
  </w:footnote>
  <w:footnote w:type="continuationSeparator" w:id="1">
    <w:p w:rsidR="003F40D3" w:rsidRDefault="003F40D3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D3" w:rsidRDefault="003F40D3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8139C"/>
    <w:rsid w:val="000D5BBE"/>
    <w:rsid w:val="0012226B"/>
    <w:rsid w:val="00184A1E"/>
    <w:rsid w:val="001E4658"/>
    <w:rsid w:val="002259EC"/>
    <w:rsid w:val="00280F94"/>
    <w:rsid w:val="002877B4"/>
    <w:rsid w:val="002E537C"/>
    <w:rsid w:val="003311BF"/>
    <w:rsid w:val="003401CC"/>
    <w:rsid w:val="003F40D3"/>
    <w:rsid w:val="004868B0"/>
    <w:rsid w:val="005032E1"/>
    <w:rsid w:val="00535307"/>
    <w:rsid w:val="005839BA"/>
    <w:rsid w:val="005C32A4"/>
    <w:rsid w:val="005C395E"/>
    <w:rsid w:val="00623FB6"/>
    <w:rsid w:val="00672B6A"/>
    <w:rsid w:val="006E5C5C"/>
    <w:rsid w:val="00715238"/>
    <w:rsid w:val="00782119"/>
    <w:rsid w:val="007F0A5E"/>
    <w:rsid w:val="007F0F30"/>
    <w:rsid w:val="00893A17"/>
    <w:rsid w:val="00934845"/>
    <w:rsid w:val="00937D77"/>
    <w:rsid w:val="009B6D72"/>
    <w:rsid w:val="009E0C25"/>
    <w:rsid w:val="00A22F4D"/>
    <w:rsid w:val="00A84BEF"/>
    <w:rsid w:val="00AA24A7"/>
    <w:rsid w:val="00AB3452"/>
    <w:rsid w:val="00AC3ED9"/>
    <w:rsid w:val="00C11096"/>
    <w:rsid w:val="00C25920"/>
    <w:rsid w:val="00D313D3"/>
    <w:rsid w:val="00D85076"/>
    <w:rsid w:val="00D90254"/>
    <w:rsid w:val="00DC5B1E"/>
    <w:rsid w:val="00EC498D"/>
    <w:rsid w:val="00EF2D03"/>
    <w:rsid w:val="00F0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C498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C498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EC4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Administrator</cp:lastModifiedBy>
  <cp:revision>20</cp:revision>
  <dcterms:created xsi:type="dcterms:W3CDTF">2018-01-23T07:10:00Z</dcterms:created>
  <dcterms:modified xsi:type="dcterms:W3CDTF">2019-02-12T01:22:00Z</dcterms:modified>
</cp:coreProperties>
</file>