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87D7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p>
    <w:p w14:paraId="02D9128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高新区管委会</w:t>
      </w: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印发《天津滨海高新技术产业开发区安全生产支持资金管理办法》《天津滨海高新技术产业开发区安全生产支持资金管理办法实施细则》的通知</w:t>
      </w:r>
    </w:p>
    <w:p w14:paraId="00BAD05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b/>
          <w:sz w:val="32"/>
          <w:szCs w:val="32"/>
        </w:rPr>
      </w:pPr>
    </w:p>
    <w:p w14:paraId="73CBB25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7B3329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为鼓励和支持安全生产先进技术的推广应用，提高安全生产水平，以及奖励在改善安全生产条件、防止生产安全事故等方面取得显著成绩的单位和个人，</w:t>
      </w:r>
      <w:r>
        <w:rPr>
          <w:rFonts w:hint="eastAsia" w:ascii="仿宋_GB2312" w:hAnsi="仿宋_GB2312" w:eastAsia="仿宋_GB2312" w:cs="仿宋_GB2312"/>
          <w:sz w:val="32"/>
          <w:szCs w:val="32"/>
          <w:lang w:val="en-US" w:eastAsia="zh-CN"/>
        </w:rPr>
        <w:t>按照相关法律法规及文件要求</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lang w:val="en-US" w:eastAsia="zh-CN"/>
        </w:rPr>
        <w:t>制定了</w:t>
      </w:r>
      <w:r>
        <w:rPr>
          <w:rFonts w:hint="eastAsia" w:ascii="仿宋_GB2312" w:hAnsi="仿宋_GB2312" w:eastAsia="仿宋_GB2312" w:cs="仿宋_GB2312"/>
          <w:sz w:val="32"/>
          <w:szCs w:val="32"/>
          <w:lang w:eastAsia="zh-CN"/>
        </w:rPr>
        <w:t>《天津滨海高新技术产业开发区安全生产支持资金管理办法》</w:t>
      </w:r>
      <w:r>
        <w:rPr>
          <w:rFonts w:hint="eastAsia" w:ascii="仿宋_GB2312" w:hAnsi="仿宋_GB2312" w:eastAsia="仿宋_GB2312" w:cs="仿宋_GB2312"/>
          <w:sz w:val="32"/>
          <w:szCs w:val="32"/>
          <w:lang w:val="en-US" w:eastAsia="zh-CN"/>
        </w:rPr>
        <w:t>《天津滨海高新技术产业开发区安全生产支持资金管理办法实施细则》</w:t>
      </w:r>
      <w:r>
        <w:rPr>
          <w:rFonts w:hint="eastAsia" w:ascii="仿宋_GB2312" w:hAnsi="仿宋_GB2312" w:eastAsia="仿宋_GB2312" w:cs="仿宋_GB2312"/>
          <w:sz w:val="32"/>
          <w:szCs w:val="32"/>
          <w:lang w:eastAsia="zh-CN"/>
        </w:rPr>
        <w:t>，经天津滨海高新技术产业开发区</w:t>
      </w:r>
      <w:r>
        <w:rPr>
          <w:rFonts w:hint="eastAsia" w:ascii="仿宋_GB2312" w:hAnsi="仿宋_GB2312" w:eastAsia="仿宋_GB2312" w:cs="仿宋_GB2312"/>
          <w:sz w:val="32"/>
          <w:szCs w:val="32"/>
          <w:lang w:val="en-US" w:eastAsia="zh-CN"/>
        </w:rPr>
        <w:t>管理委员会主任办公会</w:t>
      </w:r>
      <w:r>
        <w:rPr>
          <w:rFonts w:hint="eastAsia" w:ascii="仿宋_GB2312" w:hAnsi="仿宋_GB2312" w:eastAsia="仿宋_GB2312" w:cs="仿宋_GB2312"/>
          <w:sz w:val="32"/>
          <w:szCs w:val="32"/>
          <w:lang w:eastAsia="zh-CN"/>
        </w:rPr>
        <w:t>会议审议通过，现予以印发，请遵照执行。</w:t>
      </w:r>
    </w:p>
    <w:p w14:paraId="52035A64">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p>
    <w:p w14:paraId="31B69516">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附件：1.天津滨海高新技术产业开发区安全生产支持资金</w:t>
      </w:r>
    </w:p>
    <w:p w14:paraId="01F66101">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1920" w:firstLineChars="6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管理办法</w:t>
      </w:r>
    </w:p>
    <w:p w14:paraId="0BBE4A3D">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right="0" w:rightChars="0" w:firstLine="1600" w:firstLineChars="5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2.天津滨海高新技术产业开发区安全生产支持资金</w:t>
      </w:r>
    </w:p>
    <w:p w14:paraId="640D6716">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right="0" w:rightChars="0" w:firstLine="1920" w:firstLineChars="6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管理办法实施细则</w:t>
      </w:r>
    </w:p>
    <w:p w14:paraId="252ABE5B">
      <w:pPr>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0" w:name="_GoBack"/>
      <w:bookmarkEnd w:id="0"/>
    </w:p>
    <w:p w14:paraId="505CB9C9">
      <w:pPr>
        <w:keepNext w:val="0"/>
        <w:keepLines w:val="0"/>
        <w:pageBreakBefore w:val="0"/>
        <w:kinsoku/>
        <w:wordWrap/>
        <w:overflowPunct/>
        <w:topLinePunct w:val="0"/>
        <w:autoSpaceDE/>
        <w:autoSpaceDN/>
        <w:bidi w:val="0"/>
        <w:adjustRightInd/>
        <w:snapToGrid/>
        <w:spacing w:line="600" w:lineRule="exact"/>
        <w:textAlignment w:val="auto"/>
        <w:rPr>
          <w:rFonts w:hint="default"/>
          <w:lang w:val="en-US" w:eastAsia="zh-CN"/>
        </w:rPr>
      </w:pPr>
    </w:p>
    <w:p w14:paraId="0EE91E77">
      <w:pPr>
        <w:keepNext w:val="0"/>
        <w:keepLines w:val="0"/>
        <w:pageBreakBefore w:val="0"/>
        <w:widowControl/>
        <w:kinsoku/>
        <w:wordWrap/>
        <w:overflowPunct/>
        <w:topLinePunct w:val="0"/>
        <w:autoSpaceDE/>
        <w:autoSpaceDN/>
        <w:bidi w:val="0"/>
        <w:adjustRightInd/>
        <w:snapToGrid/>
        <w:spacing w:line="600" w:lineRule="exact"/>
        <w:ind w:right="640" w:firstLine="63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14:paraId="3B07B5C0">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kern w:val="2"/>
          <w:sz w:val="32"/>
          <w:szCs w:val="32"/>
          <w:u w:val="none"/>
          <w:lang w:val="en-US" w:eastAsia="zh-CN" w:bidi="ar-SA"/>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kern w:val="2"/>
          <w:sz w:val="32"/>
          <w:szCs w:val="32"/>
          <w:u w:val="none"/>
          <w:lang w:val="en-US" w:eastAsia="zh-CN" w:bidi="ar-SA"/>
        </w:rPr>
        <w:t>（此件主动公开）</w:t>
      </w:r>
    </w:p>
    <w:p w14:paraId="3DC6F2A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天津滨海高新技术产业开发区安全生产</w:t>
      </w:r>
    </w:p>
    <w:p w14:paraId="3E5ED5C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支持</w:t>
      </w:r>
      <w:r>
        <w:rPr>
          <w:rFonts w:hint="eastAsia" w:ascii="方正小标宋简体" w:hAnsi="方正小标宋简体" w:eastAsia="方正小标宋简体" w:cs="方正小标宋简体"/>
          <w:sz w:val="44"/>
          <w:szCs w:val="44"/>
        </w:rPr>
        <w:t>资金</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办法</w:t>
      </w:r>
    </w:p>
    <w:p w14:paraId="407F8188">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p>
    <w:p w14:paraId="0DD0ED4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14:paraId="4086FA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 xml:space="preserve">第一条 </w:t>
      </w:r>
      <w:r>
        <w:rPr>
          <w:rFonts w:hint="eastAsia" w:ascii="仿宋_GB2312" w:hAnsi="黑体" w:eastAsia="仿宋_GB2312"/>
          <w:bCs/>
          <w:sz w:val="32"/>
          <w:szCs w:val="32"/>
        </w:rPr>
        <w:t xml:space="preserve"> </w:t>
      </w:r>
      <w:r>
        <w:rPr>
          <w:rFonts w:hint="eastAsia" w:ascii="仿宋_GB2312" w:hAnsi="黑体" w:eastAsia="仿宋_GB2312" w:cs="Times New Roman"/>
          <w:bCs/>
          <w:sz w:val="32"/>
          <w:szCs w:val="32"/>
        </w:rPr>
        <w:t>为鼓励和支持安全生产先进技术的推广应用，提高安全生产水平，以及奖励在改善安全生产条件、防止生产安全事故等方面取得显著成绩的单位和个人，确保安全生产及应急管理各项工作顺利推进，依据《中华人民共和国安全生产法》《天津市安全生产条例》《国务院安全生产委员会关于印发〈安全生产治本攻坚三年行动方案（2024-2026）〉的通知》《天津市地方党政领导干部安全生产责任制实施细则》等有关法律法规及文件，制定本办法。</w:t>
      </w:r>
    </w:p>
    <w:p w14:paraId="288589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bCs/>
          <w:color w:val="000000"/>
          <w:sz w:val="32"/>
          <w:szCs w:val="32"/>
        </w:rPr>
      </w:pPr>
      <w:r>
        <w:rPr>
          <w:rFonts w:hint="eastAsia" w:ascii="仿宋_GB2312" w:hAnsi="黑体" w:eastAsia="仿宋_GB2312"/>
          <w:b/>
          <w:sz w:val="32"/>
          <w:szCs w:val="32"/>
        </w:rPr>
        <w:t xml:space="preserve">第二条 </w:t>
      </w:r>
      <w:r>
        <w:rPr>
          <w:rFonts w:hint="eastAsia" w:ascii="仿宋_GB2312" w:hAnsi="黑体" w:eastAsia="仿宋_GB2312"/>
          <w:bCs/>
          <w:sz w:val="32"/>
          <w:szCs w:val="32"/>
        </w:rPr>
        <w:t xml:space="preserve"> 本办法所称天津滨海高新技术产业开发区</w:t>
      </w:r>
      <w:r>
        <w:rPr>
          <w:rFonts w:hint="eastAsia" w:ascii="仿宋_GB2312" w:hAnsi="黑体" w:eastAsia="仿宋_GB2312"/>
          <w:bCs/>
          <w:sz w:val="32"/>
          <w:szCs w:val="32"/>
          <w:lang w:eastAsia="zh-CN"/>
        </w:rPr>
        <w:t>安全生产支持资金</w:t>
      </w:r>
      <w:r>
        <w:rPr>
          <w:rFonts w:hint="eastAsia" w:ascii="仿宋_GB2312" w:hAnsi="黑体" w:eastAsia="仿宋_GB2312"/>
          <w:bCs/>
          <w:sz w:val="32"/>
          <w:szCs w:val="32"/>
        </w:rPr>
        <w:t>（以下简称“</w:t>
      </w:r>
      <w:r>
        <w:rPr>
          <w:rFonts w:hint="eastAsia" w:ascii="仿宋_GB2312" w:hAnsi="黑体" w:eastAsia="仿宋_GB2312"/>
          <w:bCs/>
          <w:sz w:val="32"/>
          <w:szCs w:val="32"/>
          <w:lang w:eastAsia="zh-CN"/>
        </w:rPr>
        <w:t>安全生产支持资金</w:t>
      </w:r>
      <w:r>
        <w:rPr>
          <w:rFonts w:hint="eastAsia" w:ascii="仿宋_GB2312" w:hAnsi="黑体" w:eastAsia="仿宋_GB2312"/>
          <w:bCs/>
          <w:sz w:val="32"/>
          <w:szCs w:val="32"/>
        </w:rPr>
        <w:t>”），是指由</w:t>
      </w:r>
      <w:r>
        <w:rPr>
          <w:rFonts w:hint="eastAsia" w:ascii="仿宋_GB2312" w:hAnsi="黑体" w:eastAsia="仿宋_GB2312"/>
          <w:bCs/>
          <w:sz w:val="32"/>
          <w:szCs w:val="32"/>
          <w:lang w:eastAsia="zh-CN"/>
        </w:rPr>
        <w:t>天津滨海高新技术产业开发区管理委员会（</w:t>
      </w:r>
      <w:r>
        <w:rPr>
          <w:rFonts w:hint="eastAsia" w:ascii="仿宋_GB2312" w:hAnsi="黑体" w:eastAsia="仿宋_GB2312"/>
          <w:bCs/>
          <w:sz w:val="32"/>
          <w:szCs w:val="32"/>
        </w:rPr>
        <w:t>以下简称“</w:t>
      </w:r>
      <w:r>
        <w:rPr>
          <w:rFonts w:hint="eastAsia" w:ascii="仿宋_GB2312" w:hAnsi="黑体" w:eastAsia="仿宋_GB2312"/>
          <w:bCs/>
          <w:sz w:val="32"/>
          <w:szCs w:val="32"/>
          <w:lang w:val="en-US" w:eastAsia="zh-CN"/>
        </w:rPr>
        <w:t>管委会</w:t>
      </w:r>
      <w:r>
        <w:rPr>
          <w:rFonts w:hint="eastAsia" w:ascii="仿宋_GB2312" w:hAnsi="黑体" w:eastAsia="仿宋_GB2312"/>
          <w:bCs/>
          <w:sz w:val="32"/>
          <w:szCs w:val="32"/>
        </w:rPr>
        <w:t>”</w:t>
      </w:r>
      <w:r>
        <w:rPr>
          <w:rFonts w:hint="eastAsia" w:ascii="仿宋_GB2312" w:hAnsi="黑体" w:eastAsia="仿宋_GB2312"/>
          <w:bCs/>
          <w:sz w:val="32"/>
          <w:szCs w:val="32"/>
          <w:lang w:eastAsia="zh-CN"/>
        </w:rPr>
        <w:t>）</w:t>
      </w:r>
      <w:r>
        <w:rPr>
          <w:rFonts w:hint="eastAsia" w:ascii="仿宋_GB2312" w:hAnsi="黑体" w:eastAsia="仿宋_GB2312"/>
          <w:bCs/>
          <w:sz w:val="32"/>
          <w:szCs w:val="32"/>
        </w:rPr>
        <w:t>财政预算安排，专项用于支持辖</w:t>
      </w:r>
      <w:r>
        <w:rPr>
          <w:rFonts w:hint="eastAsia" w:ascii="仿宋_GB2312" w:hAnsi="黑体" w:eastAsia="仿宋_GB2312"/>
          <w:bCs/>
          <w:color w:val="000000"/>
          <w:sz w:val="32"/>
          <w:szCs w:val="32"/>
        </w:rPr>
        <w:t>区改善安全生产条件、</w:t>
      </w:r>
      <w:r>
        <w:rPr>
          <w:rFonts w:hint="eastAsia" w:ascii="仿宋_GB2312" w:hAnsi="黑体" w:eastAsia="仿宋_GB2312"/>
          <w:bCs/>
          <w:sz w:val="32"/>
          <w:szCs w:val="32"/>
        </w:rPr>
        <w:t>提高安全生产水平、先进技术推广应用、</w:t>
      </w:r>
      <w:r>
        <w:rPr>
          <w:rFonts w:hint="eastAsia" w:ascii="仿宋_GB2312" w:hAnsi="黑体" w:eastAsia="仿宋_GB2312"/>
          <w:bCs/>
          <w:color w:val="000000"/>
          <w:sz w:val="32"/>
          <w:szCs w:val="32"/>
        </w:rPr>
        <w:t>重大事故隐患类治理、安全生产标准化和安全文化建设等方面的资金。</w:t>
      </w:r>
    </w:p>
    <w:p w14:paraId="720E5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sz w:val="32"/>
          <w:szCs w:val="32"/>
        </w:rPr>
        <w:t>第三条</w:t>
      </w:r>
      <w:r>
        <w:rPr>
          <w:rFonts w:ascii="仿宋_GB2312" w:hAnsi="黑体" w:eastAsia="仿宋_GB2312"/>
          <w:sz w:val="32"/>
          <w:szCs w:val="32"/>
        </w:rPr>
        <w:t xml:space="preserve">  </w:t>
      </w:r>
      <w:r>
        <w:rPr>
          <w:rFonts w:hint="eastAsia" w:ascii="仿宋_GB2312" w:hAnsi="黑体" w:eastAsia="仿宋_GB2312"/>
          <w:sz w:val="32"/>
          <w:szCs w:val="32"/>
          <w:lang w:val="en-US" w:eastAsia="zh-CN"/>
        </w:rPr>
        <w:t>管委会</w:t>
      </w:r>
      <w:r>
        <w:rPr>
          <w:rFonts w:hint="eastAsia" w:ascii="仿宋_GB2312" w:hAnsi="黑体" w:eastAsia="仿宋_GB2312"/>
          <w:sz w:val="32"/>
          <w:szCs w:val="32"/>
        </w:rPr>
        <w:t>负有安全生产监督管理</w:t>
      </w:r>
      <w:r>
        <w:rPr>
          <w:rFonts w:hint="eastAsia" w:ascii="仿宋_GB2312" w:eastAsia="仿宋_GB2312"/>
          <w:sz w:val="32"/>
          <w:szCs w:val="32"/>
        </w:rPr>
        <w:t>职责</w:t>
      </w:r>
      <w:r>
        <w:rPr>
          <w:rFonts w:hint="eastAsia" w:ascii="仿宋_GB2312" w:hAnsi="黑体" w:eastAsia="仿宋_GB2312"/>
          <w:sz w:val="32"/>
          <w:szCs w:val="32"/>
        </w:rPr>
        <w:t>的部门（以下称“资金使用单位”）可根据需要申请使用</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w:t>
      </w:r>
    </w:p>
    <w:p w14:paraId="66FF3C9D">
      <w:pPr>
        <w:pStyle w:val="2"/>
        <w:rPr>
          <w:rFonts w:hint="eastAsia"/>
        </w:rPr>
      </w:pPr>
    </w:p>
    <w:p w14:paraId="64B73D0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黑体" w:eastAsia="仿宋_GB2312"/>
          <w:b/>
          <w:sz w:val="32"/>
          <w:szCs w:val="32"/>
        </w:rPr>
        <w:t>第四条</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rPr>
        <w:t>使用</w:t>
      </w:r>
      <w:r>
        <w:rPr>
          <w:rFonts w:hint="eastAsia" w:ascii="仿宋_GB2312" w:hAnsi="华文中宋" w:eastAsia="仿宋_GB2312" w:cs="仿宋_GB2312"/>
          <w:sz w:val="32"/>
          <w:szCs w:val="32"/>
          <w:lang w:eastAsia="zh-CN"/>
        </w:rPr>
        <w:t>安全生产支持资金</w:t>
      </w:r>
      <w:r>
        <w:rPr>
          <w:rFonts w:hint="eastAsia" w:ascii="仿宋_GB2312" w:hAnsi="华文中宋" w:eastAsia="仿宋_GB2312" w:cs="仿宋_GB2312"/>
          <w:sz w:val="32"/>
          <w:szCs w:val="32"/>
        </w:rPr>
        <w:t>进行支持的</w:t>
      </w:r>
      <w:r>
        <w:rPr>
          <w:rFonts w:hint="eastAsia" w:ascii="仿宋_GB2312" w:hAnsi="华文中宋" w:eastAsia="仿宋_GB2312" w:cs="仿宋_GB2312"/>
          <w:sz w:val="32"/>
          <w:szCs w:val="32"/>
          <w:lang w:val="en-US" w:eastAsia="zh-CN"/>
        </w:rPr>
        <w:t>企事业单位</w:t>
      </w:r>
      <w:r>
        <w:rPr>
          <w:rFonts w:hint="eastAsia" w:ascii="仿宋_GB2312" w:hAnsi="华文中宋" w:eastAsia="仿宋_GB2312" w:cs="仿宋_GB2312"/>
          <w:sz w:val="32"/>
          <w:szCs w:val="32"/>
        </w:rPr>
        <w:t>属于注册和实际业务活动地点均应在</w:t>
      </w:r>
      <w:r>
        <w:rPr>
          <w:rFonts w:hint="eastAsia" w:ascii="仿宋_GB2312" w:hAnsi="黑体" w:eastAsia="仿宋_GB2312"/>
          <w:bCs/>
          <w:sz w:val="32"/>
          <w:szCs w:val="32"/>
        </w:rPr>
        <w:t>天津滨海高新技术产业开发区</w:t>
      </w:r>
      <w:r>
        <w:rPr>
          <w:rFonts w:hint="eastAsia" w:ascii="仿宋_GB2312" w:hAnsi="黑体" w:eastAsia="仿宋_GB2312"/>
          <w:bCs/>
          <w:sz w:val="32"/>
          <w:szCs w:val="32"/>
          <w:lang w:eastAsia="zh-CN"/>
        </w:rPr>
        <w:t>（</w:t>
      </w:r>
      <w:r>
        <w:rPr>
          <w:rFonts w:hint="eastAsia" w:ascii="仿宋_GB2312" w:hAnsi="华文中宋" w:eastAsia="仿宋_GB2312" w:cs="仿宋_GB2312"/>
          <w:sz w:val="32"/>
          <w:szCs w:val="32"/>
        </w:rPr>
        <w:t>以</w:t>
      </w:r>
      <w:r>
        <w:rPr>
          <w:rFonts w:hint="eastAsia" w:ascii="仿宋_GB2312" w:hAnsi="黑体" w:eastAsia="仿宋_GB2312"/>
          <w:sz w:val="32"/>
          <w:szCs w:val="32"/>
        </w:rPr>
        <w:t>下</w:t>
      </w:r>
      <w:r>
        <w:rPr>
          <w:rFonts w:hint="eastAsia" w:ascii="仿宋_GB2312" w:hAnsi="黑体" w:eastAsia="仿宋_GB2312"/>
          <w:sz w:val="32"/>
          <w:szCs w:val="32"/>
          <w:lang w:val="en-US" w:eastAsia="zh-CN"/>
        </w:rPr>
        <w:t>简</w:t>
      </w:r>
      <w:r>
        <w:rPr>
          <w:rFonts w:hint="eastAsia" w:ascii="仿宋_GB2312" w:hAnsi="华文中宋" w:eastAsia="仿宋_GB2312" w:cs="仿宋_GB2312"/>
          <w:sz w:val="32"/>
          <w:szCs w:val="32"/>
        </w:rPr>
        <w:t>称“</w:t>
      </w:r>
      <w:r>
        <w:rPr>
          <w:rFonts w:hint="eastAsia" w:ascii="仿宋_GB2312" w:hAnsi="华文中宋" w:eastAsia="仿宋_GB2312" w:cs="仿宋_GB2312"/>
          <w:sz w:val="32"/>
          <w:szCs w:val="32"/>
          <w:lang w:val="en-US" w:eastAsia="zh-CN"/>
        </w:rPr>
        <w:t>高新区</w:t>
      </w:r>
      <w:r>
        <w:rPr>
          <w:rFonts w:hint="eastAsia" w:ascii="仿宋_GB2312" w:hAnsi="华文中宋" w:eastAsia="仿宋_GB2312" w:cs="仿宋_GB2312"/>
          <w:sz w:val="32"/>
          <w:szCs w:val="32"/>
        </w:rPr>
        <w:t>”</w:t>
      </w:r>
      <w:r>
        <w:rPr>
          <w:rFonts w:hint="eastAsia" w:ascii="仿宋_GB2312" w:hAnsi="黑体" w:eastAsia="仿宋_GB2312"/>
          <w:bCs/>
          <w:sz w:val="32"/>
          <w:szCs w:val="32"/>
          <w:lang w:eastAsia="zh-CN"/>
        </w:rPr>
        <w:t>）</w:t>
      </w:r>
      <w:r>
        <w:rPr>
          <w:rFonts w:hint="eastAsia" w:ascii="仿宋_GB2312" w:hAnsi="华文中宋" w:eastAsia="仿宋_GB2312" w:cs="仿宋_GB2312"/>
          <w:sz w:val="32"/>
          <w:szCs w:val="32"/>
        </w:rPr>
        <w:t>，</w:t>
      </w:r>
      <w:r>
        <w:rPr>
          <w:rFonts w:hint="eastAsia" w:ascii="仿宋_GB2312" w:hAnsi="华文中宋" w:eastAsia="仿宋_GB2312" w:cs="仿宋_GB2312"/>
          <w:sz w:val="32"/>
          <w:szCs w:val="32"/>
          <w:lang w:val="en-US" w:eastAsia="zh-CN"/>
        </w:rPr>
        <w:t>企事业单位需符合</w:t>
      </w:r>
      <w:r>
        <w:rPr>
          <w:rFonts w:hint="eastAsia" w:ascii="仿宋_GB2312" w:hAnsi="华文中宋" w:eastAsia="仿宋_GB2312" w:cs="仿宋_GB2312"/>
          <w:sz w:val="32"/>
          <w:szCs w:val="32"/>
        </w:rPr>
        <w:t>高新区</w:t>
      </w:r>
      <w:r>
        <w:rPr>
          <w:rFonts w:hint="eastAsia" w:ascii="仿宋_GB2312" w:hAnsi="华文中宋" w:eastAsia="仿宋_GB2312" w:cs="仿宋_GB2312"/>
          <w:sz w:val="32"/>
          <w:szCs w:val="32"/>
          <w:lang w:val="en-US" w:eastAsia="zh-CN"/>
        </w:rPr>
        <w:t>政策兑现相关规定要求</w:t>
      </w:r>
      <w:r>
        <w:rPr>
          <w:rFonts w:hint="eastAsia" w:ascii="仿宋_GB2312" w:hAnsi="华文中宋" w:eastAsia="仿宋_GB2312" w:cs="仿宋_GB2312"/>
          <w:sz w:val="32"/>
          <w:szCs w:val="32"/>
        </w:rPr>
        <w:t>。</w:t>
      </w:r>
    </w:p>
    <w:p w14:paraId="344908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sz w:val="32"/>
          <w:szCs w:val="32"/>
        </w:rPr>
        <w:t>第五条</w:t>
      </w:r>
      <w:r>
        <w:rPr>
          <w:rFonts w:ascii="仿宋_GB2312" w:hAnsi="黑体" w:eastAsia="仿宋_GB2312"/>
          <w:b/>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列入管委会财政预算，涉及的奖励金额结合年度预算予以安排。</w:t>
      </w:r>
    </w:p>
    <w:p w14:paraId="1067E19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支持范围</w:t>
      </w:r>
    </w:p>
    <w:p w14:paraId="2CF536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第六条</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的支持范围包括：</w:t>
      </w:r>
    </w:p>
    <w:p w14:paraId="54248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（一）由管委会负责整改的重大事故隐患类项目：</w:t>
      </w:r>
      <w:r>
        <w:rPr>
          <w:rFonts w:hint="eastAsia" w:ascii="仿宋_GB2312" w:hAnsi="黑体" w:eastAsia="仿宋_GB2312"/>
          <w:sz w:val="32"/>
          <w:szCs w:val="32"/>
          <w:lang w:val="en-US" w:eastAsia="zh-CN"/>
        </w:rPr>
        <w:t>需</w:t>
      </w:r>
      <w:r>
        <w:rPr>
          <w:rFonts w:hint="eastAsia" w:ascii="仿宋_GB2312" w:hAnsi="黑体" w:eastAsia="仿宋_GB2312"/>
          <w:sz w:val="32"/>
          <w:szCs w:val="32"/>
        </w:rPr>
        <w:t>相关专业鉴定、检测、评价等论证，并经资金使用单位报请管委会主任办公会或者由管委会分管安全生产的领导组织召开的专题会议研究确定的重大事故隐患。</w:t>
      </w:r>
    </w:p>
    <w:p w14:paraId="26797A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二</w:t>
      </w:r>
      <w:r>
        <w:rPr>
          <w:rFonts w:hint="eastAsia" w:ascii="仿宋_GB2312" w:hAnsi="黑体" w:eastAsia="仿宋_GB2312"/>
          <w:sz w:val="32"/>
          <w:szCs w:val="32"/>
        </w:rPr>
        <w:t>）</w:t>
      </w:r>
      <w:r>
        <w:rPr>
          <w:rFonts w:hint="eastAsia" w:ascii="仿宋_GB2312" w:hAnsi="黑体" w:eastAsia="仿宋_GB2312" w:cs="Times New Roman"/>
          <w:sz w:val="32"/>
          <w:szCs w:val="32"/>
        </w:rPr>
        <w:t>鼓励先进技术推广应用，推动</w:t>
      </w:r>
      <w:r>
        <w:rPr>
          <w:rFonts w:hint="eastAsia" w:ascii="仿宋_GB2312" w:hAnsi="黑体" w:eastAsia="仿宋_GB2312" w:cs="Times New Roman"/>
          <w:sz w:val="32"/>
          <w:szCs w:val="32"/>
          <w:lang w:val="en-US" w:eastAsia="zh-CN"/>
        </w:rPr>
        <w:t>企事业单位</w:t>
      </w:r>
      <w:r>
        <w:rPr>
          <w:rFonts w:hint="eastAsia" w:ascii="仿宋_GB2312" w:hAnsi="黑体" w:eastAsia="仿宋_GB2312" w:cs="Times New Roman"/>
          <w:sz w:val="32"/>
          <w:szCs w:val="32"/>
        </w:rPr>
        <w:t>提高安全生产水平的项目：包括重点领域企业安全风险监测预警系统、安全管理数字化探索应用；针对较大、重大安全风险采取降低高危场所或者岗位现场作业风险的先进技术装备应用；</w:t>
      </w:r>
      <w:r>
        <w:rPr>
          <w:rFonts w:hint="eastAsia" w:ascii="仿宋_GB2312" w:hAnsi="黑体" w:eastAsia="仿宋_GB2312" w:cs="Times New Roman"/>
          <w:sz w:val="32"/>
          <w:szCs w:val="32"/>
          <w:lang w:val="en-US" w:eastAsia="zh-CN"/>
        </w:rPr>
        <w:t>企事业单位</w:t>
      </w:r>
      <w:r>
        <w:rPr>
          <w:rFonts w:hint="eastAsia" w:ascii="仿宋_GB2312" w:hAnsi="黑体" w:eastAsia="仿宋_GB2312" w:cs="Times New Roman"/>
          <w:sz w:val="32"/>
          <w:szCs w:val="32"/>
        </w:rPr>
        <w:t>重大危险源监控与消除以及危险化工工艺技术提升改造项目等。</w:t>
      </w:r>
    </w:p>
    <w:p w14:paraId="6FD84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中宋" w:eastAsia="仿宋_GB2312" w:cs="仿宋_GB2312"/>
          <w:sz w:val="32"/>
          <w:szCs w:val="32"/>
        </w:rPr>
      </w:pPr>
      <w:r>
        <w:rPr>
          <w:rFonts w:hint="eastAsia" w:ascii="仿宋_GB2312" w:hAnsi="黑体" w:eastAsia="仿宋_GB2312"/>
          <w:sz w:val="32"/>
          <w:szCs w:val="32"/>
        </w:rPr>
        <w:t>（三）对</w:t>
      </w:r>
      <w:r>
        <w:rPr>
          <w:rFonts w:hint="eastAsia" w:ascii="仿宋_GB2312" w:hAnsi="黑体" w:eastAsia="仿宋_GB2312"/>
          <w:sz w:val="32"/>
          <w:szCs w:val="32"/>
          <w:lang w:val="en-US" w:eastAsia="zh-CN"/>
        </w:rPr>
        <w:t>获得</w:t>
      </w:r>
      <w:r>
        <w:rPr>
          <w:rFonts w:hint="eastAsia" w:ascii="仿宋_GB2312" w:hAnsi="黑体" w:eastAsia="仿宋_GB2312"/>
          <w:sz w:val="32"/>
          <w:szCs w:val="32"/>
        </w:rPr>
        <w:t>安全生产和消防安全优秀</w:t>
      </w:r>
      <w:r>
        <w:rPr>
          <w:rFonts w:hint="eastAsia" w:ascii="仿宋_GB2312" w:hAnsi="黑体" w:eastAsia="仿宋_GB2312"/>
          <w:sz w:val="32"/>
          <w:szCs w:val="32"/>
          <w:lang w:val="en-US" w:eastAsia="zh-CN"/>
        </w:rPr>
        <w:t>企事业单位</w:t>
      </w:r>
      <w:r>
        <w:rPr>
          <w:rFonts w:hint="eastAsia" w:ascii="仿宋_GB2312" w:hAnsi="黑体" w:eastAsia="仿宋_GB2312"/>
          <w:sz w:val="32"/>
          <w:szCs w:val="32"/>
        </w:rPr>
        <w:t>和先进个人的奖励</w:t>
      </w:r>
      <w:r>
        <w:rPr>
          <w:rFonts w:hint="eastAsia" w:ascii="仿宋_GB2312" w:hAnsi="华文中宋" w:eastAsia="仿宋_GB2312" w:cs="仿宋_GB2312"/>
          <w:sz w:val="32"/>
          <w:szCs w:val="32"/>
        </w:rPr>
        <w:t>。</w:t>
      </w:r>
    </w:p>
    <w:p w14:paraId="706857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（四）</w:t>
      </w:r>
      <w:r>
        <w:rPr>
          <w:rFonts w:hint="eastAsia" w:ascii="仿宋_GB2312" w:hAnsi="华文中宋" w:eastAsia="仿宋_GB2312" w:cs="仿宋_GB2312"/>
          <w:sz w:val="32"/>
          <w:szCs w:val="32"/>
        </w:rPr>
        <w:t>企业安全生产标准化建设和</w:t>
      </w:r>
      <w:r>
        <w:rPr>
          <w:rFonts w:hint="eastAsia" w:ascii="仿宋_GB2312" w:hAnsi="黑体" w:eastAsia="仿宋_GB2312"/>
          <w:sz w:val="32"/>
          <w:szCs w:val="32"/>
        </w:rPr>
        <w:t>安全文化建设示范达标的奖励。</w:t>
      </w:r>
    </w:p>
    <w:p w14:paraId="0A931B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五</w:t>
      </w:r>
      <w:r>
        <w:rPr>
          <w:rFonts w:hint="eastAsia" w:ascii="仿宋_GB2312" w:hAnsi="黑体" w:eastAsia="仿宋_GB2312"/>
          <w:sz w:val="32"/>
          <w:szCs w:val="32"/>
        </w:rPr>
        <w:t>）管委会批准的其它事项。</w:t>
      </w:r>
    </w:p>
    <w:p w14:paraId="0962523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  支持标准</w:t>
      </w:r>
    </w:p>
    <w:p w14:paraId="7023B0B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七</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rPr>
        <w:t xml:space="preserve">  </w:t>
      </w:r>
      <w:r>
        <w:rPr>
          <w:rFonts w:hint="eastAsia" w:ascii="仿宋_GB2312" w:hAnsi="华文中宋" w:eastAsia="仿宋_GB2312" w:cs="仿宋_GB2312"/>
          <w:sz w:val="32"/>
          <w:szCs w:val="32"/>
          <w:lang w:val="en-US" w:eastAsia="zh-CN"/>
        </w:rPr>
        <w:t>对于本办法第六条第（一）（五）项涉及管委会</w:t>
      </w:r>
      <w:r>
        <w:rPr>
          <w:rFonts w:ascii="仿宋_GB2312" w:hAnsi="华文中宋" w:eastAsia="仿宋_GB2312" w:cs="仿宋_GB2312"/>
          <w:sz w:val="32"/>
          <w:szCs w:val="32"/>
        </w:rPr>
        <w:t>承担</w:t>
      </w:r>
      <w:r>
        <w:rPr>
          <w:rFonts w:hint="eastAsia" w:ascii="仿宋_GB2312" w:hAnsi="华文中宋" w:eastAsia="仿宋_GB2312" w:cs="仿宋_GB2312"/>
          <w:sz w:val="32"/>
          <w:szCs w:val="32"/>
        </w:rPr>
        <w:t>的</w:t>
      </w:r>
      <w:r>
        <w:rPr>
          <w:rFonts w:ascii="仿宋_GB2312" w:hAnsi="华文中宋" w:eastAsia="仿宋_GB2312" w:cs="仿宋_GB2312"/>
          <w:sz w:val="32"/>
          <w:szCs w:val="32"/>
        </w:rPr>
        <w:t>项目，</w:t>
      </w:r>
      <w:r>
        <w:rPr>
          <w:rFonts w:hint="eastAsia" w:ascii="仿宋_GB2312" w:hAnsi="华文中宋" w:eastAsia="仿宋_GB2312" w:cs="仿宋_GB2312"/>
          <w:sz w:val="32"/>
          <w:szCs w:val="32"/>
          <w:lang w:val="en-US" w:eastAsia="zh-CN"/>
        </w:rPr>
        <w:t>支持</w:t>
      </w:r>
      <w:r>
        <w:rPr>
          <w:rFonts w:ascii="仿宋_GB2312" w:hAnsi="华文中宋" w:eastAsia="仿宋_GB2312" w:cs="仿宋_GB2312"/>
          <w:sz w:val="32"/>
          <w:szCs w:val="32"/>
        </w:rPr>
        <w:t>金额以采购合同确定的金额为准</w:t>
      </w:r>
      <w:r>
        <w:rPr>
          <w:rFonts w:hint="eastAsia" w:ascii="仿宋_GB2312" w:hAnsi="华文中宋" w:eastAsia="仿宋_GB2312" w:cs="仿宋_GB2312"/>
          <w:sz w:val="32"/>
          <w:szCs w:val="32"/>
        </w:rPr>
        <w:t>。</w:t>
      </w:r>
    </w:p>
    <w:p w14:paraId="30FDCD9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b/>
          <w:sz w:val="32"/>
          <w:szCs w:val="32"/>
        </w:rPr>
        <w:t>第八条</w:t>
      </w:r>
      <w:r>
        <w:rPr>
          <w:rFonts w:ascii="仿宋_GB2312" w:hAnsi="华文中宋" w:eastAsia="仿宋_GB2312" w:cs="仿宋_GB2312"/>
          <w:b/>
          <w:sz w:val="32"/>
          <w:szCs w:val="32"/>
        </w:rPr>
        <w:t xml:space="preserve"> </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rPr>
        <w:t>鼓励</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加大安全生产投入，</w:t>
      </w:r>
      <w:r>
        <w:rPr>
          <w:rFonts w:hint="eastAsia" w:ascii="仿宋_GB2312" w:hAnsi="黑体" w:eastAsia="仿宋_GB2312"/>
          <w:bCs/>
          <w:sz w:val="32"/>
          <w:szCs w:val="32"/>
        </w:rPr>
        <w:t>推广应用先进技术，</w:t>
      </w:r>
      <w:r>
        <w:rPr>
          <w:rFonts w:hint="eastAsia" w:ascii="仿宋_GB2312" w:hAnsi="华文中宋" w:eastAsia="仿宋_GB2312" w:cs="仿宋_GB2312"/>
          <w:sz w:val="32"/>
          <w:szCs w:val="32"/>
        </w:rPr>
        <w:t>进行本质安全水平提升，按照“就高不重复”的原则给予支持：</w:t>
      </w:r>
    </w:p>
    <w:p w14:paraId="4203C22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（一）推进人工智能、大数据、物联网等技术与安全生产融合发展，支持危险化学品、涉爆粉尘、金属熔融、</w:t>
      </w:r>
      <w:r>
        <w:rPr>
          <w:rFonts w:hint="eastAsia" w:ascii="仿宋_GB2312" w:hAnsi="华文中宋" w:eastAsia="仿宋_GB2312" w:cs="仿宋_GB2312"/>
          <w:sz w:val="32"/>
          <w:szCs w:val="32"/>
          <w:lang w:val="en-US" w:eastAsia="zh-CN"/>
        </w:rPr>
        <w:t>建筑</w:t>
      </w:r>
      <w:r>
        <w:rPr>
          <w:rFonts w:hint="eastAsia" w:ascii="仿宋_GB2312" w:hAnsi="华文中宋" w:eastAsia="仿宋_GB2312" w:cs="仿宋_GB2312"/>
          <w:sz w:val="32"/>
          <w:szCs w:val="32"/>
        </w:rPr>
        <w:t>施工、交通运输、燃气、特种设备、消防等重点领域</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高危险源点、高风险作业实施安全风险监测预警、安全管理数字化应用。</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购置并实际使用相关系统及设施设备，按照其购置费用的50%予以支持，最高不超过10万元。</w:t>
      </w:r>
    </w:p>
    <w:p w14:paraId="04795AE3">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（二）鼓励</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开展技术改造，升级安全生产基础设施，支持</w:t>
      </w:r>
      <w:r>
        <w:rPr>
          <w:rFonts w:hint="eastAsia" w:ascii="仿宋_GB2312" w:hAnsi="黑体" w:eastAsia="仿宋_GB2312"/>
          <w:sz w:val="32"/>
          <w:szCs w:val="32"/>
          <w:lang w:val="en-US" w:eastAsia="zh-CN"/>
        </w:rPr>
        <w:t>企事业单位</w:t>
      </w:r>
      <w:r>
        <w:rPr>
          <w:rFonts w:hint="eastAsia" w:ascii="仿宋_GB2312" w:hAnsi="黑体" w:eastAsia="仿宋_GB2312"/>
          <w:sz w:val="32"/>
          <w:szCs w:val="32"/>
        </w:rPr>
        <w:t>针对较大、重大安全风险采取降低高危场所或者岗位现场作业风险的先进技术装备应用，开展重大危险源监控与消除及危险化工工艺技术提升改造</w:t>
      </w:r>
      <w:r>
        <w:rPr>
          <w:rFonts w:hint="eastAsia" w:ascii="仿宋_GB2312" w:hAnsi="华文中宋" w:eastAsia="仿宋_GB2312" w:cs="仿宋_GB2312"/>
          <w:sz w:val="32"/>
          <w:szCs w:val="32"/>
        </w:rPr>
        <w:t>。</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购置并实际使用的</w:t>
      </w:r>
      <w:r>
        <w:rPr>
          <w:rFonts w:hint="eastAsia" w:ascii="仿宋_GB2312" w:hAnsi="黑体" w:eastAsia="仿宋_GB2312"/>
          <w:sz w:val="32"/>
          <w:szCs w:val="32"/>
        </w:rPr>
        <w:t>设施</w:t>
      </w:r>
      <w:r>
        <w:rPr>
          <w:rFonts w:hint="eastAsia" w:ascii="仿宋_GB2312" w:hAnsi="华文中宋" w:eastAsia="仿宋_GB2312" w:cs="仿宋_GB2312"/>
          <w:sz w:val="32"/>
          <w:szCs w:val="32"/>
        </w:rPr>
        <w:t>设备，按照其购置费用的50%予以支持，最高不超过100万元。</w:t>
      </w:r>
    </w:p>
    <w:p w14:paraId="0D4FCA07">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本条支持范围不包括</w:t>
      </w:r>
      <w:r>
        <w:rPr>
          <w:rFonts w:hint="eastAsia" w:ascii="仿宋_GB2312" w:hAnsi="黑体" w:eastAsia="仿宋_GB2312"/>
          <w:sz w:val="32"/>
          <w:szCs w:val="32"/>
          <w:lang w:val="en-US" w:eastAsia="zh-CN"/>
        </w:rPr>
        <w:t>企事业单位</w:t>
      </w:r>
      <w:r>
        <w:rPr>
          <w:rFonts w:hint="eastAsia" w:ascii="仿宋_GB2312" w:hAnsi="华文中宋" w:eastAsia="仿宋_GB2312" w:cs="仿宋_GB2312"/>
          <w:sz w:val="32"/>
          <w:szCs w:val="32"/>
        </w:rPr>
        <w:t>因落实法律法规、规章和强制性的国家、行业和地方标准等规定要求而进行的安全生产投入。</w:t>
      </w:r>
    </w:p>
    <w:p w14:paraId="1367910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pacing w:val="-6"/>
          <w:sz w:val="32"/>
          <w:szCs w:val="32"/>
        </w:rPr>
      </w:pPr>
      <w:r>
        <w:rPr>
          <w:rFonts w:hint="eastAsia" w:ascii="仿宋_GB2312" w:hAnsi="华文中宋" w:eastAsia="仿宋_GB2312" w:cs="仿宋_GB2312"/>
          <w:b/>
          <w:sz w:val="32"/>
          <w:szCs w:val="32"/>
        </w:rPr>
        <w:t>第</w:t>
      </w:r>
      <w:r>
        <w:rPr>
          <w:rFonts w:hint="eastAsia" w:ascii="仿宋_GB2312" w:hAnsi="华文中宋" w:eastAsia="仿宋_GB2312" w:cs="仿宋_GB2312"/>
          <w:b/>
          <w:sz w:val="32"/>
          <w:szCs w:val="32"/>
          <w:lang w:val="en-US" w:eastAsia="zh-CN"/>
        </w:rPr>
        <w:t>九</w:t>
      </w:r>
      <w:r>
        <w:rPr>
          <w:rFonts w:hint="eastAsia" w:ascii="仿宋_GB2312" w:hAnsi="华文中宋" w:eastAsia="仿宋_GB2312" w:cs="仿宋_GB2312"/>
          <w:b/>
          <w:sz w:val="32"/>
          <w:szCs w:val="32"/>
        </w:rPr>
        <w:t>条</w:t>
      </w:r>
      <w:r>
        <w:rPr>
          <w:rFonts w:hint="eastAsia" w:ascii="仿宋_GB2312" w:hAnsi="华文中宋" w:eastAsia="仿宋_GB2312" w:cs="仿宋_GB2312"/>
          <w:b/>
          <w:sz w:val="32"/>
          <w:szCs w:val="32"/>
          <w:lang w:val="en-US" w:eastAsia="zh-CN"/>
        </w:rPr>
        <w:t xml:space="preserve"> </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lang w:val="en-US" w:eastAsia="zh-CN"/>
        </w:rPr>
        <w:t>鼓励</w:t>
      </w:r>
      <w:r>
        <w:rPr>
          <w:rFonts w:hint="eastAsia" w:ascii="仿宋_GB2312" w:hAnsi="黑体" w:eastAsia="仿宋_GB2312"/>
          <w:sz w:val="32"/>
          <w:szCs w:val="32"/>
          <w:lang w:val="en-US" w:eastAsia="zh-CN"/>
        </w:rPr>
        <w:t>企事业单位</w:t>
      </w:r>
      <w:r>
        <w:rPr>
          <w:rFonts w:hint="eastAsia" w:ascii="仿宋_GB2312" w:hAnsi="黑体" w:eastAsia="仿宋_GB2312"/>
          <w:bCs/>
          <w:color w:val="000000"/>
          <w:sz w:val="32"/>
          <w:szCs w:val="32"/>
        </w:rPr>
        <w:t>改善安全生产条件、</w:t>
      </w:r>
      <w:r>
        <w:rPr>
          <w:rFonts w:hint="eastAsia" w:ascii="仿宋_GB2312" w:hAnsi="黑体" w:eastAsia="仿宋_GB2312"/>
          <w:bCs/>
          <w:sz w:val="32"/>
          <w:szCs w:val="32"/>
        </w:rPr>
        <w:t>提高安全生产水平</w:t>
      </w:r>
      <w:r>
        <w:rPr>
          <w:rFonts w:hint="eastAsia" w:ascii="仿宋_GB2312" w:hAnsi="华文中宋" w:eastAsia="仿宋_GB2312" w:cs="仿宋_GB2312"/>
          <w:sz w:val="32"/>
          <w:szCs w:val="32"/>
          <w:lang w:eastAsia="zh-CN"/>
        </w:rPr>
        <w:t>，</w:t>
      </w:r>
      <w:r>
        <w:rPr>
          <w:rFonts w:hint="eastAsia" w:ascii="仿宋_GB2312" w:hAnsi="华文中宋" w:eastAsia="仿宋_GB2312" w:cs="仿宋_GB2312"/>
          <w:sz w:val="32"/>
          <w:szCs w:val="32"/>
        </w:rPr>
        <w:t>对于年度安全生产考核评定为天津高新区优秀的购地建厂企业，一次性给予企业10万元奖励，其中包括对获得优秀企业的</w:t>
      </w:r>
      <w:r>
        <w:rPr>
          <w:rFonts w:hint="eastAsia" w:ascii="仿宋_GB2312" w:hAnsi="华文中宋" w:eastAsia="仿宋_GB2312" w:cs="仿宋_GB2312"/>
          <w:sz w:val="32"/>
          <w:szCs w:val="32"/>
          <w:lang w:val="en-US" w:eastAsia="zh-CN"/>
        </w:rPr>
        <w:t>先进个人（</w:t>
      </w:r>
      <w:r>
        <w:rPr>
          <w:rFonts w:hint="eastAsia" w:ascii="仿宋_GB2312" w:hAnsi="华文中宋" w:eastAsia="仿宋_GB2312" w:cs="仿宋_GB2312"/>
          <w:sz w:val="32"/>
          <w:szCs w:val="32"/>
        </w:rPr>
        <w:t>安全相关负责人和安全管理人员</w:t>
      </w:r>
      <w:r>
        <w:rPr>
          <w:rFonts w:hint="eastAsia" w:ascii="仿宋_GB2312" w:hAnsi="华文中宋" w:eastAsia="仿宋_GB2312" w:cs="仿宋_GB2312"/>
          <w:sz w:val="32"/>
          <w:szCs w:val="32"/>
          <w:lang w:val="en-US" w:eastAsia="zh-CN"/>
        </w:rPr>
        <w:t>各1人）</w:t>
      </w:r>
      <w:r>
        <w:rPr>
          <w:rFonts w:hint="eastAsia" w:ascii="仿宋_GB2312" w:hAnsi="华文中宋" w:eastAsia="仿宋_GB2312" w:cs="仿宋_GB2312"/>
          <w:sz w:val="32"/>
          <w:szCs w:val="32"/>
        </w:rPr>
        <w:t>每人各1万元的奖励</w:t>
      </w:r>
      <w:r>
        <w:rPr>
          <w:rFonts w:hint="eastAsia" w:ascii="仿宋_GB2312" w:hAnsi="华文中宋" w:eastAsia="仿宋_GB2312" w:cs="仿宋_GB2312"/>
          <w:sz w:val="32"/>
          <w:szCs w:val="32"/>
          <w:lang w:eastAsia="zh-CN"/>
        </w:rPr>
        <w:t>，</w:t>
      </w:r>
      <w:r>
        <w:rPr>
          <w:rFonts w:hint="eastAsia" w:ascii="仿宋_GB2312" w:hAnsi="华文中宋" w:eastAsia="仿宋_GB2312" w:cs="仿宋_GB2312"/>
          <w:sz w:val="32"/>
          <w:szCs w:val="32"/>
          <w:lang w:val="en-US" w:eastAsia="zh-CN"/>
        </w:rPr>
        <w:t>奖励总额不超过100万元</w:t>
      </w:r>
      <w:r>
        <w:rPr>
          <w:rFonts w:hint="eastAsia" w:ascii="仿宋_GB2312" w:hAnsi="华文中宋" w:eastAsia="仿宋_GB2312" w:cs="仿宋_GB2312"/>
          <w:sz w:val="32"/>
          <w:szCs w:val="32"/>
        </w:rPr>
        <w:t>；对于年度消防安全考核评定为天津高新区优秀的</w:t>
      </w:r>
      <w:r>
        <w:rPr>
          <w:rFonts w:hint="eastAsia" w:ascii="仿宋_GB2312" w:hAnsi="华文中宋" w:eastAsia="仿宋_GB2312" w:cs="仿宋_GB2312"/>
          <w:sz w:val="32"/>
          <w:szCs w:val="32"/>
          <w:lang w:val="en-US" w:eastAsia="zh-CN"/>
        </w:rPr>
        <w:t>企事</w:t>
      </w:r>
      <w:r>
        <w:rPr>
          <w:rFonts w:hint="eastAsia" w:ascii="仿宋_GB2312" w:hAnsi="华文中宋" w:eastAsia="仿宋_GB2312" w:cs="仿宋_GB2312"/>
          <w:sz w:val="32"/>
          <w:szCs w:val="32"/>
        </w:rPr>
        <w:t>业</w:t>
      </w:r>
      <w:r>
        <w:rPr>
          <w:rFonts w:hint="eastAsia" w:ascii="仿宋_GB2312" w:hAnsi="华文中宋" w:eastAsia="仿宋_GB2312" w:cs="仿宋_GB2312"/>
          <w:sz w:val="32"/>
          <w:szCs w:val="32"/>
          <w:lang w:val="en-US" w:eastAsia="zh-CN"/>
        </w:rPr>
        <w:t>单位</w:t>
      </w:r>
      <w:r>
        <w:rPr>
          <w:rFonts w:hint="eastAsia" w:ascii="仿宋_GB2312" w:hAnsi="华文中宋" w:eastAsia="仿宋_GB2312" w:cs="仿宋_GB2312"/>
          <w:sz w:val="32"/>
          <w:szCs w:val="32"/>
        </w:rPr>
        <w:t>，一次性给予</w:t>
      </w:r>
      <w:r>
        <w:rPr>
          <w:rFonts w:hint="eastAsia" w:ascii="仿宋_GB2312" w:hAnsi="华文中宋" w:eastAsia="仿宋_GB2312" w:cs="仿宋_GB2312"/>
          <w:sz w:val="32"/>
          <w:szCs w:val="32"/>
          <w:lang w:val="en-US" w:eastAsia="zh-CN"/>
        </w:rPr>
        <w:t>企事</w:t>
      </w:r>
      <w:r>
        <w:rPr>
          <w:rFonts w:hint="eastAsia" w:ascii="仿宋_GB2312" w:hAnsi="华文中宋" w:eastAsia="仿宋_GB2312" w:cs="仿宋_GB2312"/>
          <w:sz w:val="32"/>
          <w:szCs w:val="32"/>
        </w:rPr>
        <w:t>业</w:t>
      </w:r>
      <w:r>
        <w:rPr>
          <w:rFonts w:hint="eastAsia" w:ascii="仿宋_GB2312" w:hAnsi="华文中宋" w:eastAsia="仿宋_GB2312" w:cs="仿宋_GB2312"/>
          <w:sz w:val="32"/>
          <w:szCs w:val="32"/>
          <w:lang w:val="en-US" w:eastAsia="zh-CN"/>
        </w:rPr>
        <w:t>单位</w:t>
      </w:r>
      <w:r>
        <w:rPr>
          <w:rFonts w:hint="eastAsia" w:ascii="仿宋_GB2312" w:hAnsi="华文中宋" w:eastAsia="仿宋_GB2312" w:cs="仿宋_GB2312"/>
          <w:sz w:val="32"/>
          <w:szCs w:val="32"/>
        </w:rPr>
        <w:t>10万元奖励</w:t>
      </w:r>
      <w:r>
        <w:rPr>
          <w:rFonts w:hint="eastAsia" w:ascii="仿宋_GB2312" w:hAnsi="华文中宋" w:eastAsia="仿宋_GB2312" w:cs="仿宋_GB2312"/>
          <w:sz w:val="32"/>
          <w:szCs w:val="32"/>
          <w:lang w:eastAsia="zh-CN"/>
        </w:rPr>
        <w:t>，</w:t>
      </w:r>
      <w:r>
        <w:rPr>
          <w:rFonts w:hint="eastAsia" w:ascii="仿宋_GB2312" w:hAnsi="华文中宋" w:eastAsia="仿宋_GB2312" w:cs="仿宋_GB2312"/>
          <w:sz w:val="32"/>
          <w:szCs w:val="32"/>
        </w:rPr>
        <w:t>其中包括对获得优秀</w:t>
      </w:r>
      <w:r>
        <w:rPr>
          <w:rFonts w:hint="eastAsia" w:ascii="仿宋_GB2312" w:hAnsi="华文中宋" w:eastAsia="仿宋_GB2312" w:cs="仿宋_GB2312"/>
          <w:sz w:val="32"/>
          <w:szCs w:val="32"/>
          <w:lang w:val="en-US" w:eastAsia="zh-CN"/>
        </w:rPr>
        <w:t>企事</w:t>
      </w:r>
      <w:r>
        <w:rPr>
          <w:rFonts w:hint="eastAsia" w:ascii="仿宋_GB2312" w:hAnsi="华文中宋" w:eastAsia="仿宋_GB2312" w:cs="仿宋_GB2312"/>
          <w:sz w:val="32"/>
          <w:szCs w:val="32"/>
        </w:rPr>
        <w:t>业</w:t>
      </w:r>
      <w:r>
        <w:rPr>
          <w:rFonts w:hint="eastAsia" w:ascii="仿宋_GB2312" w:hAnsi="华文中宋" w:eastAsia="仿宋_GB2312" w:cs="仿宋_GB2312"/>
          <w:sz w:val="32"/>
          <w:szCs w:val="32"/>
          <w:lang w:val="en-US" w:eastAsia="zh-CN"/>
        </w:rPr>
        <w:t>单位</w:t>
      </w:r>
      <w:r>
        <w:rPr>
          <w:rFonts w:hint="eastAsia" w:ascii="仿宋_GB2312" w:hAnsi="华文中宋" w:eastAsia="仿宋_GB2312" w:cs="仿宋_GB2312"/>
          <w:sz w:val="32"/>
          <w:szCs w:val="32"/>
        </w:rPr>
        <w:t>的</w:t>
      </w:r>
      <w:r>
        <w:rPr>
          <w:rFonts w:hint="eastAsia" w:ascii="仿宋_GB2312" w:hAnsi="华文中宋" w:eastAsia="仿宋_GB2312" w:cs="仿宋_GB2312"/>
          <w:sz w:val="32"/>
          <w:szCs w:val="32"/>
          <w:lang w:val="en-US" w:eastAsia="zh-CN"/>
        </w:rPr>
        <w:t>先进个人（</w:t>
      </w:r>
      <w:r>
        <w:rPr>
          <w:rFonts w:hint="eastAsia" w:ascii="仿宋_GB2312" w:hAnsi="华文中宋" w:eastAsia="仿宋_GB2312" w:cs="仿宋_GB2312"/>
          <w:sz w:val="32"/>
          <w:szCs w:val="32"/>
        </w:rPr>
        <w:t>安全相关负责人和安全管理人员</w:t>
      </w:r>
      <w:r>
        <w:rPr>
          <w:rFonts w:hint="eastAsia" w:ascii="仿宋_GB2312" w:hAnsi="华文中宋" w:eastAsia="仿宋_GB2312" w:cs="仿宋_GB2312"/>
          <w:sz w:val="32"/>
          <w:szCs w:val="32"/>
          <w:lang w:val="en-US" w:eastAsia="zh-CN"/>
        </w:rPr>
        <w:t>各1人）</w:t>
      </w:r>
      <w:r>
        <w:rPr>
          <w:rFonts w:hint="eastAsia" w:ascii="仿宋_GB2312" w:hAnsi="华文中宋" w:eastAsia="仿宋_GB2312" w:cs="仿宋_GB2312"/>
          <w:sz w:val="32"/>
          <w:szCs w:val="32"/>
        </w:rPr>
        <w:t>每人各1万元的奖励</w:t>
      </w:r>
      <w:r>
        <w:rPr>
          <w:rFonts w:hint="eastAsia" w:ascii="仿宋_GB2312" w:hAnsi="华文中宋" w:eastAsia="仿宋_GB2312" w:cs="仿宋_GB2312"/>
          <w:sz w:val="32"/>
          <w:szCs w:val="32"/>
          <w:lang w:eastAsia="zh-CN"/>
        </w:rPr>
        <w:t>，</w:t>
      </w:r>
      <w:r>
        <w:rPr>
          <w:rFonts w:hint="eastAsia" w:ascii="仿宋_GB2312" w:hAnsi="华文中宋" w:eastAsia="仿宋_GB2312" w:cs="仿宋_GB2312"/>
          <w:sz w:val="32"/>
          <w:szCs w:val="32"/>
          <w:lang w:val="en-US" w:eastAsia="zh-CN"/>
        </w:rPr>
        <w:t>奖励总额不超过100万元</w:t>
      </w:r>
      <w:r>
        <w:rPr>
          <w:rFonts w:hint="eastAsia" w:ascii="仿宋_GB2312" w:hAnsi="华文中宋" w:eastAsia="仿宋_GB2312" w:cs="仿宋_GB2312"/>
          <w:spacing w:val="-6"/>
          <w:sz w:val="32"/>
          <w:szCs w:val="32"/>
        </w:rPr>
        <w:t>。</w:t>
      </w:r>
    </w:p>
    <w:p w14:paraId="100FDEE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b/>
          <w:sz w:val="32"/>
          <w:szCs w:val="32"/>
        </w:rPr>
        <w:t>第十条</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rPr>
        <w:t>推动企业开展安全生产标准化建设，提升安全生产标准化水平。达到安全生产标准化三级的企业，一次性给予3万元的奖励；达到安全生产标准化二级的企业，一次性给予5万元的奖励；达到安全生产标准化一级的企业，一次性给予</w:t>
      </w:r>
      <w:r>
        <w:rPr>
          <w:rFonts w:hint="eastAsia" w:ascii="仿宋_GB2312" w:hAnsi="华文中宋" w:eastAsia="仿宋_GB2312" w:cs="仿宋_GB2312"/>
          <w:sz w:val="32"/>
          <w:szCs w:val="32"/>
          <w:lang w:val="en-US" w:eastAsia="zh-CN"/>
        </w:rPr>
        <w:t>1</w:t>
      </w:r>
      <w:r>
        <w:rPr>
          <w:rFonts w:hint="eastAsia" w:ascii="仿宋_GB2312" w:hAnsi="华文中宋" w:eastAsia="仿宋_GB2312" w:cs="仿宋_GB2312"/>
          <w:sz w:val="32"/>
          <w:szCs w:val="32"/>
        </w:rPr>
        <w:t>0万元的奖励。按照“就高不重复”的原则，开展高一级安全生产标准化建设且达标的企业，根据两级标准化奖励资金的差额进行奖励。</w:t>
      </w:r>
    </w:p>
    <w:p w14:paraId="0B2E6E7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本条规定中企业安全生产标准化的等级是指由应急管理部门</w:t>
      </w:r>
      <w:r>
        <w:rPr>
          <w:rFonts w:hint="eastAsia" w:ascii="仿宋_GB2312" w:hAnsi="华文中宋" w:eastAsia="仿宋_GB2312" w:cs="仿宋_GB2312"/>
          <w:sz w:val="32"/>
          <w:szCs w:val="32"/>
          <w:lang w:eastAsia="zh-CN"/>
        </w:rPr>
        <w:t>、国防科技工业管理</w:t>
      </w:r>
      <w:r>
        <w:rPr>
          <w:rFonts w:hint="eastAsia" w:ascii="仿宋_GB2312" w:hAnsi="华文中宋" w:eastAsia="仿宋_GB2312" w:cs="仿宋_GB2312"/>
          <w:sz w:val="32"/>
          <w:szCs w:val="32"/>
          <w:lang w:val="en-US" w:eastAsia="zh-CN"/>
        </w:rPr>
        <w:t>部门</w:t>
      </w:r>
      <w:r>
        <w:rPr>
          <w:rFonts w:hint="eastAsia" w:ascii="仿宋_GB2312" w:hAnsi="华文中宋" w:eastAsia="仿宋_GB2312" w:cs="仿宋_GB2312"/>
          <w:sz w:val="32"/>
          <w:szCs w:val="32"/>
        </w:rPr>
        <w:t>组织定级确定。</w:t>
      </w:r>
    </w:p>
    <w:p w14:paraId="12E3857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b/>
          <w:sz w:val="32"/>
          <w:szCs w:val="32"/>
        </w:rPr>
        <w:t>第十一条</w:t>
      </w:r>
      <w:r>
        <w:rPr>
          <w:rFonts w:ascii="仿宋_GB2312" w:hAnsi="华文中宋" w:eastAsia="仿宋_GB2312" w:cs="仿宋_GB2312"/>
          <w:sz w:val="32"/>
          <w:szCs w:val="32"/>
        </w:rPr>
        <w:t xml:space="preserve">  </w:t>
      </w:r>
      <w:r>
        <w:rPr>
          <w:rFonts w:hint="eastAsia" w:ascii="仿宋_GB2312" w:hAnsi="华文中宋" w:eastAsia="仿宋_GB2312" w:cs="仿宋_GB2312"/>
          <w:sz w:val="32"/>
          <w:szCs w:val="32"/>
        </w:rPr>
        <w:t>推动企业加强企业安全文化建设管理工作，鼓励企业开展安全文化建设示范，提高全员安全生产意识和能力。对获得滨海新区安全文化建设示范企业的，一次性给予</w:t>
      </w:r>
      <w:r>
        <w:rPr>
          <w:rFonts w:hint="eastAsia" w:ascii="仿宋_GB2312" w:hAnsi="华文中宋" w:eastAsia="仿宋_GB2312" w:cs="仿宋_GB2312"/>
          <w:sz w:val="32"/>
          <w:szCs w:val="32"/>
          <w:lang w:val="en-US" w:eastAsia="zh-CN"/>
        </w:rPr>
        <w:t>2</w:t>
      </w:r>
      <w:r>
        <w:rPr>
          <w:rFonts w:hint="eastAsia" w:ascii="仿宋_GB2312" w:hAnsi="华文中宋" w:eastAsia="仿宋_GB2312" w:cs="仿宋_GB2312"/>
          <w:sz w:val="32"/>
          <w:szCs w:val="32"/>
        </w:rPr>
        <w:t>万元的奖励；对获得天津市安全文化建设示范企业的，一次性给予</w:t>
      </w:r>
      <w:r>
        <w:rPr>
          <w:rFonts w:hint="eastAsia" w:ascii="仿宋_GB2312" w:hAnsi="华文中宋" w:eastAsia="仿宋_GB2312" w:cs="仿宋_GB2312"/>
          <w:sz w:val="32"/>
          <w:szCs w:val="32"/>
          <w:lang w:val="en-US" w:eastAsia="zh-CN"/>
        </w:rPr>
        <w:t>5</w:t>
      </w:r>
      <w:r>
        <w:rPr>
          <w:rFonts w:hint="eastAsia" w:ascii="仿宋_GB2312" w:hAnsi="华文中宋" w:eastAsia="仿宋_GB2312" w:cs="仿宋_GB2312"/>
          <w:sz w:val="32"/>
          <w:szCs w:val="32"/>
        </w:rPr>
        <w:t>万元的奖励；对获得全国安全文化建设示范企业的，一次性给予10万元奖励。按照“就高不重复”的原则，开展高一级安全文化建设示范且达标的企业，根据两级安全文化建设示范奖励资金的差额进行奖励。</w:t>
      </w:r>
    </w:p>
    <w:p w14:paraId="7AA1AF2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本条规定中企业安全文化建设示范的等级是指由应急管理部门组织确定。</w:t>
      </w:r>
    </w:p>
    <w:p w14:paraId="0E31213E">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z w:val="32"/>
          <w:szCs w:val="32"/>
        </w:rPr>
      </w:pPr>
      <w:r>
        <w:rPr>
          <w:rFonts w:hint="eastAsia" w:ascii="仿宋_GB2312" w:hAnsi="华文中宋" w:eastAsia="仿宋_GB2312" w:cs="仿宋_GB2312"/>
          <w:b/>
          <w:sz w:val="32"/>
          <w:szCs w:val="32"/>
        </w:rPr>
        <w:t>第十</w:t>
      </w:r>
      <w:r>
        <w:rPr>
          <w:rFonts w:hint="eastAsia" w:ascii="仿宋_GB2312" w:hAnsi="华文中宋" w:eastAsia="仿宋_GB2312" w:cs="仿宋_GB2312"/>
          <w:b/>
          <w:sz w:val="32"/>
          <w:szCs w:val="32"/>
          <w:lang w:val="en-US" w:eastAsia="zh-CN"/>
        </w:rPr>
        <w:t>二</w:t>
      </w:r>
      <w:r>
        <w:rPr>
          <w:rFonts w:hint="eastAsia" w:ascii="仿宋_GB2312" w:hAnsi="华文中宋" w:eastAsia="仿宋_GB2312" w:cs="仿宋_GB2312"/>
          <w:b/>
          <w:sz w:val="32"/>
          <w:szCs w:val="32"/>
        </w:rPr>
        <w:t>条</w:t>
      </w:r>
      <w:r>
        <w:rPr>
          <w:rFonts w:ascii="仿宋_GB2312" w:hAnsi="华文中宋" w:eastAsia="仿宋_GB2312" w:cs="仿宋_GB2312"/>
          <w:sz w:val="32"/>
          <w:szCs w:val="32"/>
        </w:rPr>
        <w:t xml:space="preserve">  </w:t>
      </w:r>
      <w:r>
        <w:rPr>
          <w:rFonts w:hint="eastAsia" w:ascii="仿宋_GB2312" w:eastAsia="仿宋_GB2312"/>
          <w:sz w:val="32"/>
          <w:szCs w:val="32"/>
        </w:rPr>
        <w:t>同一</w:t>
      </w:r>
      <w:r>
        <w:rPr>
          <w:rFonts w:hint="eastAsia" w:ascii="仿宋_GB2312" w:eastAsia="仿宋_GB2312"/>
          <w:sz w:val="32"/>
          <w:szCs w:val="32"/>
          <w:lang w:val="en-US" w:eastAsia="zh-CN"/>
        </w:rPr>
        <w:t>企事业单位</w:t>
      </w:r>
      <w:r>
        <w:rPr>
          <w:rFonts w:hint="eastAsia" w:ascii="仿宋_GB2312" w:eastAsia="仿宋_GB2312"/>
          <w:sz w:val="32"/>
          <w:szCs w:val="32"/>
        </w:rPr>
        <w:t>或个人已经获得国家、天津市、滨海新区</w:t>
      </w:r>
      <w:r>
        <w:rPr>
          <w:rFonts w:hint="eastAsia" w:ascii="仿宋_GB2312" w:eastAsia="仿宋_GB2312"/>
          <w:sz w:val="32"/>
          <w:szCs w:val="32"/>
          <w:lang w:eastAsia="zh-CN"/>
        </w:rPr>
        <w:t>、</w:t>
      </w:r>
      <w:r>
        <w:rPr>
          <w:rFonts w:hint="eastAsia" w:ascii="仿宋_GB2312" w:hAnsi="黑体" w:eastAsia="仿宋_GB2312"/>
          <w:bCs/>
          <w:sz w:val="32"/>
          <w:szCs w:val="32"/>
        </w:rPr>
        <w:t>管委会</w:t>
      </w:r>
      <w:r>
        <w:rPr>
          <w:rFonts w:hint="eastAsia" w:ascii="仿宋_GB2312" w:eastAsia="仿宋_GB2312"/>
          <w:sz w:val="32"/>
          <w:szCs w:val="32"/>
        </w:rPr>
        <w:t>同类型奖励或资助的，</w:t>
      </w:r>
      <w:r>
        <w:rPr>
          <w:rFonts w:hint="eastAsia" w:ascii="仿宋_GB2312" w:eastAsia="仿宋_GB2312"/>
          <w:sz w:val="32"/>
          <w:szCs w:val="32"/>
          <w:lang w:eastAsia="zh-CN"/>
        </w:rPr>
        <w:t>安全生产支持资金</w:t>
      </w:r>
      <w:r>
        <w:rPr>
          <w:rFonts w:hint="eastAsia" w:ascii="仿宋_GB2312" w:eastAsia="仿宋_GB2312"/>
          <w:sz w:val="32"/>
          <w:szCs w:val="32"/>
        </w:rPr>
        <w:t>按照“不重复享受”的原则</w:t>
      </w:r>
      <w:r>
        <w:rPr>
          <w:rFonts w:hint="eastAsia" w:ascii="仿宋_GB2312" w:eastAsia="仿宋_GB2312"/>
          <w:sz w:val="32"/>
          <w:szCs w:val="32"/>
          <w:lang w:val="en-US" w:eastAsia="zh-CN"/>
        </w:rPr>
        <w:t>进行认定</w:t>
      </w:r>
      <w:r>
        <w:rPr>
          <w:rFonts w:hint="eastAsia" w:ascii="仿宋_GB2312" w:eastAsia="仿宋_GB2312"/>
          <w:sz w:val="32"/>
          <w:szCs w:val="32"/>
        </w:rPr>
        <w:t>。</w:t>
      </w:r>
    </w:p>
    <w:p w14:paraId="3850C25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hAnsi="华文中宋" w:eastAsia="仿宋_GB2312" w:cs="仿宋_GB2312"/>
          <w:b/>
          <w:sz w:val="32"/>
          <w:szCs w:val="32"/>
        </w:rPr>
        <w:t>第十</w:t>
      </w:r>
      <w:r>
        <w:rPr>
          <w:rFonts w:hint="eastAsia" w:ascii="仿宋_GB2312" w:hAnsi="华文中宋" w:eastAsia="仿宋_GB2312" w:cs="仿宋_GB2312"/>
          <w:b/>
          <w:sz w:val="32"/>
          <w:szCs w:val="32"/>
          <w:lang w:val="en-US" w:eastAsia="zh-CN"/>
        </w:rPr>
        <w:t>三</w:t>
      </w:r>
      <w:r>
        <w:rPr>
          <w:rFonts w:hint="eastAsia" w:ascii="仿宋_GB2312" w:hAnsi="华文中宋" w:eastAsia="仿宋_GB2312" w:cs="仿宋_GB2312"/>
          <w:b/>
          <w:sz w:val="32"/>
          <w:szCs w:val="32"/>
        </w:rPr>
        <w:t>条</w:t>
      </w:r>
      <w:r>
        <w:rPr>
          <w:rFonts w:ascii="仿宋_GB2312" w:eastAsia="仿宋_GB2312"/>
          <w:sz w:val="32"/>
          <w:szCs w:val="32"/>
        </w:rPr>
        <w:t xml:space="preserve">  </w:t>
      </w:r>
      <w:r>
        <w:rPr>
          <w:rFonts w:hint="eastAsia" w:ascii="仿宋_GB2312" w:hAnsi="华文中宋" w:eastAsia="仿宋_GB2312" w:cs="仿宋_GB2312"/>
          <w:sz w:val="32"/>
          <w:szCs w:val="32"/>
        </w:rPr>
        <w:t>实行生产安全事故“一票否决”制度。在安全生产方面发生</w:t>
      </w:r>
      <w:r>
        <w:rPr>
          <w:rFonts w:hint="eastAsia" w:ascii="仿宋_GB2312" w:hAnsi="华文中宋" w:eastAsia="仿宋_GB2312" w:cs="仿宋_GB2312"/>
          <w:sz w:val="32"/>
          <w:szCs w:val="32"/>
          <w:lang w:val="en-US" w:eastAsia="zh-CN"/>
        </w:rPr>
        <w:t>一般</w:t>
      </w:r>
      <w:r>
        <w:rPr>
          <w:rFonts w:hint="eastAsia" w:ascii="仿宋_GB2312" w:hAnsi="华文中宋" w:eastAsia="仿宋_GB2312" w:cs="仿宋_GB2312"/>
          <w:sz w:val="32"/>
          <w:szCs w:val="32"/>
        </w:rPr>
        <w:t>事故等级生产安全事故的</w:t>
      </w:r>
      <w:r>
        <w:rPr>
          <w:rFonts w:hint="eastAsia" w:ascii="仿宋_GB2312" w:eastAsia="仿宋_GB2312"/>
          <w:sz w:val="32"/>
          <w:szCs w:val="32"/>
          <w:lang w:val="en-US" w:eastAsia="zh-CN"/>
        </w:rPr>
        <w:t>企事业单位</w:t>
      </w:r>
      <w:r>
        <w:rPr>
          <w:rFonts w:hint="eastAsia" w:ascii="仿宋_GB2312" w:hAnsi="华文中宋" w:eastAsia="仿宋_GB2312" w:cs="仿宋_GB2312"/>
          <w:sz w:val="32"/>
          <w:szCs w:val="32"/>
        </w:rPr>
        <w:t>，取消其自事故发生之日起一年内的</w:t>
      </w:r>
      <w:r>
        <w:rPr>
          <w:rFonts w:hint="eastAsia" w:ascii="仿宋_GB2312" w:hAnsi="华文中宋" w:eastAsia="仿宋_GB2312" w:cs="仿宋_GB2312"/>
          <w:sz w:val="32"/>
          <w:szCs w:val="32"/>
          <w:lang w:eastAsia="zh-CN"/>
        </w:rPr>
        <w:t>安全生产支持资金</w:t>
      </w:r>
      <w:r>
        <w:rPr>
          <w:rFonts w:hint="eastAsia" w:ascii="仿宋_GB2312" w:hAnsi="华文中宋" w:eastAsia="仿宋_GB2312" w:cs="仿宋_GB2312"/>
          <w:sz w:val="32"/>
          <w:szCs w:val="32"/>
        </w:rPr>
        <w:t>申请资格；在安全生产方面发生较大事故等级生产安全事故的</w:t>
      </w:r>
      <w:r>
        <w:rPr>
          <w:rFonts w:hint="eastAsia" w:ascii="仿宋_GB2312" w:eastAsia="仿宋_GB2312"/>
          <w:sz w:val="32"/>
          <w:szCs w:val="32"/>
          <w:lang w:val="en-US" w:eastAsia="zh-CN"/>
        </w:rPr>
        <w:t>企事业单位</w:t>
      </w:r>
      <w:r>
        <w:rPr>
          <w:rFonts w:hint="eastAsia" w:ascii="仿宋_GB2312" w:hAnsi="华文中宋" w:eastAsia="仿宋_GB2312" w:cs="仿宋_GB2312"/>
          <w:sz w:val="32"/>
          <w:szCs w:val="32"/>
        </w:rPr>
        <w:t>，取消自事故发生之日起三年内的</w:t>
      </w:r>
      <w:r>
        <w:rPr>
          <w:rFonts w:hint="eastAsia" w:ascii="仿宋_GB2312" w:hAnsi="华文中宋" w:eastAsia="仿宋_GB2312" w:cs="仿宋_GB2312"/>
          <w:sz w:val="32"/>
          <w:szCs w:val="32"/>
          <w:lang w:eastAsia="zh-CN"/>
        </w:rPr>
        <w:t>安全生产支持资金</w:t>
      </w:r>
      <w:r>
        <w:rPr>
          <w:rFonts w:hint="eastAsia" w:ascii="仿宋_GB2312" w:hAnsi="华文中宋" w:eastAsia="仿宋_GB2312" w:cs="仿宋_GB2312"/>
          <w:sz w:val="32"/>
          <w:szCs w:val="32"/>
        </w:rPr>
        <w:t>申请资格；在安全生产方面发生重大事故、特别重大事故等级生产安全事故的</w:t>
      </w:r>
      <w:r>
        <w:rPr>
          <w:rFonts w:hint="eastAsia" w:ascii="仿宋_GB2312" w:eastAsia="仿宋_GB2312"/>
          <w:sz w:val="32"/>
          <w:szCs w:val="32"/>
          <w:lang w:val="en-US" w:eastAsia="zh-CN"/>
        </w:rPr>
        <w:t>企事业单位</w:t>
      </w:r>
      <w:r>
        <w:rPr>
          <w:rFonts w:hint="eastAsia" w:ascii="仿宋_GB2312" w:hAnsi="华文中宋" w:eastAsia="仿宋_GB2312" w:cs="仿宋_GB2312"/>
          <w:sz w:val="32"/>
          <w:szCs w:val="32"/>
        </w:rPr>
        <w:t>，永久取消其</w:t>
      </w:r>
      <w:r>
        <w:rPr>
          <w:rFonts w:hint="eastAsia" w:ascii="仿宋_GB2312" w:hAnsi="华文中宋" w:eastAsia="仿宋_GB2312" w:cs="仿宋_GB2312"/>
          <w:sz w:val="32"/>
          <w:szCs w:val="32"/>
          <w:lang w:eastAsia="zh-CN"/>
        </w:rPr>
        <w:t>安全生产支持资金</w:t>
      </w:r>
      <w:r>
        <w:rPr>
          <w:rFonts w:hint="eastAsia" w:ascii="仿宋_GB2312" w:hAnsi="华文中宋" w:eastAsia="仿宋_GB2312" w:cs="仿宋_GB2312"/>
          <w:sz w:val="32"/>
          <w:szCs w:val="32"/>
        </w:rPr>
        <w:t>申请资格。</w:t>
      </w:r>
    </w:p>
    <w:p w14:paraId="2E5DDF1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第四章  使用与监督管理</w:t>
      </w:r>
    </w:p>
    <w:p w14:paraId="38824B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sz w:val="32"/>
          <w:szCs w:val="32"/>
        </w:rPr>
        <w:t>第十</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条</w:t>
      </w:r>
      <w:r>
        <w:rPr>
          <w:rFonts w:ascii="仿宋_GB2312" w:hAnsi="黑体" w:eastAsia="仿宋_GB2312"/>
          <w:sz w:val="32"/>
          <w:szCs w:val="32"/>
        </w:rPr>
        <w:t xml:space="preserve">  </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应由资金使用单位、行业主管部门牵头进行审核。牵头单位会同应急局、财政局完成一致审核通过的</w:t>
      </w:r>
      <w:r>
        <w:rPr>
          <w:rFonts w:hint="eastAsia" w:ascii="仿宋_GB2312" w:hAnsi="黑体" w:eastAsia="仿宋_GB2312"/>
          <w:sz w:val="32"/>
          <w:szCs w:val="32"/>
          <w:lang w:val="en-US" w:eastAsia="zh-CN"/>
        </w:rPr>
        <w:t>支持项目</w:t>
      </w:r>
      <w:r>
        <w:rPr>
          <w:rFonts w:hint="eastAsia" w:ascii="仿宋_GB2312" w:hAnsi="黑体" w:eastAsia="仿宋_GB2312"/>
          <w:sz w:val="32"/>
          <w:szCs w:val="32"/>
        </w:rPr>
        <w:t>，</w:t>
      </w:r>
      <w:r>
        <w:rPr>
          <w:rFonts w:hint="eastAsia" w:ascii="仿宋_GB2312" w:hAnsi="黑体" w:eastAsia="仿宋_GB2312"/>
          <w:sz w:val="32"/>
          <w:szCs w:val="32"/>
          <w:lang w:val="en-US" w:eastAsia="zh-CN"/>
        </w:rPr>
        <w:t>由</w:t>
      </w:r>
      <w:r>
        <w:rPr>
          <w:rFonts w:hint="eastAsia" w:ascii="仿宋_GB2312" w:hAnsi="黑体" w:eastAsia="仿宋_GB2312"/>
          <w:sz w:val="32"/>
          <w:szCs w:val="32"/>
        </w:rPr>
        <w:t>牵头单位报管委会批准决定。</w:t>
      </w:r>
      <w:r>
        <w:rPr>
          <w:rFonts w:hint="eastAsia" w:ascii="仿宋_GB2312" w:hAnsi="黑体" w:eastAsia="仿宋_GB2312"/>
          <w:spacing w:val="-6"/>
          <w:sz w:val="32"/>
          <w:szCs w:val="32"/>
        </w:rPr>
        <w:t>审核未通过的</w:t>
      </w:r>
      <w:r>
        <w:rPr>
          <w:rFonts w:hint="eastAsia" w:ascii="仿宋_GB2312" w:hAnsi="黑体" w:eastAsia="仿宋_GB2312"/>
          <w:spacing w:val="-6"/>
          <w:sz w:val="32"/>
          <w:szCs w:val="32"/>
          <w:lang w:val="en-US" w:eastAsia="zh-CN"/>
        </w:rPr>
        <w:t>企事业单位</w:t>
      </w:r>
      <w:r>
        <w:rPr>
          <w:rFonts w:hint="eastAsia" w:ascii="仿宋_GB2312" w:hAnsi="黑体" w:eastAsia="仿宋_GB2312"/>
          <w:spacing w:val="-6"/>
          <w:sz w:val="32"/>
          <w:szCs w:val="32"/>
        </w:rPr>
        <w:t>，由行业主管部门告知</w:t>
      </w:r>
      <w:r>
        <w:rPr>
          <w:rFonts w:hint="eastAsia" w:ascii="仿宋_GB2312" w:hAnsi="黑体" w:eastAsia="仿宋_GB2312"/>
          <w:spacing w:val="-6"/>
          <w:sz w:val="32"/>
          <w:szCs w:val="32"/>
          <w:lang w:val="en-US" w:eastAsia="zh-CN"/>
        </w:rPr>
        <w:t>企事业单位</w:t>
      </w:r>
      <w:r>
        <w:rPr>
          <w:rFonts w:hint="eastAsia" w:ascii="仿宋_GB2312" w:hAnsi="黑体" w:eastAsia="仿宋_GB2312"/>
          <w:spacing w:val="-6"/>
          <w:sz w:val="32"/>
          <w:szCs w:val="32"/>
        </w:rPr>
        <w:t>不予兑现决定及原因。</w:t>
      </w:r>
    </w:p>
    <w:p w14:paraId="3D589C6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黑体" w:eastAsia="仿宋_GB2312"/>
          <w:sz w:val="32"/>
          <w:szCs w:val="32"/>
        </w:rPr>
      </w:pPr>
      <w:r>
        <w:rPr>
          <w:rFonts w:hint="eastAsia" w:ascii="仿宋_GB2312" w:hAnsi="黑体" w:eastAsia="仿宋_GB2312"/>
          <w:b/>
          <w:sz w:val="32"/>
          <w:szCs w:val="32"/>
        </w:rPr>
        <w:t>第十</w:t>
      </w:r>
      <w:r>
        <w:rPr>
          <w:rFonts w:hint="eastAsia" w:ascii="仿宋_GB2312" w:hAnsi="黑体" w:eastAsia="仿宋_GB2312"/>
          <w:b/>
          <w:sz w:val="32"/>
          <w:szCs w:val="32"/>
          <w:lang w:val="en-US" w:eastAsia="zh-CN"/>
        </w:rPr>
        <w:t>五</w:t>
      </w:r>
      <w:r>
        <w:rPr>
          <w:rFonts w:hint="eastAsia" w:ascii="仿宋_GB2312" w:hAnsi="黑体" w:eastAsia="仿宋_GB2312"/>
          <w:b/>
          <w:sz w:val="32"/>
          <w:szCs w:val="32"/>
        </w:rPr>
        <w:t>条</w:t>
      </w:r>
      <w:r>
        <w:rPr>
          <w:rFonts w:hint="eastAsia" w:ascii="仿宋_GB2312" w:hAnsi="黑体" w:eastAsia="仿宋_GB2312"/>
          <w:sz w:val="32"/>
          <w:szCs w:val="32"/>
        </w:rPr>
        <w:t xml:space="preserve">  对弄虚作假骗取</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，截留、挪用</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，不按规定使用</w:t>
      </w:r>
      <w:r>
        <w:rPr>
          <w:rFonts w:hint="eastAsia" w:ascii="仿宋_GB2312" w:hAnsi="黑体" w:eastAsia="仿宋_GB2312"/>
          <w:sz w:val="32"/>
          <w:szCs w:val="32"/>
          <w:lang w:eastAsia="zh-CN"/>
        </w:rPr>
        <w:t>安全生产支持资金</w:t>
      </w:r>
      <w:r>
        <w:rPr>
          <w:rFonts w:hint="eastAsia" w:ascii="仿宋_GB2312" w:hAnsi="黑体" w:eastAsia="仿宋_GB2312"/>
          <w:sz w:val="32"/>
          <w:szCs w:val="32"/>
        </w:rPr>
        <w:t>等行为，要依法追究责任单位和个人相关责任；构成犯罪的，移交司法机关依法追究有关责任人员的法律责任。</w:t>
      </w:r>
    </w:p>
    <w:p w14:paraId="46D97FBA">
      <w:pPr>
        <w:pStyle w:val="2"/>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ascii="仿宋_GB2312" w:hAnsi="黑体" w:eastAsia="仿宋_GB2312"/>
          <w:sz w:val="32"/>
          <w:szCs w:val="32"/>
        </w:rPr>
      </w:pPr>
      <w:r>
        <w:rPr>
          <w:rFonts w:ascii="仿宋_GB2312" w:hAnsi="黑体" w:eastAsia="仿宋_GB2312"/>
          <w:b/>
          <w:bCs/>
          <w:sz w:val="32"/>
          <w:szCs w:val="32"/>
        </w:rPr>
        <w:t>第</w:t>
      </w:r>
      <w:r>
        <w:rPr>
          <w:rFonts w:hint="eastAsia" w:ascii="仿宋_GB2312" w:hAnsi="黑体" w:eastAsia="仿宋_GB2312"/>
          <w:b/>
          <w:bCs/>
          <w:sz w:val="32"/>
          <w:szCs w:val="32"/>
        </w:rPr>
        <w:t>十</w:t>
      </w:r>
      <w:r>
        <w:rPr>
          <w:rFonts w:hint="eastAsia" w:ascii="仿宋_GB2312" w:hAnsi="黑体" w:eastAsia="仿宋_GB2312"/>
          <w:b/>
          <w:bCs/>
          <w:sz w:val="32"/>
          <w:szCs w:val="32"/>
          <w:lang w:val="en-US" w:eastAsia="zh-CN"/>
        </w:rPr>
        <w:t>六</w:t>
      </w:r>
      <w:r>
        <w:rPr>
          <w:rFonts w:ascii="仿宋_GB2312" w:hAnsi="黑体" w:eastAsia="仿宋_GB2312"/>
          <w:b/>
          <w:bCs/>
          <w:sz w:val="32"/>
          <w:szCs w:val="32"/>
        </w:rPr>
        <w:t>条</w:t>
      </w:r>
      <w:r>
        <w:rPr>
          <w:rFonts w:hint="eastAsia" w:ascii="仿宋_GB2312" w:hAnsi="黑体" w:eastAsia="仿宋_GB2312"/>
          <w:b/>
          <w:bCs/>
          <w:sz w:val="32"/>
          <w:szCs w:val="32"/>
        </w:rPr>
        <w:t xml:space="preserve">  </w:t>
      </w:r>
      <w:r>
        <w:rPr>
          <w:rFonts w:hint="eastAsia" w:ascii="仿宋_GB2312" w:hAnsi="黑体" w:eastAsia="仿宋_GB2312"/>
          <w:sz w:val="32"/>
          <w:szCs w:val="32"/>
          <w:lang w:val="en-US" w:eastAsia="zh-CN"/>
        </w:rPr>
        <w:t>企事业单位</w:t>
      </w:r>
      <w:r>
        <w:rPr>
          <w:rFonts w:ascii="仿宋_GB2312" w:hAnsi="黑体" w:eastAsia="仿宋_GB2312"/>
          <w:sz w:val="32"/>
          <w:szCs w:val="32"/>
        </w:rPr>
        <w:t>在专项资金申请、管理、使用过程中存在违法违纪行为的，依照相应法律法规处理，</w:t>
      </w:r>
      <w:r>
        <w:rPr>
          <w:rFonts w:hint="eastAsia" w:ascii="仿宋_GB2312" w:hAnsi="黑体" w:eastAsia="仿宋_GB2312"/>
          <w:sz w:val="32"/>
          <w:szCs w:val="32"/>
        </w:rPr>
        <w:t>由相应行业主管部门牵头，会同财政局、法制办、应急局等相关部门追回已兑现</w:t>
      </w:r>
      <w:r>
        <w:rPr>
          <w:rFonts w:ascii="仿宋_GB2312" w:hAnsi="黑体" w:eastAsia="仿宋_GB2312"/>
          <w:sz w:val="32"/>
          <w:szCs w:val="32"/>
        </w:rPr>
        <w:t>专项</w:t>
      </w:r>
      <w:r>
        <w:rPr>
          <w:rFonts w:hint="eastAsia" w:ascii="仿宋_GB2312" w:hAnsi="黑体" w:eastAsia="仿宋_GB2312"/>
          <w:sz w:val="32"/>
          <w:szCs w:val="32"/>
          <w:lang w:val="en-US" w:eastAsia="zh-CN"/>
        </w:rPr>
        <w:t>支持</w:t>
      </w:r>
      <w:r>
        <w:rPr>
          <w:rFonts w:ascii="仿宋_GB2312" w:hAnsi="黑体" w:eastAsia="仿宋_GB2312"/>
          <w:sz w:val="32"/>
          <w:szCs w:val="32"/>
        </w:rPr>
        <w:t>资金，涉及骗取专项</w:t>
      </w:r>
      <w:r>
        <w:rPr>
          <w:rFonts w:hint="eastAsia" w:ascii="仿宋_GB2312" w:hAnsi="黑体" w:eastAsia="仿宋_GB2312"/>
          <w:sz w:val="32"/>
          <w:szCs w:val="32"/>
          <w:lang w:val="en-US" w:eastAsia="zh-CN"/>
        </w:rPr>
        <w:t>支持</w:t>
      </w:r>
      <w:r>
        <w:rPr>
          <w:rFonts w:ascii="仿宋_GB2312" w:hAnsi="黑体" w:eastAsia="仿宋_GB2312"/>
          <w:sz w:val="32"/>
          <w:szCs w:val="32"/>
        </w:rPr>
        <w:t>资金的，两年内停止其</w:t>
      </w:r>
      <w:r>
        <w:rPr>
          <w:rFonts w:hint="eastAsia" w:ascii="仿宋_GB2312" w:hAnsi="黑体" w:eastAsia="仿宋_GB2312"/>
          <w:sz w:val="32"/>
          <w:szCs w:val="32"/>
          <w:lang w:eastAsia="zh-CN"/>
        </w:rPr>
        <w:t>安全生产支持资金</w:t>
      </w:r>
      <w:r>
        <w:rPr>
          <w:rFonts w:ascii="仿宋_GB2312" w:hAnsi="黑体" w:eastAsia="仿宋_GB2312"/>
          <w:sz w:val="32"/>
          <w:szCs w:val="32"/>
        </w:rPr>
        <w:t>申报资格，并向社会公开其不良信用信息。</w:t>
      </w:r>
    </w:p>
    <w:p w14:paraId="61D5DC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  附则</w:t>
      </w:r>
    </w:p>
    <w:p w14:paraId="6F32E6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第十</w:t>
      </w:r>
      <w:r>
        <w:rPr>
          <w:rFonts w:hint="eastAsia" w:ascii="仿宋_GB2312" w:hAnsi="黑体" w:eastAsia="仿宋_GB2312"/>
          <w:b/>
          <w:sz w:val="32"/>
          <w:szCs w:val="32"/>
          <w:lang w:val="en-US" w:eastAsia="zh-CN"/>
        </w:rPr>
        <w:t>七</w:t>
      </w:r>
      <w:r>
        <w:rPr>
          <w:rFonts w:hint="eastAsia" w:ascii="仿宋_GB2312" w:hAnsi="黑体" w:eastAsia="仿宋_GB2312"/>
          <w:b/>
          <w:sz w:val="32"/>
          <w:szCs w:val="32"/>
        </w:rPr>
        <w:t xml:space="preserve">条  </w:t>
      </w:r>
      <w:r>
        <w:rPr>
          <w:rFonts w:hint="eastAsia" w:ascii="仿宋_GB2312" w:hAnsi="黑体" w:eastAsia="仿宋_GB2312"/>
          <w:bCs/>
          <w:sz w:val="32"/>
          <w:szCs w:val="32"/>
        </w:rPr>
        <w:t>本办法自</w:t>
      </w:r>
      <w:r>
        <w:rPr>
          <w:rFonts w:hint="eastAsia" w:ascii="仿宋-GB2312" w:hAnsi="微软雅黑" w:eastAsia="仿宋-GB2312" w:cs="宋体"/>
          <w:kern w:val="0"/>
          <w:sz w:val="32"/>
          <w:szCs w:val="32"/>
          <w:shd w:val="clear" w:color="auto" w:fill="FFFFFF"/>
          <w:lang w:bidi="ar"/>
        </w:rPr>
        <w:t>2025年</w:t>
      </w:r>
      <w:r>
        <w:rPr>
          <w:rFonts w:hint="eastAsia" w:ascii="仿宋-GB2312" w:hAnsi="微软雅黑" w:eastAsia="仿宋-GB2312" w:cs="宋体"/>
          <w:kern w:val="0"/>
          <w:sz w:val="32"/>
          <w:szCs w:val="32"/>
          <w:shd w:val="clear" w:color="auto" w:fill="FFFFFF"/>
          <w:lang w:val="en-US" w:eastAsia="zh-CN" w:bidi="ar"/>
        </w:rPr>
        <w:t>9</w:t>
      </w:r>
      <w:r>
        <w:rPr>
          <w:rFonts w:hint="eastAsia" w:ascii="仿宋-GB2312" w:hAnsi="微软雅黑" w:eastAsia="仿宋-GB2312" w:cs="宋体"/>
          <w:kern w:val="0"/>
          <w:sz w:val="32"/>
          <w:szCs w:val="32"/>
          <w:shd w:val="clear" w:color="auto" w:fill="FFFFFF"/>
          <w:lang w:bidi="ar"/>
        </w:rPr>
        <w:t>月</w:t>
      </w:r>
      <w:r>
        <w:rPr>
          <w:rFonts w:hint="eastAsia" w:ascii="仿宋-GB2312" w:hAnsi="微软雅黑" w:eastAsia="仿宋-GB2312" w:cs="宋体"/>
          <w:kern w:val="0"/>
          <w:sz w:val="32"/>
          <w:szCs w:val="32"/>
          <w:shd w:val="clear" w:color="auto" w:fill="FFFFFF"/>
          <w:lang w:val="en-US" w:eastAsia="zh-CN" w:bidi="ar"/>
        </w:rPr>
        <w:t>1</w:t>
      </w:r>
      <w:r>
        <w:rPr>
          <w:rFonts w:hint="eastAsia" w:ascii="仿宋-GB2312" w:hAnsi="微软雅黑" w:eastAsia="仿宋-GB2312" w:cs="宋体"/>
          <w:kern w:val="0"/>
          <w:sz w:val="32"/>
          <w:szCs w:val="32"/>
          <w:shd w:val="clear" w:color="auto" w:fill="FFFFFF"/>
          <w:lang w:bidi="ar"/>
        </w:rPr>
        <w:t>日起实施，</w:t>
      </w:r>
      <w:r>
        <w:rPr>
          <w:rFonts w:hint="eastAsia" w:ascii="仿宋_GB2312" w:hAnsi="黑体" w:eastAsia="仿宋_GB2312"/>
          <w:bCs/>
          <w:sz w:val="32"/>
          <w:szCs w:val="32"/>
        </w:rPr>
        <w:t>有效期5年。</w:t>
      </w:r>
    </w:p>
    <w:p w14:paraId="696A3B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val="en-US" w:eastAsia="zh-CN"/>
        </w:rPr>
        <w:t>十八</w:t>
      </w:r>
      <w:r>
        <w:rPr>
          <w:rFonts w:hint="eastAsia" w:ascii="仿宋_GB2312" w:hAnsi="黑体" w:eastAsia="仿宋_GB2312"/>
          <w:b/>
          <w:sz w:val="32"/>
          <w:szCs w:val="32"/>
        </w:rPr>
        <w:t xml:space="preserve">条  </w:t>
      </w:r>
      <w:r>
        <w:rPr>
          <w:rFonts w:hint="eastAsia" w:ascii="仿宋_GB2312" w:hAnsi="黑体" w:eastAsia="仿宋_GB2312"/>
          <w:bCs/>
          <w:sz w:val="32"/>
          <w:szCs w:val="32"/>
        </w:rPr>
        <w:t>本办法由</w:t>
      </w:r>
      <w:r>
        <w:rPr>
          <w:rFonts w:hint="eastAsia" w:ascii="仿宋_GB2312" w:hAnsi="黑体" w:eastAsia="仿宋_GB2312"/>
          <w:bCs/>
          <w:sz w:val="32"/>
          <w:szCs w:val="32"/>
          <w:lang w:eastAsia="zh-CN"/>
        </w:rPr>
        <w:t>天津滨海高新技术产业开发区管理委员会</w:t>
      </w:r>
      <w:r>
        <w:rPr>
          <w:rFonts w:hint="eastAsia" w:ascii="仿宋_GB2312" w:hAnsi="黑体" w:eastAsia="仿宋_GB2312"/>
          <w:bCs/>
          <w:sz w:val="32"/>
          <w:szCs w:val="32"/>
        </w:rPr>
        <w:t>负责解释。</w:t>
      </w:r>
    </w:p>
    <w:p w14:paraId="3846DC74">
      <w:pPr>
        <w:pStyle w:val="2"/>
        <w:rPr>
          <w:rFonts w:hint="eastAsia" w:ascii="仿宋_GB2312" w:hAnsi="黑体" w:eastAsia="仿宋_GB2312"/>
          <w:b/>
          <w:sz w:val="32"/>
          <w:szCs w:val="32"/>
          <w:lang w:val="en-US" w:eastAsia="zh-CN"/>
        </w:rPr>
      </w:pPr>
    </w:p>
    <w:p w14:paraId="130B5BB1">
      <w:pPr>
        <w:pStyle w:val="3"/>
        <w:rPr>
          <w:rFonts w:hint="eastAsia"/>
          <w:lang w:val="en-US" w:eastAsia="zh-CN"/>
        </w:rPr>
        <w:sectPr>
          <w:pgSz w:w="11906" w:h="16838"/>
          <w:pgMar w:top="2098" w:right="1474" w:bottom="1984" w:left="1587" w:header="851" w:footer="992" w:gutter="0"/>
          <w:pgNumType w:fmt="numberInDash"/>
          <w:cols w:space="720" w:num="1"/>
          <w:docGrid w:type="lines" w:linePitch="312" w:charSpace="0"/>
        </w:sectPr>
      </w:pPr>
    </w:p>
    <w:p w14:paraId="47BB3159">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天津滨海高新技术产业开发区安全生产</w:t>
      </w:r>
    </w:p>
    <w:p w14:paraId="2C6A83B0">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支持资金管理办法实施细则</w:t>
      </w:r>
    </w:p>
    <w:p w14:paraId="4B60A73C">
      <w:pPr>
        <w:pStyle w:val="2"/>
        <w:keepNext w:val="0"/>
        <w:keepLines w:val="0"/>
        <w:pageBreakBefore w:val="0"/>
        <w:kinsoku/>
        <w:wordWrap/>
        <w:overflowPunct/>
        <w:topLinePunct w:val="0"/>
        <w:autoSpaceDE/>
        <w:autoSpaceDN/>
        <w:bidi w:val="0"/>
        <w:snapToGrid/>
        <w:spacing w:after="0" w:line="600" w:lineRule="exact"/>
        <w:textAlignment w:val="auto"/>
        <w:rPr>
          <w:rFonts w:hint="eastAsia"/>
        </w:rPr>
      </w:pPr>
    </w:p>
    <w:p w14:paraId="6E8FFC52">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14:paraId="42E82467">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 xml:space="preserve">第一条 </w:t>
      </w:r>
      <w:r>
        <w:rPr>
          <w:rFonts w:hint="eastAsia" w:ascii="仿宋_GB2312" w:hAnsi="黑体" w:eastAsia="仿宋_GB2312"/>
          <w:bCs/>
          <w:sz w:val="32"/>
          <w:szCs w:val="32"/>
        </w:rPr>
        <w:t xml:space="preserve"> 为贯彻落实《天津滨海高新技术产业开发区</w:t>
      </w:r>
      <w:r>
        <w:rPr>
          <w:rFonts w:hint="eastAsia" w:ascii="仿宋_GB2312" w:hAnsi="黑体" w:eastAsia="仿宋_GB2312"/>
          <w:bCs/>
          <w:sz w:val="32"/>
          <w:szCs w:val="32"/>
          <w:lang w:eastAsia="zh-CN"/>
        </w:rPr>
        <w:t>安全生产支持资金</w:t>
      </w:r>
      <w:r>
        <w:rPr>
          <w:rFonts w:hint="eastAsia" w:ascii="仿宋_GB2312" w:hAnsi="黑体" w:eastAsia="仿宋_GB2312"/>
          <w:bCs/>
          <w:sz w:val="32"/>
          <w:szCs w:val="32"/>
        </w:rPr>
        <w:t>管理办法》（以下简称《</w:t>
      </w:r>
      <w:r>
        <w:rPr>
          <w:rFonts w:hint="eastAsia" w:ascii="仿宋_GB2312" w:hAnsi="黑体" w:eastAsia="仿宋_GB2312"/>
          <w:bCs/>
          <w:sz w:val="32"/>
          <w:szCs w:val="32"/>
          <w:lang w:val="en-US" w:eastAsia="zh-CN"/>
        </w:rPr>
        <w:t>管理</w:t>
      </w:r>
      <w:r>
        <w:rPr>
          <w:rFonts w:hint="eastAsia" w:ascii="仿宋_GB2312" w:hAnsi="黑体" w:eastAsia="仿宋_GB2312"/>
          <w:bCs/>
          <w:sz w:val="32"/>
          <w:szCs w:val="32"/>
        </w:rPr>
        <w:t>办法》），便于政策实施，明确《</w:t>
      </w:r>
      <w:r>
        <w:rPr>
          <w:rFonts w:hint="eastAsia" w:ascii="仿宋_GB2312" w:eastAsia="仿宋_GB2312"/>
          <w:color w:val="000000"/>
          <w:sz w:val="32"/>
          <w:szCs w:val="32"/>
          <w:lang w:val="en-US" w:eastAsia="zh-CN"/>
        </w:rPr>
        <w:t>管理</w:t>
      </w:r>
      <w:r>
        <w:rPr>
          <w:rFonts w:hint="eastAsia" w:ascii="仿宋_GB2312" w:hAnsi="黑体" w:eastAsia="仿宋_GB2312"/>
          <w:bCs/>
          <w:sz w:val="32"/>
          <w:szCs w:val="32"/>
        </w:rPr>
        <w:t>办法》中相关条款的具体内容及操作规范，结合天津滨海高新技术产业开发区实际，制定本细则。</w:t>
      </w:r>
    </w:p>
    <w:p w14:paraId="6A4CC90F">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 xml:space="preserve">第二条  </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管理</w:t>
      </w:r>
      <w:r>
        <w:rPr>
          <w:rFonts w:hint="eastAsia" w:ascii="仿宋_GB2312" w:hAnsi="黑体" w:eastAsia="仿宋_GB2312"/>
          <w:bCs/>
          <w:sz w:val="32"/>
          <w:szCs w:val="32"/>
        </w:rPr>
        <w:t>办法》支持的</w:t>
      </w:r>
      <w:r>
        <w:rPr>
          <w:rFonts w:hint="eastAsia" w:ascii="仿宋_GB2312" w:hAnsi="黑体" w:eastAsia="仿宋_GB2312"/>
          <w:sz w:val="32"/>
          <w:szCs w:val="32"/>
        </w:rPr>
        <w:t>资金使用单位是指列入</w:t>
      </w:r>
      <w:r>
        <w:rPr>
          <w:rFonts w:hint="eastAsia" w:ascii="仿宋_GB2312" w:hAnsi="黑体" w:eastAsia="仿宋_GB2312"/>
          <w:bCs/>
          <w:sz w:val="32"/>
          <w:szCs w:val="32"/>
        </w:rPr>
        <w:t>天津滨海高新技术产业开发区安全生产委员会成员单位，包括天津滨海高新技术产业开发区</w:t>
      </w:r>
      <w:r>
        <w:rPr>
          <w:rFonts w:hint="eastAsia" w:ascii="仿宋_GB2312" w:hAnsi="黑体" w:eastAsia="仿宋_GB2312"/>
          <w:bCs/>
          <w:sz w:val="32"/>
          <w:szCs w:val="32"/>
          <w:lang w:val="en-US" w:eastAsia="zh-CN"/>
        </w:rPr>
        <w:t>管理委员会</w:t>
      </w:r>
      <w:r>
        <w:rPr>
          <w:rFonts w:hint="eastAsia" w:ascii="仿宋_GB2312" w:hAnsi="黑体" w:eastAsia="仿宋_GB2312"/>
          <w:bCs/>
          <w:sz w:val="32"/>
          <w:szCs w:val="32"/>
          <w:lang w:eastAsia="zh-CN"/>
        </w:rPr>
        <w:t>（</w:t>
      </w:r>
      <w:r>
        <w:rPr>
          <w:rFonts w:hint="eastAsia" w:ascii="仿宋_GB2312" w:hAnsi="黑体" w:eastAsia="仿宋_GB2312"/>
          <w:bCs/>
          <w:sz w:val="32"/>
          <w:szCs w:val="32"/>
        </w:rPr>
        <w:t>以下简称“</w:t>
      </w:r>
      <w:r>
        <w:rPr>
          <w:rFonts w:hint="eastAsia" w:ascii="仿宋_GB2312" w:hAnsi="黑体" w:eastAsia="仿宋_GB2312"/>
          <w:bCs/>
          <w:sz w:val="32"/>
          <w:szCs w:val="32"/>
          <w:lang w:val="en-US" w:eastAsia="zh-CN"/>
        </w:rPr>
        <w:t>管委会</w:t>
      </w:r>
      <w:r>
        <w:rPr>
          <w:rFonts w:hint="eastAsia" w:ascii="仿宋_GB2312" w:hAnsi="黑体" w:eastAsia="仿宋_GB2312"/>
          <w:bCs/>
          <w:sz w:val="32"/>
          <w:szCs w:val="32"/>
        </w:rPr>
        <w:t>”</w:t>
      </w:r>
      <w:r>
        <w:rPr>
          <w:rFonts w:hint="eastAsia" w:ascii="仿宋_GB2312" w:hAnsi="黑体" w:eastAsia="仿宋_GB2312"/>
          <w:bCs/>
          <w:sz w:val="32"/>
          <w:szCs w:val="32"/>
          <w:lang w:eastAsia="zh-CN"/>
        </w:rPr>
        <w:t>）</w:t>
      </w:r>
      <w:r>
        <w:rPr>
          <w:rFonts w:hint="eastAsia" w:ascii="仿宋_GB2312" w:hAnsi="黑体" w:eastAsia="仿宋_GB2312"/>
          <w:bCs/>
          <w:sz w:val="32"/>
          <w:szCs w:val="32"/>
        </w:rPr>
        <w:t>的内设机构和</w:t>
      </w:r>
      <w:r>
        <w:rPr>
          <w:rFonts w:hint="eastAsia" w:ascii="仿宋_GB2312" w:hAnsi="华文中宋" w:eastAsia="仿宋_GB2312" w:cs="仿宋_GB2312"/>
          <w:sz w:val="32"/>
          <w:szCs w:val="32"/>
        </w:rPr>
        <w:t>驻区的消防救援机构等单位</w:t>
      </w:r>
      <w:r>
        <w:rPr>
          <w:rFonts w:hint="eastAsia" w:ascii="仿宋_GB2312" w:hAnsi="黑体" w:eastAsia="仿宋_GB2312"/>
          <w:bCs/>
          <w:sz w:val="32"/>
          <w:szCs w:val="32"/>
        </w:rPr>
        <w:t>。</w:t>
      </w:r>
    </w:p>
    <w:p w14:paraId="3D504AA8">
      <w:pPr>
        <w:keepNext w:val="0"/>
        <w:keepLines w:val="0"/>
        <w:pageBreakBefore w:val="0"/>
        <w:kinsoku/>
        <w:wordWrap/>
        <w:overflowPunct/>
        <w:topLinePunct w:val="0"/>
        <w:autoSpaceDE/>
        <w:autoSpaceDN/>
        <w:bidi w:val="0"/>
        <w:snapToGrid/>
        <w:spacing w:line="600" w:lineRule="exact"/>
        <w:ind w:firstLine="645"/>
        <w:textAlignment w:val="auto"/>
        <w:rPr>
          <w:rFonts w:hint="eastAsia" w:ascii="仿宋_GB2312" w:hAnsi="黑体" w:eastAsia="仿宋_GB2312" w:cs="Times New Roman"/>
          <w:bCs/>
          <w:sz w:val="32"/>
          <w:szCs w:val="32"/>
          <w:lang w:val="en-US" w:eastAsia="zh-CN"/>
        </w:rPr>
      </w:pPr>
      <w:r>
        <w:rPr>
          <w:rFonts w:hint="eastAsia" w:ascii="仿宋_GB2312" w:hAnsi="黑体" w:eastAsia="仿宋_GB2312"/>
          <w:b/>
          <w:sz w:val="32"/>
          <w:szCs w:val="32"/>
        </w:rPr>
        <w:t>第三条</w:t>
      </w:r>
      <w:r>
        <w:rPr>
          <w:rFonts w:hint="eastAsia" w:ascii="仿宋_GB2312" w:hAnsi="华文中宋" w:eastAsia="仿宋_GB2312" w:cs="仿宋_GB2312"/>
          <w:sz w:val="32"/>
          <w:szCs w:val="32"/>
        </w:rPr>
        <w:t xml:space="preserve">  </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管理</w:t>
      </w:r>
      <w:r>
        <w:rPr>
          <w:rFonts w:hint="eastAsia" w:ascii="仿宋_GB2312" w:hAnsi="黑体" w:eastAsia="仿宋_GB2312" w:cs="Times New Roman"/>
          <w:bCs/>
          <w:sz w:val="32"/>
          <w:szCs w:val="32"/>
        </w:rPr>
        <w:t>办法》支持的</w:t>
      </w:r>
      <w:r>
        <w:rPr>
          <w:rFonts w:hint="eastAsia" w:ascii="仿宋_GB2312" w:hAnsi="黑体" w:eastAsia="仿宋_GB2312" w:cs="Times New Roman"/>
          <w:bCs/>
          <w:sz w:val="32"/>
          <w:szCs w:val="32"/>
          <w:lang w:eastAsia="zh-CN"/>
        </w:rPr>
        <w:t>企事业单位</w:t>
      </w:r>
      <w:r>
        <w:rPr>
          <w:rFonts w:hint="eastAsia" w:ascii="仿宋_GB2312" w:hAnsi="黑体" w:eastAsia="仿宋_GB2312" w:cs="Times New Roman"/>
          <w:bCs/>
          <w:sz w:val="32"/>
          <w:szCs w:val="32"/>
        </w:rPr>
        <w:t>属于注册和实际业务活动地点均应在</w:t>
      </w:r>
      <w:r>
        <w:rPr>
          <w:rFonts w:hint="eastAsia" w:ascii="仿宋_GB2312" w:hAnsi="黑体" w:eastAsia="仿宋_GB2312" w:cs="Times New Roman"/>
          <w:bCs/>
          <w:sz w:val="32"/>
          <w:szCs w:val="32"/>
          <w:lang w:val="en-US" w:eastAsia="zh-CN"/>
        </w:rPr>
        <w:t>天津滨海高新技术产业开发区</w:t>
      </w:r>
      <w:r>
        <w:rPr>
          <w:rFonts w:hint="eastAsia" w:ascii="仿宋_GB2312" w:hAnsi="黑体" w:eastAsia="仿宋_GB2312" w:cs="Times New Roman"/>
          <w:bCs/>
          <w:sz w:val="32"/>
          <w:szCs w:val="32"/>
        </w:rPr>
        <w:t>，企事业单位</w:t>
      </w:r>
      <w:r>
        <w:rPr>
          <w:rFonts w:hint="eastAsia" w:ascii="仿宋_GB2312" w:hAnsi="黑体" w:eastAsia="仿宋_GB2312" w:cs="Times New Roman"/>
          <w:bCs/>
          <w:sz w:val="32"/>
          <w:szCs w:val="32"/>
          <w:lang w:val="en-US" w:eastAsia="zh-CN"/>
        </w:rPr>
        <w:t>包括企业、学校、医疗机构、科研院所等生产经营单位，</w:t>
      </w:r>
      <w:r>
        <w:rPr>
          <w:rFonts w:hint="eastAsia" w:ascii="仿宋_GB2312" w:hAnsi="黑体" w:eastAsia="仿宋_GB2312" w:cs="Times New Roman"/>
          <w:bCs/>
          <w:sz w:val="32"/>
          <w:szCs w:val="32"/>
        </w:rPr>
        <w:t>需符合高新区政策兑现相关规定要求</w:t>
      </w:r>
      <w:r>
        <w:rPr>
          <w:rFonts w:hint="eastAsia" w:ascii="仿宋_GB2312" w:hAnsi="黑体" w:eastAsia="仿宋_GB2312" w:cs="Times New Roman"/>
          <w:bCs/>
          <w:sz w:val="32"/>
          <w:szCs w:val="32"/>
          <w:lang w:val="en-US" w:eastAsia="zh-CN"/>
        </w:rPr>
        <w:t>。</w:t>
      </w:r>
    </w:p>
    <w:p w14:paraId="17123667">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支持政策</w:t>
      </w:r>
    </w:p>
    <w:p w14:paraId="3366E0C7">
      <w:pPr>
        <w:keepNext w:val="0"/>
        <w:keepLines w:val="0"/>
        <w:pageBreakBefore w:val="0"/>
        <w:widowControl/>
        <w:kinsoku/>
        <w:wordWrap/>
        <w:overflowPunct/>
        <w:topLinePunct w:val="0"/>
        <w:autoSpaceDE/>
        <w:autoSpaceDN/>
        <w:bidi w:val="0"/>
        <w:adjustRightInd w:val="0"/>
        <w:snapToGrid/>
        <w:spacing w:line="600" w:lineRule="exact"/>
        <w:ind w:firstLine="643" w:firstLineChars="200"/>
        <w:textAlignment w:val="auto"/>
        <w:rPr>
          <w:rFonts w:hint="eastAsia" w:ascii="仿宋_GB2312" w:eastAsia="仿宋_GB2312"/>
          <w:color w:val="000000"/>
          <w:sz w:val="32"/>
          <w:szCs w:val="32"/>
          <w:lang w:val="en-US" w:eastAsia="zh-CN"/>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四</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rPr>
        <w:t xml:space="preserve">  </w:t>
      </w:r>
      <w:r>
        <w:rPr>
          <w:rFonts w:hint="eastAsia" w:ascii="仿宋_GB2312" w:hAnsi="黑体" w:eastAsia="仿宋_GB2312"/>
          <w:bCs/>
          <w:sz w:val="32"/>
          <w:szCs w:val="32"/>
          <w:lang w:val="en-US" w:eastAsia="zh-CN"/>
        </w:rPr>
        <w:t>对于</w:t>
      </w:r>
      <w:r>
        <w:rPr>
          <w:rFonts w:hint="eastAsia" w:ascii="仿宋_GB2312" w:hAnsi="华文中宋" w:eastAsia="仿宋_GB2312" w:cs="仿宋_GB2312"/>
          <w:sz w:val="32"/>
          <w:szCs w:val="32"/>
        </w:rPr>
        <w:t>涉及</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办法》第七条</w:t>
      </w:r>
      <w:r>
        <w:rPr>
          <w:rFonts w:hint="eastAsia" w:ascii="仿宋_GB2312" w:eastAsia="仿宋_GB2312"/>
          <w:color w:val="000000"/>
          <w:sz w:val="32"/>
          <w:szCs w:val="32"/>
          <w:lang w:val="en-US" w:eastAsia="zh-CN"/>
        </w:rPr>
        <w:t>支持</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项目，项目相关的采购合同签订日期应在《管理办法》有效期内。</w:t>
      </w:r>
    </w:p>
    <w:p w14:paraId="47301BD8">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申请单位须提交以下材料进行形式审核:</w:t>
      </w:r>
    </w:p>
    <w:p w14:paraId="628EF226">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仿宋_GB2312" w:eastAsia="仿宋_GB2312"/>
          <w:b w:val="0"/>
          <w:bCs/>
          <w:color w:val="000000"/>
          <w:sz w:val="32"/>
          <w:szCs w:val="32"/>
        </w:rPr>
      </w:pPr>
      <w:r>
        <w:rPr>
          <w:rFonts w:hint="eastAsia" w:ascii="仿宋_GB2312" w:eastAsia="仿宋_GB2312"/>
          <w:b w:val="0"/>
          <w:bCs/>
          <w:color w:val="000000"/>
          <w:sz w:val="32"/>
          <w:szCs w:val="32"/>
        </w:rPr>
        <w:t>（一）</w:t>
      </w:r>
      <w:r>
        <w:rPr>
          <w:rFonts w:hint="eastAsia" w:ascii="仿宋_GB2312" w:hAnsi="黑体" w:eastAsia="仿宋_GB2312"/>
          <w:b w:val="0"/>
          <w:bCs/>
          <w:sz w:val="32"/>
          <w:szCs w:val="32"/>
        </w:rPr>
        <w:t>重大事故隐患类项目</w:t>
      </w:r>
      <w:r>
        <w:rPr>
          <w:rFonts w:hint="eastAsia" w:ascii="仿宋_GB2312" w:eastAsia="仿宋_GB2312"/>
          <w:b w:val="0"/>
          <w:bCs/>
          <w:color w:val="000000"/>
          <w:sz w:val="32"/>
          <w:szCs w:val="32"/>
        </w:rPr>
        <w:t>申请材料</w:t>
      </w:r>
    </w:p>
    <w:p w14:paraId="7067E4D7">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1.资金使用单位</w:t>
      </w:r>
      <w:r>
        <w:rPr>
          <w:rFonts w:hint="eastAsia" w:ascii="仿宋_GB2312" w:eastAsia="仿宋_GB2312"/>
          <w:color w:val="000000"/>
          <w:sz w:val="32"/>
          <w:szCs w:val="32"/>
          <w:lang w:eastAsia="zh-CN"/>
        </w:rPr>
        <w:t>安全生产支持资金</w:t>
      </w:r>
      <w:r>
        <w:rPr>
          <w:rFonts w:hint="eastAsia" w:ascii="仿宋_GB2312" w:eastAsia="仿宋_GB2312"/>
          <w:color w:val="000000"/>
          <w:sz w:val="32"/>
          <w:szCs w:val="32"/>
        </w:rPr>
        <w:t>申请表（见附件1）；</w:t>
      </w:r>
    </w:p>
    <w:p w14:paraId="0761424B">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hAnsi="黑体" w:eastAsia="仿宋_GB2312"/>
          <w:sz w:val="32"/>
          <w:szCs w:val="32"/>
        </w:rPr>
        <w:t>经相关专业鉴定、检测、评价等论证的报告或者证明资料</w:t>
      </w:r>
      <w:r>
        <w:rPr>
          <w:rFonts w:hint="eastAsia" w:ascii="仿宋_GB2312" w:hAnsi="黑体" w:eastAsia="仿宋_GB2312"/>
          <w:sz w:val="32"/>
          <w:szCs w:val="32"/>
          <w:lang w:eastAsia="zh-CN"/>
        </w:rPr>
        <w:t>，</w:t>
      </w:r>
      <w:r>
        <w:rPr>
          <w:rFonts w:hint="eastAsia" w:ascii="仿宋_GB2312" w:hAnsi="黑体" w:eastAsia="仿宋_GB2312"/>
          <w:sz w:val="32"/>
          <w:szCs w:val="32"/>
        </w:rPr>
        <w:t>以及专业鉴定、检测、评价公司的资质及营业执照复印件</w:t>
      </w:r>
      <w:r>
        <w:rPr>
          <w:rFonts w:hint="eastAsia" w:ascii="仿宋_GB2312" w:eastAsia="仿宋_GB2312"/>
          <w:color w:val="000000"/>
          <w:sz w:val="32"/>
          <w:szCs w:val="32"/>
        </w:rPr>
        <w:t>；</w:t>
      </w:r>
    </w:p>
    <w:p w14:paraId="166B95AE">
      <w:pPr>
        <w:keepNext w:val="0"/>
        <w:keepLines w:val="0"/>
        <w:pageBreakBefore w:val="0"/>
        <w:widowControl/>
        <w:kinsoku/>
        <w:wordWrap/>
        <w:overflowPunct/>
        <w:topLinePunct w:val="0"/>
        <w:autoSpaceDE/>
        <w:autoSpaceDN/>
        <w:bidi w:val="0"/>
        <w:adjustRightInd w:val="0"/>
        <w:snapToGrid/>
        <w:spacing w:line="60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黑体" w:eastAsia="仿宋_GB2312"/>
          <w:sz w:val="32"/>
          <w:szCs w:val="32"/>
        </w:rPr>
        <w:t>研究确定重大事故隐患相关的管委会主任办公会纪要或者由管委会分管安全生产的领导组织召开的专题会议纪要</w:t>
      </w:r>
      <w:r>
        <w:rPr>
          <w:rFonts w:hint="eastAsia" w:ascii="仿宋_GB2312" w:eastAsia="仿宋_GB2312"/>
          <w:color w:val="000000"/>
          <w:sz w:val="32"/>
          <w:szCs w:val="32"/>
        </w:rPr>
        <w:t>;</w:t>
      </w:r>
    </w:p>
    <w:p w14:paraId="131356B6">
      <w:pPr>
        <w:keepNext w:val="0"/>
        <w:keepLines w:val="0"/>
        <w:pageBreakBefore w:val="0"/>
        <w:kinsoku/>
        <w:wordWrap/>
        <w:overflowPunct/>
        <w:topLinePunct w:val="0"/>
        <w:autoSpaceDE/>
        <w:autoSpaceDN/>
        <w:bidi w:val="0"/>
        <w:snapToGrid/>
        <w:spacing w:line="600" w:lineRule="exact"/>
        <w:ind w:firstLine="645"/>
        <w:textAlignment w:val="auto"/>
        <w:rPr>
          <w:rFonts w:ascii="仿宋_GB2312" w:hAnsi="黑体" w:eastAsia="仿宋_GB2312"/>
          <w:sz w:val="32"/>
          <w:szCs w:val="32"/>
        </w:rPr>
      </w:pPr>
      <w:r>
        <w:rPr>
          <w:rFonts w:hint="eastAsia" w:ascii="仿宋_GB2312" w:eastAsia="仿宋_GB2312"/>
          <w:color w:val="000000"/>
          <w:sz w:val="32"/>
          <w:szCs w:val="32"/>
        </w:rPr>
        <w:t>4.</w:t>
      </w:r>
      <w:r>
        <w:rPr>
          <w:rFonts w:hint="eastAsia" w:ascii="仿宋_GB2312" w:hAnsi="黑体" w:eastAsia="仿宋_GB2312"/>
          <w:sz w:val="32"/>
          <w:szCs w:val="32"/>
        </w:rPr>
        <w:t>重大事故隐患整改涉及的采购合同复印件。</w:t>
      </w:r>
    </w:p>
    <w:p w14:paraId="21B0EFFF">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仿宋_GB2312" w:eastAsia="仿宋_GB2312"/>
          <w:b w:val="0"/>
          <w:bCs/>
          <w:color w:val="000000"/>
          <w:sz w:val="32"/>
          <w:szCs w:val="32"/>
        </w:rPr>
      </w:pPr>
      <w:r>
        <w:rPr>
          <w:rFonts w:hint="eastAsia" w:ascii="仿宋_GB2312" w:eastAsia="仿宋_GB2312"/>
          <w:b w:val="0"/>
          <w:bCs/>
          <w:color w:val="000000"/>
          <w:sz w:val="32"/>
          <w:szCs w:val="32"/>
        </w:rPr>
        <w:t>（二）</w:t>
      </w:r>
      <w:r>
        <w:rPr>
          <w:rFonts w:hint="eastAsia" w:ascii="仿宋_GB2312" w:hAnsi="黑体" w:eastAsia="仿宋_GB2312"/>
          <w:b w:val="0"/>
          <w:bCs/>
          <w:sz w:val="32"/>
          <w:szCs w:val="32"/>
        </w:rPr>
        <w:t>管委会批准的其它事项</w:t>
      </w:r>
      <w:r>
        <w:rPr>
          <w:rFonts w:hint="eastAsia" w:ascii="仿宋_GB2312" w:eastAsia="仿宋_GB2312"/>
          <w:b w:val="0"/>
          <w:bCs/>
          <w:color w:val="000000"/>
          <w:sz w:val="32"/>
          <w:szCs w:val="32"/>
        </w:rPr>
        <w:t>申请材料</w:t>
      </w:r>
    </w:p>
    <w:p w14:paraId="24E01DBF">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1.资金使用单位</w:t>
      </w:r>
      <w:r>
        <w:rPr>
          <w:rFonts w:hint="eastAsia" w:ascii="仿宋_GB2312" w:eastAsia="仿宋_GB2312"/>
          <w:color w:val="000000"/>
          <w:sz w:val="32"/>
          <w:szCs w:val="32"/>
          <w:lang w:eastAsia="zh-CN"/>
        </w:rPr>
        <w:t>安全生产支持资金</w:t>
      </w:r>
      <w:r>
        <w:rPr>
          <w:rFonts w:hint="eastAsia" w:ascii="仿宋_GB2312" w:eastAsia="仿宋_GB2312"/>
          <w:color w:val="000000"/>
          <w:sz w:val="32"/>
          <w:szCs w:val="32"/>
        </w:rPr>
        <w:t>申请表（见附件1）；</w:t>
      </w:r>
    </w:p>
    <w:p w14:paraId="412EE39C">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2.批准事项相关的概况资料文件；</w:t>
      </w:r>
    </w:p>
    <w:p w14:paraId="195494C4">
      <w:pPr>
        <w:keepNext w:val="0"/>
        <w:keepLines w:val="0"/>
        <w:pageBreakBefore w:val="0"/>
        <w:widowControl/>
        <w:kinsoku/>
        <w:wordWrap/>
        <w:overflowPunct/>
        <w:topLinePunct w:val="0"/>
        <w:autoSpaceDE/>
        <w:autoSpaceDN/>
        <w:bidi w:val="0"/>
        <w:adjustRightInd w:val="0"/>
        <w:snapToGrid/>
        <w:spacing w:line="60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3.批准事项相关的</w:t>
      </w:r>
      <w:r>
        <w:rPr>
          <w:rFonts w:hint="eastAsia" w:ascii="仿宋_GB2312" w:hAnsi="黑体" w:eastAsia="仿宋_GB2312"/>
          <w:sz w:val="32"/>
          <w:szCs w:val="32"/>
        </w:rPr>
        <w:t>管委会主任办公会纪要</w:t>
      </w:r>
      <w:r>
        <w:rPr>
          <w:rFonts w:hint="eastAsia" w:ascii="仿宋_GB2312" w:eastAsia="仿宋_GB2312"/>
          <w:color w:val="000000"/>
          <w:sz w:val="32"/>
          <w:szCs w:val="32"/>
        </w:rPr>
        <w:t>;</w:t>
      </w:r>
    </w:p>
    <w:p w14:paraId="6096B60F">
      <w:pPr>
        <w:keepNext w:val="0"/>
        <w:keepLines w:val="0"/>
        <w:pageBreakBefore w:val="0"/>
        <w:kinsoku/>
        <w:wordWrap/>
        <w:overflowPunct/>
        <w:topLinePunct w:val="0"/>
        <w:autoSpaceDE/>
        <w:autoSpaceDN/>
        <w:bidi w:val="0"/>
        <w:snapToGrid/>
        <w:spacing w:line="600" w:lineRule="exact"/>
        <w:ind w:firstLine="645"/>
        <w:textAlignment w:val="auto"/>
        <w:rPr>
          <w:rFonts w:ascii="仿宋_GB2312" w:hAnsi="黑体" w:eastAsia="仿宋_GB2312"/>
          <w:sz w:val="32"/>
          <w:szCs w:val="32"/>
        </w:rPr>
      </w:pPr>
      <w:r>
        <w:rPr>
          <w:rFonts w:hint="eastAsia" w:ascii="仿宋_GB2312" w:eastAsia="仿宋_GB2312"/>
          <w:color w:val="000000"/>
          <w:sz w:val="32"/>
          <w:szCs w:val="32"/>
        </w:rPr>
        <w:t>4.批准</w:t>
      </w:r>
      <w:r>
        <w:rPr>
          <w:rFonts w:hint="eastAsia" w:ascii="仿宋_GB2312" w:hAnsi="黑体" w:eastAsia="仿宋_GB2312"/>
          <w:sz w:val="32"/>
          <w:szCs w:val="32"/>
        </w:rPr>
        <w:t>事项涉及的采购合同复印件。</w:t>
      </w:r>
    </w:p>
    <w:p w14:paraId="5C9A3821">
      <w:pPr>
        <w:keepNext w:val="0"/>
        <w:keepLines w:val="0"/>
        <w:pageBreakBefore w:val="0"/>
        <w:widowControl/>
        <w:kinsoku/>
        <w:wordWrap/>
        <w:overflowPunct/>
        <w:topLinePunct w:val="0"/>
        <w:autoSpaceDE/>
        <w:autoSpaceDN/>
        <w:bidi w:val="0"/>
        <w:adjustRightInd w:val="0"/>
        <w:snapToGrid/>
        <w:spacing w:line="600" w:lineRule="exact"/>
        <w:ind w:firstLine="643" w:firstLineChars="200"/>
        <w:textAlignment w:val="auto"/>
        <w:rPr>
          <w:rFonts w:hint="eastAsia" w:ascii="仿宋_GB2312" w:hAnsi="华文中宋" w:eastAsia="仿宋_GB2312" w:cs="仿宋_GB2312"/>
          <w:sz w:val="32"/>
          <w:szCs w:val="32"/>
          <w:lang w:eastAsia="zh-CN"/>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五</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rPr>
        <w:t xml:space="preserve"> </w:t>
      </w:r>
      <w:r>
        <w:rPr>
          <w:rFonts w:hint="eastAsia" w:ascii="仿宋_GB2312" w:hAnsi="华文中宋" w:eastAsia="仿宋_GB2312" w:cs="仿宋_GB2312"/>
          <w:sz w:val="32"/>
          <w:szCs w:val="32"/>
          <w:lang w:val="en-US" w:eastAsia="zh-CN"/>
        </w:rPr>
        <w:t xml:space="preserve"> </w:t>
      </w:r>
      <w:r>
        <w:rPr>
          <w:rFonts w:hint="eastAsia" w:ascii="仿宋_GB2312" w:hAnsi="黑体" w:eastAsia="仿宋_GB2312"/>
          <w:bCs/>
          <w:sz w:val="32"/>
          <w:szCs w:val="32"/>
          <w:lang w:val="en-US" w:eastAsia="zh-CN"/>
        </w:rPr>
        <w:t>对于</w:t>
      </w:r>
      <w:r>
        <w:rPr>
          <w:rFonts w:hint="eastAsia" w:ascii="仿宋_GB2312" w:hAnsi="华文中宋" w:eastAsia="仿宋_GB2312" w:cs="仿宋_GB2312"/>
          <w:sz w:val="32"/>
          <w:szCs w:val="32"/>
        </w:rPr>
        <w:t>涉及</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办法》第</w:t>
      </w:r>
      <w:r>
        <w:rPr>
          <w:rFonts w:hint="eastAsia" w:ascii="仿宋_GB2312" w:eastAsia="仿宋_GB2312"/>
          <w:color w:val="000000"/>
          <w:sz w:val="32"/>
          <w:szCs w:val="32"/>
          <w:lang w:val="en-US" w:eastAsia="zh-CN"/>
        </w:rPr>
        <w:t>八</w:t>
      </w:r>
      <w:r>
        <w:rPr>
          <w:rFonts w:hint="eastAsia" w:ascii="仿宋_GB2312" w:eastAsia="仿宋_GB2312"/>
          <w:color w:val="000000"/>
          <w:sz w:val="32"/>
          <w:szCs w:val="32"/>
        </w:rPr>
        <w:t>条</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项目，</w:t>
      </w:r>
      <w:r>
        <w:rPr>
          <w:rFonts w:hint="eastAsia" w:ascii="仿宋_GB2312" w:hAnsi="华文中宋" w:eastAsia="仿宋_GB2312" w:cs="仿宋_GB2312"/>
          <w:sz w:val="32"/>
          <w:szCs w:val="32"/>
        </w:rPr>
        <w:t>购置并实际使用相关系统或设施设备的发票</w:t>
      </w:r>
      <w:r>
        <w:rPr>
          <w:rFonts w:hint="eastAsia" w:ascii="仿宋_GB2312" w:hAnsi="华文中宋" w:eastAsia="仿宋_GB2312" w:cs="仿宋_GB2312"/>
          <w:sz w:val="32"/>
          <w:szCs w:val="32"/>
          <w:lang w:val="en-US" w:eastAsia="zh-CN"/>
        </w:rPr>
        <w:t>开票日期</w:t>
      </w:r>
      <w:r>
        <w:rPr>
          <w:rFonts w:hint="eastAsia" w:ascii="仿宋_GB2312" w:eastAsia="仿宋_GB2312"/>
          <w:color w:val="000000"/>
          <w:sz w:val="32"/>
          <w:szCs w:val="32"/>
          <w:lang w:val="en-US" w:eastAsia="zh-CN"/>
        </w:rPr>
        <w:t>须在</w:t>
      </w:r>
      <w:r>
        <w:rPr>
          <w:rFonts w:hint="eastAsia" w:ascii="仿宋_GB2312" w:hAnsi="黑体" w:eastAsia="仿宋_GB2312"/>
          <w:bCs/>
          <w:spacing w:val="-6"/>
          <w:sz w:val="32"/>
          <w:szCs w:val="32"/>
        </w:rPr>
        <w:t>2024年1月1日</w:t>
      </w:r>
      <w:r>
        <w:rPr>
          <w:rFonts w:hint="eastAsia" w:ascii="仿宋_GB2312" w:hAnsi="黑体" w:eastAsia="仿宋_GB2312"/>
          <w:bCs/>
          <w:spacing w:val="-6"/>
          <w:sz w:val="32"/>
          <w:szCs w:val="32"/>
          <w:lang w:val="en-US" w:eastAsia="zh-CN"/>
        </w:rPr>
        <w:t>以后</w:t>
      </w:r>
      <w:r>
        <w:rPr>
          <w:rFonts w:hint="eastAsia" w:ascii="仿宋_GB2312" w:hAnsi="华文中宋" w:eastAsia="仿宋_GB2312" w:cs="仿宋_GB2312"/>
          <w:spacing w:val="-6"/>
          <w:sz w:val="32"/>
          <w:szCs w:val="32"/>
          <w:lang w:val="en-US" w:eastAsia="zh-CN"/>
        </w:rPr>
        <w:t>，发票项目等内容必须只包括涉及奖励的</w:t>
      </w:r>
      <w:r>
        <w:rPr>
          <w:rFonts w:hint="eastAsia" w:ascii="仿宋_GB2312" w:hAnsi="华文中宋" w:eastAsia="仿宋_GB2312" w:cs="仿宋_GB2312"/>
          <w:spacing w:val="-6"/>
          <w:sz w:val="32"/>
          <w:szCs w:val="32"/>
        </w:rPr>
        <w:t>相关系统或设施设备</w:t>
      </w:r>
      <w:r>
        <w:rPr>
          <w:rFonts w:hint="eastAsia" w:ascii="仿宋_GB2312" w:hAnsi="华文中宋" w:eastAsia="仿宋_GB2312" w:cs="仿宋_GB2312"/>
          <w:spacing w:val="-6"/>
          <w:sz w:val="32"/>
          <w:szCs w:val="32"/>
          <w:lang w:eastAsia="zh-CN"/>
        </w:rPr>
        <w:t>。</w:t>
      </w:r>
    </w:p>
    <w:p w14:paraId="43DD6B99">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申请单位须提交以下材料进行形式审核:</w:t>
      </w:r>
    </w:p>
    <w:p w14:paraId="4D46FC9C">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1.申请表（见附件2）；</w:t>
      </w:r>
    </w:p>
    <w:p w14:paraId="3CFE7F66">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2.营业执照复印件（加盖公章）；</w:t>
      </w:r>
    </w:p>
    <w:p w14:paraId="0C44AD94">
      <w:pPr>
        <w:keepNext w:val="0"/>
        <w:keepLines w:val="0"/>
        <w:pageBreakBefore w:val="0"/>
        <w:widowControl/>
        <w:kinsoku/>
        <w:wordWrap/>
        <w:overflowPunct/>
        <w:topLinePunct w:val="0"/>
        <w:autoSpaceDE/>
        <w:autoSpaceDN/>
        <w:bidi w:val="0"/>
        <w:adjustRightInd w:val="0"/>
        <w:snapToGrid/>
        <w:spacing w:line="60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华文中宋" w:eastAsia="仿宋_GB2312" w:cs="仿宋_GB2312"/>
          <w:sz w:val="32"/>
          <w:szCs w:val="32"/>
        </w:rPr>
        <w:t>购置并实际使用相关系统或设施设备的情况说明（加盖公章）；</w:t>
      </w:r>
    </w:p>
    <w:p w14:paraId="7AD00BDC">
      <w:pPr>
        <w:keepNext w:val="0"/>
        <w:keepLines w:val="0"/>
        <w:pageBreakBefore w:val="0"/>
        <w:kinsoku/>
        <w:wordWrap/>
        <w:overflowPunct/>
        <w:topLinePunct w:val="0"/>
        <w:autoSpaceDE/>
        <w:autoSpaceDN/>
        <w:bidi w:val="0"/>
        <w:snapToGrid/>
        <w:spacing w:line="600" w:lineRule="exact"/>
        <w:ind w:firstLine="645"/>
        <w:textAlignment w:val="auto"/>
        <w:rPr>
          <w:rFonts w:hint="eastAsia" w:ascii="仿宋_GB2312" w:hAnsi="黑体" w:eastAsia="仿宋_GB2312"/>
          <w:sz w:val="32"/>
          <w:szCs w:val="32"/>
        </w:rPr>
      </w:pPr>
      <w:r>
        <w:rPr>
          <w:rFonts w:hint="eastAsia" w:ascii="仿宋_GB2312" w:eastAsia="仿宋_GB2312"/>
          <w:color w:val="000000"/>
          <w:sz w:val="32"/>
          <w:szCs w:val="32"/>
        </w:rPr>
        <w:t>4.</w:t>
      </w:r>
      <w:r>
        <w:rPr>
          <w:rFonts w:hint="eastAsia" w:ascii="仿宋_GB2312" w:hAnsi="华文中宋" w:eastAsia="仿宋_GB2312" w:cs="仿宋_GB2312"/>
          <w:sz w:val="32"/>
          <w:szCs w:val="32"/>
        </w:rPr>
        <w:t>购置并实际使用相关系统或设施设备的清单及发票</w:t>
      </w:r>
      <w:r>
        <w:rPr>
          <w:rFonts w:hint="eastAsia" w:ascii="仿宋_GB2312" w:hAnsi="黑体" w:eastAsia="仿宋_GB2312"/>
          <w:sz w:val="32"/>
          <w:szCs w:val="32"/>
        </w:rPr>
        <w:t>复印件</w:t>
      </w:r>
      <w:r>
        <w:rPr>
          <w:rFonts w:hint="eastAsia" w:ascii="仿宋_GB2312" w:eastAsia="仿宋_GB2312"/>
          <w:color w:val="000000"/>
          <w:sz w:val="32"/>
          <w:szCs w:val="32"/>
        </w:rPr>
        <w:t>（加盖公章）</w:t>
      </w:r>
      <w:r>
        <w:rPr>
          <w:rFonts w:hint="eastAsia" w:ascii="仿宋_GB2312" w:hAnsi="黑体" w:eastAsia="仿宋_GB2312"/>
          <w:sz w:val="32"/>
          <w:szCs w:val="32"/>
        </w:rPr>
        <w:t>；</w:t>
      </w:r>
    </w:p>
    <w:p w14:paraId="55D31894">
      <w:pPr>
        <w:keepNext w:val="0"/>
        <w:keepLines w:val="0"/>
        <w:pageBreakBefore w:val="0"/>
        <w:kinsoku/>
        <w:wordWrap/>
        <w:overflowPunct/>
        <w:topLinePunct w:val="0"/>
        <w:autoSpaceDE/>
        <w:autoSpaceDN/>
        <w:bidi w:val="0"/>
        <w:snapToGrid/>
        <w:spacing w:line="600" w:lineRule="exact"/>
        <w:ind w:firstLine="645"/>
        <w:textAlignment w:val="auto"/>
        <w:rPr>
          <w:rFonts w:hint="eastAsia" w:ascii="仿宋_GB2312" w:eastAsia="仿宋_GB2312"/>
          <w:color w:val="000000"/>
          <w:sz w:val="32"/>
          <w:szCs w:val="32"/>
        </w:rPr>
      </w:pPr>
      <w:r>
        <w:rPr>
          <w:rFonts w:hint="eastAsia" w:ascii="仿宋_GB2312" w:hAnsi="黑体" w:eastAsia="仿宋_GB2312"/>
          <w:sz w:val="32"/>
          <w:szCs w:val="32"/>
        </w:rPr>
        <w:t>5.</w:t>
      </w:r>
      <w:r>
        <w:rPr>
          <w:rFonts w:hint="eastAsia" w:ascii="仿宋_GB2312" w:eastAsia="仿宋_GB2312"/>
          <w:color w:val="000000"/>
          <w:sz w:val="32"/>
          <w:szCs w:val="32"/>
        </w:rPr>
        <w:t>不重复申请补贴或者奖励的承诺书（见附件</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p>
    <w:p w14:paraId="3D279A1C">
      <w:pPr>
        <w:keepNext w:val="0"/>
        <w:keepLines w:val="0"/>
        <w:pageBreakBefore w:val="0"/>
        <w:kinsoku/>
        <w:wordWrap/>
        <w:overflowPunct/>
        <w:topLinePunct w:val="0"/>
        <w:autoSpaceDE/>
        <w:autoSpaceDN/>
        <w:bidi w:val="0"/>
        <w:snapToGrid/>
        <w:spacing w:line="600" w:lineRule="exact"/>
        <w:ind w:firstLine="645"/>
        <w:textAlignment w:val="auto"/>
        <w:rPr>
          <w:rFonts w:ascii="仿宋_GB2312" w:eastAsia="仿宋_GB2312"/>
          <w:color w:val="000000"/>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eastAsia="仿宋_GB2312"/>
          <w:color w:val="000000"/>
          <w:sz w:val="32"/>
          <w:szCs w:val="32"/>
        </w:rPr>
        <w:t>本</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证明（包括用户名、</w:t>
      </w:r>
      <w:r>
        <w:rPr>
          <w:rFonts w:hint="eastAsia" w:ascii="仿宋_GB2312" w:eastAsia="仿宋_GB2312"/>
          <w:color w:val="000000"/>
          <w:sz w:val="32"/>
          <w:szCs w:val="32"/>
          <w:lang w:eastAsia="zh-CN"/>
        </w:rPr>
        <w:t>账号</w:t>
      </w:r>
      <w:r>
        <w:rPr>
          <w:rFonts w:hint="eastAsia" w:ascii="仿宋_GB2312" w:eastAsia="仿宋_GB2312"/>
          <w:color w:val="000000"/>
          <w:sz w:val="32"/>
          <w:szCs w:val="32"/>
        </w:rPr>
        <w:t>、开户行</w:t>
      </w:r>
      <w:r>
        <w:rPr>
          <w:rFonts w:hint="eastAsia" w:ascii="仿宋_GB2312" w:eastAsia="仿宋_GB2312"/>
          <w:color w:val="000000"/>
          <w:sz w:val="32"/>
          <w:szCs w:val="32"/>
          <w:lang w:val="en-US" w:eastAsia="zh-CN"/>
        </w:rPr>
        <w:t>名称及行号</w:t>
      </w:r>
      <w:r>
        <w:rPr>
          <w:rFonts w:hint="eastAsia" w:ascii="仿宋_GB2312" w:eastAsia="仿宋_GB2312"/>
          <w:color w:val="000000"/>
          <w:sz w:val="32"/>
          <w:szCs w:val="32"/>
        </w:rPr>
        <w:t>），并加盖公章。</w:t>
      </w:r>
    </w:p>
    <w:p w14:paraId="38965C89">
      <w:pPr>
        <w:keepNext w:val="0"/>
        <w:keepLines w:val="0"/>
        <w:pageBreakBefore w:val="0"/>
        <w:widowControl/>
        <w:kinsoku/>
        <w:wordWrap/>
        <w:overflowPunct/>
        <w:topLinePunct w:val="0"/>
        <w:autoSpaceDE/>
        <w:autoSpaceDN/>
        <w:bidi w:val="0"/>
        <w:adjustRightInd w:val="0"/>
        <w:snapToGrid/>
        <w:spacing w:line="600" w:lineRule="exact"/>
        <w:ind w:firstLine="643" w:firstLineChars="200"/>
        <w:textAlignment w:val="auto"/>
        <w:rPr>
          <w:rFonts w:hint="eastAsia" w:ascii="仿宋_GB2312" w:hAnsi="华文中宋" w:eastAsia="仿宋_GB2312" w:cs="仿宋_GB2312"/>
          <w:color w:val="000000"/>
          <w:sz w:val="32"/>
          <w:szCs w:val="32"/>
          <w:lang w:val="en-US" w:eastAsia="zh-CN"/>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六</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lang w:val="en-US" w:eastAsia="zh-CN"/>
        </w:rPr>
        <w:t xml:space="preserve">  对于涉及</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办法》第</w:t>
      </w:r>
      <w:r>
        <w:rPr>
          <w:rFonts w:hint="eastAsia" w:ascii="仿宋_GB2312" w:eastAsia="仿宋_GB2312"/>
          <w:color w:val="000000"/>
          <w:sz w:val="32"/>
          <w:szCs w:val="32"/>
          <w:lang w:val="en-US" w:eastAsia="zh-CN"/>
        </w:rPr>
        <w:t>九</w:t>
      </w:r>
      <w:r>
        <w:rPr>
          <w:rFonts w:hint="eastAsia" w:ascii="仿宋_GB2312" w:eastAsia="仿宋_GB2312"/>
          <w:color w:val="000000"/>
          <w:sz w:val="32"/>
          <w:szCs w:val="32"/>
        </w:rPr>
        <w:t>条</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考核评定，</w:t>
      </w:r>
      <w:r>
        <w:rPr>
          <w:rFonts w:hint="eastAsia" w:ascii="仿宋_GB2312" w:hAnsi="华文中宋" w:eastAsia="仿宋_GB2312" w:cs="仿宋_GB2312"/>
          <w:sz w:val="32"/>
          <w:szCs w:val="32"/>
          <w:lang w:val="en-US" w:eastAsia="zh-CN"/>
        </w:rPr>
        <w:t>应急局负责组织</w:t>
      </w:r>
      <w:r>
        <w:rPr>
          <w:rFonts w:hint="eastAsia" w:ascii="仿宋_GB2312" w:hAnsi="华文中宋" w:eastAsia="仿宋_GB2312" w:cs="仿宋_GB2312"/>
          <w:sz w:val="32"/>
          <w:szCs w:val="32"/>
        </w:rPr>
        <w:t>购地建厂企业年度安全生产考核</w:t>
      </w:r>
      <w:r>
        <w:rPr>
          <w:rFonts w:hint="eastAsia" w:ascii="仿宋_GB2312" w:hAnsi="华文中宋" w:eastAsia="仿宋_GB2312" w:cs="仿宋_GB2312"/>
          <w:sz w:val="32"/>
          <w:szCs w:val="32"/>
          <w:lang w:val="en-US" w:eastAsia="zh-CN"/>
        </w:rPr>
        <w:t>的评定工作，根据年度安全生产工作情况制定考核评定标准、发布考核评定通知。</w:t>
      </w:r>
      <w:r>
        <w:rPr>
          <w:rFonts w:hint="eastAsia" w:ascii="仿宋_GB2312" w:hAnsi="华文中宋" w:eastAsia="仿宋_GB2312" w:cs="仿宋_GB2312"/>
          <w:sz w:val="32"/>
          <w:szCs w:val="32"/>
        </w:rPr>
        <w:t>消防救援机构</w:t>
      </w:r>
      <w:r>
        <w:rPr>
          <w:rFonts w:hint="eastAsia" w:ascii="仿宋_GB2312" w:hAnsi="华文中宋" w:eastAsia="仿宋_GB2312" w:cs="仿宋_GB2312"/>
          <w:sz w:val="32"/>
          <w:szCs w:val="32"/>
          <w:lang w:val="en-US" w:eastAsia="zh-CN"/>
        </w:rPr>
        <w:t>负责组织</w:t>
      </w:r>
      <w:r>
        <w:rPr>
          <w:rFonts w:hint="eastAsia" w:ascii="仿宋_GB2312" w:hAnsi="华文中宋" w:eastAsia="仿宋_GB2312" w:cs="仿宋_GB2312"/>
          <w:sz w:val="32"/>
          <w:szCs w:val="32"/>
        </w:rPr>
        <w:t>年度消防安全考核</w:t>
      </w:r>
      <w:r>
        <w:rPr>
          <w:rFonts w:hint="eastAsia" w:ascii="仿宋_GB2312" w:hAnsi="华文中宋" w:eastAsia="仿宋_GB2312" w:cs="仿宋_GB2312"/>
          <w:sz w:val="32"/>
          <w:szCs w:val="32"/>
          <w:lang w:eastAsia="zh-CN"/>
        </w:rPr>
        <w:t>的</w:t>
      </w:r>
      <w:r>
        <w:rPr>
          <w:rFonts w:hint="eastAsia" w:ascii="仿宋_GB2312" w:hAnsi="华文中宋" w:eastAsia="仿宋_GB2312" w:cs="仿宋_GB2312"/>
          <w:sz w:val="32"/>
          <w:szCs w:val="32"/>
          <w:lang w:val="en-US" w:eastAsia="zh-CN"/>
        </w:rPr>
        <w:t>评定工作，根据年度消防安全工作情况制定考核评定标准、发布考核评定通知。</w:t>
      </w:r>
      <w:r>
        <w:rPr>
          <w:rFonts w:hint="eastAsia" w:ascii="仿宋_GB2312" w:hAnsi="华文中宋" w:eastAsia="仿宋_GB2312" w:cs="仿宋_GB2312"/>
          <w:color w:val="000000"/>
          <w:sz w:val="32"/>
          <w:szCs w:val="32"/>
          <w:lang w:val="en-US" w:eastAsia="zh-CN"/>
        </w:rPr>
        <w:t>考核评定流程如下：</w:t>
      </w:r>
    </w:p>
    <w:p w14:paraId="48266A70">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default" w:ascii="仿宋_GB2312" w:hAnsi="华文中宋" w:eastAsia="仿宋_GB2312" w:cs="仿宋_GB2312"/>
          <w:color w:val="000000"/>
          <w:sz w:val="32"/>
          <w:szCs w:val="32"/>
          <w:lang w:val="en-US" w:eastAsia="zh-CN"/>
        </w:rPr>
      </w:pPr>
      <w:r>
        <w:rPr>
          <w:rFonts w:hint="eastAsia" w:ascii="仿宋_GB2312" w:hAnsi="华文中宋" w:eastAsia="仿宋_GB2312" w:cs="仿宋_GB2312"/>
          <w:b w:val="0"/>
          <w:bCs w:val="0"/>
          <w:color w:val="000000"/>
          <w:sz w:val="32"/>
          <w:szCs w:val="32"/>
          <w:lang w:val="en-US" w:eastAsia="zh-CN"/>
        </w:rPr>
        <w:t>（一）考核评定标准制定：</w:t>
      </w:r>
      <w:r>
        <w:rPr>
          <w:rFonts w:hint="eastAsia" w:ascii="仿宋_GB2312" w:hAnsi="华文中宋" w:eastAsia="仿宋_GB2312" w:cs="仿宋_GB2312"/>
          <w:color w:val="000000"/>
          <w:sz w:val="32"/>
          <w:szCs w:val="32"/>
        </w:rPr>
        <w:t>购地建厂企业年度安全生产考核</w:t>
      </w:r>
      <w:r>
        <w:rPr>
          <w:rFonts w:hint="eastAsia" w:ascii="仿宋_GB2312" w:hAnsi="华文中宋" w:eastAsia="仿宋_GB2312" w:cs="仿宋_GB2312"/>
          <w:color w:val="000000"/>
          <w:sz w:val="32"/>
          <w:szCs w:val="32"/>
          <w:lang w:val="en-US" w:eastAsia="zh-CN"/>
        </w:rPr>
        <w:t>评定标准的评定项目包括安全生产责任制、</w:t>
      </w:r>
      <w:r>
        <w:rPr>
          <w:rFonts w:hint="eastAsia" w:ascii="仿宋_GB2312" w:hAnsi="华文中宋" w:eastAsia="仿宋_GB2312" w:cs="仿宋_GB2312"/>
          <w:color w:val="000000"/>
          <w:sz w:val="32"/>
          <w:szCs w:val="32"/>
          <w:lang w:eastAsia="zh-CN"/>
        </w:rPr>
        <w:t>安全</w:t>
      </w:r>
      <w:r>
        <w:rPr>
          <w:rFonts w:hint="eastAsia" w:ascii="仿宋_GB2312" w:hAnsi="华文中宋" w:eastAsia="仿宋_GB2312" w:cs="仿宋_GB2312"/>
          <w:color w:val="000000"/>
          <w:sz w:val="32"/>
          <w:szCs w:val="32"/>
          <w:lang w:val="en-US" w:eastAsia="zh-CN"/>
        </w:rPr>
        <w:t>生产规章制度及操作规程、</w:t>
      </w:r>
      <w:r>
        <w:rPr>
          <w:rFonts w:hint="eastAsia" w:ascii="仿宋_GB2312" w:hAnsi="华文中宋" w:eastAsia="仿宋_GB2312" w:cs="仿宋_GB2312"/>
          <w:color w:val="000000"/>
          <w:sz w:val="32"/>
          <w:szCs w:val="32"/>
        </w:rPr>
        <w:t>安全生产教育和培训</w:t>
      </w:r>
      <w:r>
        <w:rPr>
          <w:rFonts w:hint="eastAsia" w:ascii="仿宋_GB2312" w:hAnsi="华文中宋" w:eastAsia="仿宋_GB2312" w:cs="仿宋_GB2312"/>
          <w:color w:val="000000"/>
          <w:sz w:val="32"/>
          <w:szCs w:val="32"/>
          <w:lang w:eastAsia="zh-CN"/>
        </w:rPr>
        <w:t>、</w:t>
      </w:r>
      <w:r>
        <w:rPr>
          <w:rFonts w:hint="eastAsia" w:ascii="仿宋_GB2312" w:hAnsi="华文中宋" w:eastAsia="仿宋_GB2312" w:cs="仿宋_GB2312"/>
          <w:color w:val="000000"/>
          <w:sz w:val="32"/>
          <w:szCs w:val="32"/>
          <w:lang w:val="en-US" w:eastAsia="zh-CN"/>
        </w:rPr>
        <w:t>安全生产投入、双重预防机制、应急管理、相关方管理、危险作业管理、定置管理、事故及举报情况、年度重点部署工作、加分项等内容，应急局根据年度安全生产工作情况动态调整，并报送管委会分管领导审批。消防安全考核评定标准的评定项目包括消防安全责任制、消防安全制度和操作规程、消防安全投入、防火检查与火灾隐患整改、消防安全宣传教育和培训、灭火应急疏散预案和演练、火灾及举报投诉情况、年度重点部署工作、消防安全领域信用评价、消防档案、加分项等内容，高新消防救援支队根据年度消防安全工作情况动态调整，并报负责联系高新消防支队的管委会分管负责同志审批。</w:t>
      </w:r>
    </w:p>
    <w:p w14:paraId="4AD509C0">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default" w:ascii="仿宋_GB2312" w:hAnsi="华文中宋" w:eastAsia="仿宋_GB2312" w:cs="仿宋_GB2312"/>
          <w:color w:val="000000"/>
          <w:sz w:val="32"/>
          <w:szCs w:val="32"/>
          <w:lang w:val="en-US" w:eastAsia="zh-CN"/>
        </w:rPr>
      </w:pPr>
      <w:r>
        <w:rPr>
          <w:rFonts w:hint="eastAsia" w:ascii="仿宋_GB2312" w:hAnsi="华文中宋" w:eastAsia="仿宋_GB2312" w:cs="仿宋_GB2312"/>
          <w:b w:val="0"/>
          <w:bCs w:val="0"/>
          <w:color w:val="000000"/>
          <w:sz w:val="32"/>
          <w:szCs w:val="32"/>
          <w:lang w:val="en-US" w:eastAsia="zh-CN"/>
        </w:rPr>
        <w:t>（二）考核评定标准公布：</w:t>
      </w:r>
      <w:r>
        <w:rPr>
          <w:rFonts w:hint="eastAsia" w:ascii="仿宋_GB2312" w:hAnsi="华文中宋" w:eastAsia="仿宋_GB2312" w:cs="仿宋_GB2312"/>
          <w:color w:val="000000"/>
          <w:sz w:val="32"/>
          <w:szCs w:val="32"/>
          <w:lang w:val="en-US" w:eastAsia="zh-CN"/>
        </w:rPr>
        <w:t>在对企事业单位实施考核评定前，提前5个工作日将考核评定标准在高新区政务网站上进行公布（应急局负责公布</w:t>
      </w:r>
      <w:r>
        <w:rPr>
          <w:rFonts w:hint="eastAsia" w:ascii="仿宋_GB2312" w:hAnsi="华文中宋" w:eastAsia="仿宋_GB2312" w:cs="仿宋_GB2312"/>
          <w:color w:val="000000"/>
          <w:sz w:val="32"/>
          <w:szCs w:val="32"/>
        </w:rPr>
        <w:t>安全生产考核</w:t>
      </w:r>
      <w:r>
        <w:rPr>
          <w:rFonts w:hint="eastAsia" w:ascii="仿宋_GB2312" w:hAnsi="华文中宋" w:eastAsia="仿宋_GB2312" w:cs="仿宋_GB2312"/>
          <w:color w:val="000000"/>
          <w:sz w:val="32"/>
          <w:szCs w:val="32"/>
          <w:lang w:val="en-US" w:eastAsia="zh-CN"/>
        </w:rPr>
        <w:t>评定标准，高新消防救援支队负责公布消防安全</w:t>
      </w:r>
      <w:r>
        <w:rPr>
          <w:rFonts w:hint="eastAsia" w:ascii="仿宋_GB2312" w:hAnsi="华文中宋" w:eastAsia="仿宋_GB2312" w:cs="仿宋_GB2312"/>
          <w:color w:val="000000"/>
          <w:sz w:val="32"/>
          <w:szCs w:val="32"/>
        </w:rPr>
        <w:t>考核</w:t>
      </w:r>
      <w:r>
        <w:rPr>
          <w:rFonts w:hint="eastAsia" w:ascii="仿宋_GB2312" w:hAnsi="华文中宋" w:eastAsia="仿宋_GB2312" w:cs="仿宋_GB2312"/>
          <w:color w:val="000000"/>
          <w:sz w:val="32"/>
          <w:szCs w:val="32"/>
          <w:lang w:val="en-US" w:eastAsia="zh-CN"/>
        </w:rPr>
        <w:t>评定标准）。</w:t>
      </w:r>
    </w:p>
    <w:p w14:paraId="1B566261">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hAnsi="华文中宋" w:eastAsia="仿宋_GB2312" w:cs="仿宋_GB2312"/>
          <w:color w:val="000000"/>
          <w:sz w:val="32"/>
          <w:szCs w:val="32"/>
          <w:lang w:val="en-US" w:eastAsia="zh-CN"/>
        </w:rPr>
      </w:pPr>
      <w:r>
        <w:rPr>
          <w:rFonts w:hint="eastAsia" w:ascii="仿宋_GB2312" w:hAnsi="华文中宋" w:eastAsia="仿宋_GB2312" w:cs="仿宋_GB2312"/>
          <w:b w:val="0"/>
          <w:bCs w:val="0"/>
          <w:color w:val="000000"/>
          <w:sz w:val="32"/>
          <w:szCs w:val="32"/>
          <w:lang w:val="en-US" w:eastAsia="zh-CN"/>
        </w:rPr>
        <w:t>（三）考核评定实施：</w:t>
      </w:r>
      <w:r>
        <w:rPr>
          <w:rFonts w:hint="eastAsia" w:ascii="仿宋_GB2312" w:hAnsi="华文中宋" w:eastAsia="仿宋_GB2312" w:cs="仿宋_GB2312"/>
          <w:color w:val="000000"/>
          <w:sz w:val="32"/>
          <w:szCs w:val="32"/>
          <w:lang w:val="en-US" w:eastAsia="zh-CN"/>
        </w:rPr>
        <w:t>针对企事业单位提供的管理资料和现场情况，应急局和消防救援机构按照安全生产工作职责分工，</w:t>
      </w:r>
      <w:r>
        <w:rPr>
          <w:rFonts w:hint="eastAsia" w:ascii="仿宋_GB2312" w:hAnsi="华文中宋" w:eastAsia="仿宋_GB2312" w:cs="仿宋_GB2312"/>
          <w:color w:val="000000"/>
          <w:sz w:val="32"/>
          <w:szCs w:val="32"/>
        </w:rPr>
        <w:t>安排考核</w:t>
      </w:r>
      <w:r>
        <w:rPr>
          <w:rFonts w:hint="eastAsia" w:ascii="仿宋_GB2312" w:hAnsi="华文中宋" w:eastAsia="仿宋_GB2312" w:cs="仿宋_GB2312"/>
          <w:color w:val="000000"/>
          <w:sz w:val="32"/>
          <w:szCs w:val="32"/>
          <w:lang w:val="en-US" w:eastAsia="zh-CN"/>
        </w:rPr>
        <w:t>人员</w:t>
      </w:r>
      <w:r>
        <w:rPr>
          <w:rFonts w:hint="eastAsia" w:ascii="仿宋_GB2312" w:hAnsi="华文中宋" w:eastAsia="仿宋_GB2312" w:cs="仿宋_GB2312"/>
          <w:color w:val="000000"/>
          <w:sz w:val="32"/>
          <w:szCs w:val="32"/>
        </w:rPr>
        <w:t>开展</w:t>
      </w:r>
      <w:r>
        <w:rPr>
          <w:rFonts w:hint="eastAsia" w:ascii="仿宋_GB2312" w:hAnsi="华文中宋" w:eastAsia="仿宋_GB2312" w:cs="仿宋_GB2312"/>
          <w:color w:val="000000"/>
          <w:sz w:val="32"/>
          <w:szCs w:val="32"/>
          <w:lang w:val="en-US" w:eastAsia="zh-CN"/>
        </w:rPr>
        <w:t>评定打分，并将考核评定结果报送高新区安委会办公室进行备案。应急局监管的购地建厂企业按照通知要求必须参加考核评定。其他行业的购地建厂企业参照考核评定标准自行决定是否参加考核评定，需要参加考核评定的企业，在标准公布5个工作日内书面发送申请至应急局，应急局将函商其行业主管部门，按照公布的考核评定标准进行评定。消防救援支队监管的企事业单位参照考核评定标准自行决定是否参加考核评定，需要参加考核评定的企事业单位，在标准公布5个工作日内书面发送申请至消防救援支队。</w:t>
      </w:r>
    </w:p>
    <w:p w14:paraId="058D9A5D">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hAnsi="华文中宋" w:eastAsia="仿宋_GB2312" w:cs="仿宋_GB2312"/>
          <w:sz w:val="32"/>
          <w:szCs w:val="32"/>
          <w:lang w:val="en-US" w:eastAsia="zh-CN"/>
        </w:rPr>
      </w:pPr>
      <w:r>
        <w:rPr>
          <w:rFonts w:hint="eastAsia" w:ascii="仿宋_GB2312" w:hAnsi="华文中宋" w:eastAsia="仿宋_GB2312" w:cs="仿宋_GB2312"/>
          <w:b w:val="0"/>
          <w:bCs w:val="0"/>
          <w:color w:val="000000"/>
          <w:sz w:val="32"/>
          <w:szCs w:val="32"/>
          <w:lang w:val="en-US" w:eastAsia="zh-CN"/>
        </w:rPr>
        <w:t>（四）确定初步考核评定结果：</w:t>
      </w:r>
      <w:r>
        <w:rPr>
          <w:rFonts w:hint="eastAsia" w:ascii="仿宋_GB2312" w:hAnsi="华文中宋" w:eastAsia="仿宋_GB2312" w:cs="仿宋_GB2312"/>
          <w:sz w:val="32"/>
          <w:szCs w:val="32"/>
          <w:lang w:val="en-US" w:eastAsia="zh-CN"/>
        </w:rPr>
        <w:t>根据安全生产考核评定结果的前10名和消防安全考核评定结果的前10名作为初步优秀单位，初步优秀单位原则上不能重复，涉及重复的情况按照考核评定成绩从高到低依次递补；初步优秀单位书面（加盖单位公章）提名反馈本单位1名安全相关负责人和1名安全管理人员作为初步先进个人，初步先进个人不符合要求的，可以由初步优秀单位在接到更换初步人员名单通知的3个工作日内书面提出更换人员申请，更换申请次数只有1次，更换后仍不符合要求的，取消其对应的初步先进个人名额。</w:t>
      </w:r>
    </w:p>
    <w:p w14:paraId="0C94E195">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default" w:ascii="仿宋_GB2312" w:hAnsi="华文中宋" w:eastAsia="仿宋_GB2312" w:cs="仿宋_GB2312"/>
          <w:sz w:val="32"/>
          <w:szCs w:val="32"/>
          <w:lang w:val="en-US" w:eastAsia="zh-CN"/>
        </w:rPr>
      </w:pPr>
      <w:r>
        <w:rPr>
          <w:rFonts w:hint="eastAsia" w:ascii="仿宋_GB2312" w:hAnsi="华文中宋" w:eastAsia="仿宋_GB2312" w:cs="仿宋_GB2312"/>
          <w:b w:val="0"/>
          <w:bCs w:val="0"/>
          <w:color w:val="000000"/>
          <w:sz w:val="32"/>
          <w:szCs w:val="32"/>
          <w:lang w:val="en-US" w:eastAsia="zh-CN"/>
        </w:rPr>
        <w:t>（五）确定最终考核评定结果：</w:t>
      </w:r>
      <w:r>
        <w:rPr>
          <w:rFonts w:hint="eastAsia" w:ascii="仿宋_GB2312" w:hAnsi="华文中宋" w:eastAsia="仿宋_GB2312" w:cs="仿宋_GB2312"/>
          <w:sz w:val="32"/>
          <w:szCs w:val="32"/>
          <w:lang w:val="en-US" w:eastAsia="zh-CN"/>
        </w:rPr>
        <w:t>安全生产初步优秀单位和初步先进个人名单由应急局负责在高新区政务网上进行公示，消防安全初步优秀单位和初步先进个人名单由高新消防救援支队负责在高新区政务网上进行公示，</w:t>
      </w:r>
      <w:r>
        <w:rPr>
          <w:rFonts w:hint="eastAsia" w:ascii="Times New Roman" w:hAnsi="Times New Roman" w:eastAsia="仿宋_GB2312" w:cs="Times New Roman"/>
          <w:sz w:val="32"/>
          <w:szCs w:val="32"/>
          <w:lang w:val="en-US" w:eastAsia="zh-CN"/>
        </w:rPr>
        <w:t>公示内容中</w:t>
      </w:r>
      <w:r>
        <w:rPr>
          <w:rFonts w:hint="default" w:ascii="Times New Roman" w:hAnsi="Times New Roman" w:eastAsia="仿宋_GB2312" w:cs="Times New Roman"/>
          <w:sz w:val="32"/>
          <w:szCs w:val="32"/>
        </w:rPr>
        <w:t>明确提出</w:t>
      </w:r>
      <w:r>
        <w:rPr>
          <w:rFonts w:hint="eastAsia" w:ascii="Times New Roman" w:hAnsi="Times New Roman" w:eastAsia="仿宋_GB2312" w:cs="Times New Roman"/>
          <w:sz w:val="32"/>
          <w:szCs w:val="32"/>
          <w:lang w:val="en-US" w:eastAsia="zh-CN"/>
        </w:rPr>
        <w:t>反馈异议</w:t>
      </w:r>
      <w:r>
        <w:rPr>
          <w:rFonts w:hint="default" w:ascii="Times New Roman" w:hAnsi="Times New Roman" w:eastAsia="仿宋_GB2312" w:cs="Times New Roman"/>
          <w:sz w:val="32"/>
          <w:szCs w:val="32"/>
        </w:rPr>
        <w:t>的方式和期限，</w:t>
      </w:r>
      <w:r>
        <w:rPr>
          <w:rFonts w:hint="eastAsia" w:ascii="Times New Roman" w:hAnsi="Times New Roman" w:eastAsia="仿宋_GB2312" w:cs="Times New Roman"/>
          <w:sz w:val="32"/>
          <w:szCs w:val="32"/>
          <w:lang w:val="en-US" w:eastAsia="zh-CN"/>
        </w:rPr>
        <w:t>公示</w:t>
      </w:r>
      <w:r>
        <w:rPr>
          <w:rFonts w:hint="default" w:ascii="Times New Roman" w:hAnsi="Times New Roman" w:eastAsia="仿宋_GB2312" w:cs="Times New Roman"/>
          <w:sz w:val="32"/>
          <w:szCs w:val="32"/>
        </w:rPr>
        <w:t>期限一般不少于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公示期间反馈的异议情况经核实属实的，取消其初步优秀单位或者初步先进个人的评定资格，并不再进行递补或者更换</w:t>
      </w:r>
      <w:r>
        <w:rPr>
          <w:rFonts w:hint="default" w:ascii="Times New Roman" w:hAnsi="Times New Roman" w:eastAsia="仿宋_GB2312" w:cs="Times New Roman"/>
          <w:sz w:val="32"/>
          <w:szCs w:val="32"/>
        </w:rPr>
        <w:t>。</w:t>
      </w:r>
      <w:r>
        <w:rPr>
          <w:rFonts w:hint="eastAsia" w:ascii="仿宋_GB2312" w:hAnsi="华文中宋" w:eastAsia="仿宋_GB2312" w:cs="仿宋_GB2312"/>
          <w:sz w:val="32"/>
          <w:szCs w:val="32"/>
          <w:lang w:val="en-US" w:eastAsia="zh-CN"/>
        </w:rPr>
        <w:t>高新消防救援支队牵头将汇总的考核评定结果、消防安全初步优秀单位和初步先进个人公示情况报送应急局，应急局牵头将初步优秀单位和初步先进个人报主任办公会进行审议，不符合要求的，取消</w:t>
      </w:r>
      <w:r>
        <w:rPr>
          <w:rFonts w:hint="eastAsia" w:ascii="Times New Roman" w:hAnsi="Times New Roman" w:eastAsia="仿宋_GB2312" w:cs="Times New Roman"/>
          <w:sz w:val="32"/>
          <w:szCs w:val="32"/>
          <w:lang w:val="en-US" w:eastAsia="zh-CN"/>
        </w:rPr>
        <w:t>其初步优秀单位或者初步先进个人的评定资格，并不再进行递补或者更换</w:t>
      </w:r>
      <w:r>
        <w:rPr>
          <w:rFonts w:hint="eastAsia" w:ascii="仿宋_GB2312" w:hAnsi="华文中宋" w:eastAsia="仿宋_GB2312" w:cs="仿宋_GB2312"/>
          <w:sz w:val="32"/>
          <w:szCs w:val="32"/>
          <w:lang w:val="en-US" w:eastAsia="zh-CN"/>
        </w:rPr>
        <w:t>；主任办公会审议通过后5个工作日内</w:t>
      </w:r>
      <w:r>
        <w:rPr>
          <w:rFonts w:hint="eastAsia" w:ascii="Times New Roman" w:hAnsi="Times New Roman" w:eastAsia="仿宋_GB2312" w:cs="Times New Roman"/>
          <w:sz w:val="32"/>
          <w:szCs w:val="32"/>
          <w:lang w:val="en-US" w:eastAsia="zh-CN"/>
        </w:rPr>
        <w:t>，</w:t>
      </w:r>
      <w:r>
        <w:rPr>
          <w:rFonts w:hint="eastAsia" w:ascii="仿宋_GB2312" w:hAnsi="华文中宋" w:eastAsia="仿宋_GB2312" w:cs="仿宋_GB2312"/>
          <w:sz w:val="32"/>
          <w:szCs w:val="32"/>
          <w:lang w:val="en-US" w:eastAsia="zh-CN"/>
        </w:rPr>
        <w:t>安全生产优秀单位和先进个人名单由应急局负责在高新区政务网上</w:t>
      </w:r>
      <w:r>
        <w:rPr>
          <w:rFonts w:hint="eastAsia" w:ascii="Times New Roman" w:hAnsi="Times New Roman" w:eastAsia="仿宋_GB2312" w:cs="Times New Roman"/>
          <w:sz w:val="32"/>
          <w:szCs w:val="32"/>
          <w:lang w:val="en-US" w:eastAsia="zh-CN"/>
        </w:rPr>
        <w:t>发布通告</w:t>
      </w:r>
      <w:r>
        <w:rPr>
          <w:rFonts w:hint="eastAsia" w:ascii="仿宋_GB2312" w:hAnsi="华文中宋" w:eastAsia="仿宋_GB2312" w:cs="仿宋_GB2312"/>
          <w:sz w:val="32"/>
          <w:szCs w:val="32"/>
          <w:lang w:val="en-US" w:eastAsia="zh-CN"/>
        </w:rPr>
        <w:t>，消防安全优秀单位和先进个人名单由高新消防救援支队负责在高新区政务网上</w:t>
      </w:r>
      <w:r>
        <w:rPr>
          <w:rFonts w:hint="eastAsia" w:ascii="Times New Roman" w:hAnsi="Times New Roman" w:eastAsia="仿宋_GB2312" w:cs="Times New Roman"/>
          <w:sz w:val="32"/>
          <w:szCs w:val="32"/>
          <w:lang w:val="en-US" w:eastAsia="zh-CN"/>
        </w:rPr>
        <w:t>发布通告。</w:t>
      </w:r>
    </w:p>
    <w:p w14:paraId="4122243C">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hAnsi="华文中宋" w:eastAsia="仿宋_GB2312" w:cs="仿宋_GB2312"/>
          <w:sz w:val="32"/>
          <w:szCs w:val="32"/>
          <w:lang w:val="en-US" w:eastAsia="zh-CN"/>
        </w:rPr>
        <w:t>获得</w:t>
      </w:r>
      <w:r>
        <w:rPr>
          <w:rFonts w:hint="eastAsia" w:ascii="仿宋_GB2312" w:hAnsi="华文中宋" w:eastAsia="仿宋_GB2312" w:cs="仿宋_GB2312"/>
          <w:sz w:val="32"/>
          <w:szCs w:val="32"/>
        </w:rPr>
        <w:t>安全生产和消防安全</w:t>
      </w:r>
      <w:r>
        <w:rPr>
          <w:rFonts w:hint="eastAsia" w:ascii="仿宋_GB2312" w:hAnsi="华文中宋" w:eastAsia="仿宋_GB2312" w:cs="仿宋_GB2312"/>
          <w:sz w:val="32"/>
          <w:szCs w:val="32"/>
          <w:lang w:val="en-US" w:eastAsia="zh-CN"/>
        </w:rPr>
        <w:t>优秀</w:t>
      </w:r>
      <w:r>
        <w:rPr>
          <w:rFonts w:hint="eastAsia" w:ascii="仿宋_GB2312" w:hAnsi="华文中宋" w:eastAsia="仿宋_GB2312" w:cs="仿宋_GB2312"/>
          <w:sz w:val="32"/>
          <w:szCs w:val="32"/>
        </w:rPr>
        <w:t>单位及先进个人</w:t>
      </w:r>
      <w:r>
        <w:rPr>
          <w:rFonts w:hint="eastAsia" w:ascii="仿宋_GB2312" w:hAnsi="华文中宋" w:eastAsia="仿宋_GB2312" w:cs="仿宋_GB2312"/>
          <w:sz w:val="32"/>
          <w:szCs w:val="32"/>
          <w:lang w:eastAsia="zh-CN"/>
        </w:rPr>
        <w:t>的</w:t>
      </w:r>
      <w:r>
        <w:rPr>
          <w:rFonts w:hint="eastAsia" w:ascii="仿宋_GB2312" w:hAnsi="华文中宋" w:eastAsia="仿宋_GB2312" w:cs="仿宋_GB2312"/>
          <w:sz w:val="32"/>
          <w:szCs w:val="32"/>
          <w:lang w:val="en-US" w:eastAsia="zh-CN"/>
        </w:rPr>
        <w:t>通告日期</w:t>
      </w:r>
      <w:r>
        <w:rPr>
          <w:rFonts w:hint="eastAsia" w:ascii="仿宋_GB2312" w:hAnsi="华文中宋" w:eastAsia="仿宋_GB2312" w:cs="仿宋_GB2312"/>
          <w:color w:val="000000"/>
          <w:sz w:val="32"/>
          <w:szCs w:val="32"/>
          <w:lang w:val="en-US" w:eastAsia="zh-CN"/>
        </w:rPr>
        <w:t>应在《管理办法》有效期内。</w:t>
      </w:r>
      <w:r>
        <w:rPr>
          <w:rFonts w:hint="eastAsia" w:ascii="仿宋_GB2312" w:hAnsi="华文中宋" w:eastAsia="仿宋_GB2312" w:cs="仿宋_GB2312"/>
          <w:sz w:val="32"/>
          <w:szCs w:val="32"/>
          <w:lang w:val="en-US" w:eastAsia="zh-CN"/>
        </w:rPr>
        <w:t>优秀单位和先进个人的奖励由应急局牵头负责</w:t>
      </w:r>
      <w:r>
        <w:rPr>
          <w:rFonts w:hint="eastAsia" w:ascii="仿宋_GB2312" w:hAnsi="黑体" w:eastAsia="仿宋_GB2312"/>
          <w:color w:val="000000"/>
          <w:sz w:val="32"/>
          <w:szCs w:val="32"/>
        </w:rPr>
        <w:t>草拟请示并通过OA系统报管委会批准决定。</w:t>
      </w:r>
      <w:r>
        <w:rPr>
          <w:rFonts w:hint="eastAsia" w:ascii="仿宋_GB2312" w:hAnsi="华文中宋" w:eastAsia="仿宋_GB2312" w:cs="仿宋_GB2312"/>
          <w:sz w:val="32"/>
          <w:szCs w:val="32"/>
          <w:lang w:val="en-US" w:eastAsia="zh-CN"/>
        </w:rPr>
        <w:t>优秀单位和先进个人的奖励统一发放到优秀单位，由优秀单位负责将本单位的个人奖励发放至先进个人</w:t>
      </w:r>
      <w:r>
        <w:rPr>
          <w:rFonts w:hint="eastAsia" w:ascii="仿宋_GB2312" w:hAnsi="华文中宋" w:eastAsia="仿宋_GB2312" w:cs="仿宋_GB2312"/>
          <w:sz w:val="32"/>
          <w:szCs w:val="32"/>
        </w:rPr>
        <w:t>。</w:t>
      </w:r>
      <w:r>
        <w:rPr>
          <w:rFonts w:hint="eastAsia" w:ascii="仿宋_GB2312" w:hAnsi="华文中宋" w:eastAsia="仿宋_GB2312" w:cs="仿宋_GB2312"/>
          <w:sz w:val="32"/>
          <w:szCs w:val="32"/>
          <w:lang w:val="en-US" w:eastAsia="zh-CN"/>
        </w:rPr>
        <w:t>优秀</w:t>
      </w:r>
      <w:r>
        <w:rPr>
          <w:rFonts w:hint="eastAsia" w:ascii="仿宋_GB2312" w:eastAsia="仿宋_GB2312"/>
          <w:color w:val="000000"/>
          <w:sz w:val="32"/>
          <w:szCs w:val="32"/>
        </w:rPr>
        <w:t>单位须提交以下材料:</w:t>
      </w:r>
    </w:p>
    <w:p w14:paraId="11D739A6">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1.营业执照复印件</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4DDC8B12">
      <w:pPr>
        <w:keepNext w:val="0"/>
        <w:keepLines w:val="0"/>
        <w:pageBreakBefore w:val="0"/>
        <w:kinsoku/>
        <w:wordWrap/>
        <w:overflowPunct/>
        <w:topLinePunct w:val="0"/>
        <w:autoSpaceDE/>
        <w:autoSpaceDN/>
        <w:bidi w:val="0"/>
        <w:snapToGrid/>
        <w:spacing w:line="60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.本</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证明（包括用户名、</w:t>
      </w:r>
      <w:r>
        <w:rPr>
          <w:rFonts w:hint="eastAsia" w:ascii="仿宋_GB2312" w:eastAsia="仿宋_GB2312"/>
          <w:color w:val="000000"/>
          <w:sz w:val="32"/>
          <w:szCs w:val="32"/>
          <w:lang w:eastAsia="zh-CN"/>
        </w:rPr>
        <w:t>账号</w:t>
      </w:r>
      <w:r>
        <w:rPr>
          <w:rFonts w:hint="eastAsia" w:ascii="仿宋_GB2312" w:eastAsia="仿宋_GB2312"/>
          <w:color w:val="000000"/>
          <w:sz w:val="32"/>
          <w:szCs w:val="32"/>
        </w:rPr>
        <w:t>、开户行</w:t>
      </w:r>
      <w:r>
        <w:rPr>
          <w:rFonts w:hint="eastAsia" w:ascii="仿宋_GB2312" w:eastAsia="仿宋_GB2312"/>
          <w:color w:val="000000"/>
          <w:sz w:val="32"/>
          <w:szCs w:val="32"/>
          <w:lang w:val="en-US" w:eastAsia="zh-CN"/>
        </w:rPr>
        <w:t>名称及行号</w:t>
      </w:r>
      <w:r>
        <w:rPr>
          <w:rFonts w:hint="eastAsia" w:ascii="仿宋_GB2312" w:eastAsia="仿宋_GB2312"/>
          <w:color w:val="000000"/>
          <w:sz w:val="32"/>
          <w:szCs w:val="32"/>
        </w:rPr>
        <w:t>），并加盖公章。</w:t>
      </w:r>
    </w:p>
    <w:p w14:paraId="498392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黑体" w:eastAsia="仿宋_GB2312"/>
          <w:bCs/>
          <w:sz w:val="32"/>
          <w:szCs w:val="32"/>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七</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rPr>
        <w:t xml:space="preserve">  </w:t>
      </w:r>
      <w:r>
        <w:rPr>
          <w:rFonts w:hint="eastAsia" w:ascii="仿宋_GB2312" w:hAnsi="黑体" w:eastAsia="仿宋_GB2312"/>
          <w:bCs/>
          <w:sz w:val="32"/>
          <w:szCs w:val="32"/>
          <w:lang w:val="en-US" w:eastAsia="zh-CN"/>
        </w:rPr>
        <w:t>对于</w:t>
      </w:r>
      <w:r>
        <w:rPr>
          <w:rFonts w:hint="eastAsia" w:ascii="仿宋_GB2312" w:hAnsi="华文中宋" w:eastAsia="仿宋_GB2312" w:cs="仿宋_GB2312"/>
          <w:sz w:val="32"/>
          <w:szCs w:val="32"/>
        </w:rPr>
        <w:t>涉及</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办法》第十条</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安全生产标准化建设达标的奖励</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安全生产标准化建设达标</w:t>
      </w:r>
      <w:r>
        <w:rPr>
          <w:rFonts w:hint="eastAsia" w:ascii="仿宋_GB2312" w:eastAsia="仿宋_GB2312"/>
          <w:color w:val="000000"/>
          <w:sz w:val="32"/>
          <w:szCs w:val="32"/>
          <w:lang w:val="en-US" w:eastAsia="zh-CN"/>
        </w:rPr>
        <w:t>有效期开始时间或者截至时间应在《管理办法》有效期内</w:t>
      </w:r>
      <w:r>
        <w:rPr>
          <w:rFonts w:hint="eastAsia" w:ascii="仿宋_GB2312" w:hAnsi="黑体" w:eastAsia="仿宋_GB2312"/>
          <w:bCs/>
          <w:sz w:val="32"/>
          <w:szCs w:val="32"/>
        </w:rPr>
        <w:t>。</w:t>
      </w:r>
    </w:p>
    <w:p w14:paraId="2AF76EAD">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申请单位须提交以下材料进行形式审核:</w:t>
      </w:r>
    </w:p>
    <w:p w14:paraId="2E94C0D6">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1.申请表（见附件2）；</w:t>
      </w:r>
    </w:p>
    <w:p w14:paraId="64387A04">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2.营业执照复印件</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6D68D644">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rPr>
        <w:t>获得安全生产标准化的证书复印件</w:t>
      </w:r>
      <w:r>
        <w:rPr>
          <w:rFonts w:hint="eastAsia" w:ascii="仿宋_GB2312" w:hAnsi="黑体" w:eastAsia="仿宋_GB2312"/>
          <w:sz w:val="32"/>
          <w:szCs w:val="32"/>
        </w:rPr>
        <w:t>（加盖公章）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尚未发放证书的提交通告、</w:t>
      </w:r>
      <w:r>
        <w:rPr>
          <w:rFonts w:hint="eastAsia" w:ascii="仿宋_GB2312" w:eastAsia="仿宋_GB2312"/>
          <w:color w:val="000000"/>
          <w:sz w:val="32"/>
          <w:szCs w:val="32"/>
        </w:rPr>
        <w:t>通知</w:t>
      </w:r>
      <w:r>
        <w:rPr>
          <w:rFonts w:hint="eastAsia" w:ascii="仿宋_GB2312" w:eastAsia="仿宋_GB2312"/>
          <w:color w:val="000000"/>
          <w:sz w:val="32"/>
          <w:szCs w:val="32"/>
          <w:lang w:val="en-US" w:eastAsia="zh-CN"/>
        </w:rPr>
        <w:t>等证明材料</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截图或者复印件</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7F63B614">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4.不重复申请奖励的承诺书（见附件</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p>
    <w:p w14:paraId="3B79E07E">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.涉及提升安全生产标准化等级的</w:t>
      </w:r>
      <w:r>
        <w:rPr>
          <w:rFonts w:hint="eastAsia" w:ascii="仿宋_GB2312" w:eastAsia="仿宋_GB2312"/>
          <w:color w:val="000000"/>
          <w:sz w:val="32"/>
          <w:szCs w:val="32"/>
          <w:lang w:val="en-US" w:eastAsia="zh-CN"/>
        </w:rPr>
        <w:t>单位须按照本条第3项</w:t>
      </w:r>
      <w:r>
        <w:rPr>
          <w:rFonts w:hint="eastAsia" w:ascii="仿宋_GB2312" w:eastAsia="仿宋_GB2312"/>
          <w:color w:val="000000"/>
          <w:sz w:val="32"/>
          <w:szCs w:val="32"/>
        </w:rPr>
        <w:t>提交两次安全生产标准化</w:t>
      </w:r>
      <w:r>
        <w:rPr>
          <w:rFonts w:hint="eastAsia" w:ascii="仿宋_GB2312" w:eastAsia="仿宋_GB2312"/>
          <w:color w:val="000000"/>
          <w:sz w:val="32"/>
          <w:szCs w:val="32"/>
          <w:lang w:val="en-US" w:eastAsia="zh-CN"/>
        </w:rPr>
        <w:t>达标</w:t>
      </w:r>
      <w:r>
        <w:rPr>
          <w:rFonts w:hint="eastAsia" w:ascii="仿宋_GB2312" w:eastAsia="仿宋_GB2312"/>
          <w:color w:val="000000"/>
          <w:sz w:val="32"/>
          <w:szCs w:val="32"/>
        </w:rPr>
        <w:t>的</w:t>
      </w:r>
      <w:r>
        <w:rPr>
          <w:rFonts w:hint="eastAsia" w:ascii="仿宋_GB2312" w:eastAsia="仿宋_GB2312"/>
          <w:color w:val="000000"/>
          <w:sz w:val="32"/>
          <w:szCs w:val="32"/>
          <w:lang w:val="en-US" w:eastAsia="zh-CN"/>
        </w:rPr>
        <w:t>证明材料</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2222E0AB">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.本</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证明（包括用户名、</w:t>
      </w:r>
      <w:r>
        <w:rPr>
          <w:rFonts w:hint="eastAsia" w:ascii="仿宋_GB2312" w:eastAsia="仿宋_GB2312"/>
          <w:color w:val="000000"/>
          <w:sz w:val="32"/>
          <w:szCs w:val="32"/>
          <w:lang w:eastAsia="zh-CN"/>
        </w:rPr>
        <w:t>账号</w:t>
      </w:r>
      <w:r>
        <w:rPr>
          <w:rFonts w:hint="eastAsia" w:ascii="仿宋_GB2312" w:eastAsia="仿宋_GB2312"/>
          <w:color w:val="000000"/>
          <w:sz w:val="32"/>
          <w:szCs w:val="32"/>
        </w:rPr>
        <w:t>、开户行</w:t>
      </w:r>
      <w:r>
        <w:rPr>
          <w:rFonts w:hint="eastAsia" w:ascii="仿宋_GB2312" w:eastAsia="仿宋_GB2312"/>
          <w:color w:val="000000"/>
          <w:sz w:val="32"/>
          <w:szCs w:val="32"/>
          <w:lang w:val="en-US" w:eastAsia="zh-CN"/>
        </w:rPr>
        <w:t>名称及行号</w:t>
      </w:r>
      <w:r>
        <w:rPr>
          <w:rFonts w:hint="eastAsia" w:ascii="仿宋_GB2312" w:eastAsia="仿宋_GB2312"/>
          <w:color w:val="000000"/>
          <w:sz w:val="32"/>
          <w:szCs w:val="32"/>
        </w:rPr>
        <w:t>），并加盖公章。</w:t>
      </w:r>
    </w:p>
    <w:p w14:paraId="339708B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黑体" w:eastAsia="仿宋_GB2312"/>
          <w:bCs/>
          <w:sz w:val="32"/>
          <w:szCs w:val="32"/>
        </w:rPr>
      </w:pPr>
      <w:r>
        <w:rPr>
          <w:rFonts w:ascii="仿宋_GB2312" w:hAnsi="华文中宋" w:eastAsia="仿宋_GB2312" w:cs="仿宋_GB2312"/>
          <w:b/>
          <w:bCs/>
          <w:sz w:val="32"/>
          <w:szCs w:val="32"/>
        </w:rPr>
        <w:t>第</w:t>
      </w:r>
      <w:r>
        <w:rPr>
          <w:rFonts w:hint="eastAsia" w:ascii="仿宋_GB2312" w:hAnsi="华文中宋" w:eastAsia="仿宋_GB2312" w:cs="仿宋_GB2312"/>
          <w:b/>
          <w:bCs/>
          <w:sz w:val="32"/>
          <w:szCs w:val="32"/>
        </w:rPr>
        <w:t>八</w:t>
      </w:r>
      <w:r>
        <w:rPr>
          <w:rFonts w:ascii="仿宋_GB2312" w:hAnsi="华文中宋" w:eastAsia="仿宋_GB2312" w:cs="仿宋_GB2312"/>
          <w:b/>
          <w:bCs/>
          <w:sz w:val="32"/>
          <w:szCs w:val="32"/>
        </w:rPr>
        <w:t>条</w:t>
      </w:r>
      <w:r>
        <w:rPr>
          <w:rFonts w:hint="eastAsia" w:ascii="仿宋_GB2312" w:hAnsi="华文中宋" w:eastAsia="仿宋_GB2312" w:cs="仿宋_GB2312"/>
          <w:sz w:val="32"/>
          <w:szCs w:val="32"/>
        </w:rPr>
        <w:t xml:space="preserve">  </w:t>
      </w:r>
      <w:r>
        <w:rPr>
          <w:rFonts w:hint="eastAsia" w:ascii="仿宋_GB2312" w:hAnsi="黑体" w:eastAsia="仿宋_GB2312"/>
          <w:bCs/>
          <w:sz w:val="32"/>
          <w:szCs w:val="32"/>
          <w:lang w:val="en-US" w:eastAsia="zh-CN"/>
        </w:rPr>
        <w:t>对于</w:t>
      </w:r>
      <w:r>
        <w:rPr>
          <w:rFonts w:hint="eastAsia" w:ascii="仿宋_GB2312" w:hAnsi="华文中宋" w:eastAsia="仿宋_GB2312" w:cs="仿宋_GB2312"/>
          <w:sz w:val="32"/>
          <w:szCs w:val="32"/>
        </w:rPr>
        <w:t>涉及</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办法》第十一条的安全文化建设示范达标的奖励</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申请单位的</w:t>
      </w:r>
      <w:r>
        <w:rPr>
          <w:rFonts w:hint="eastAsia" w:ascii="仿宋_GB2312" w:eastAsia="仿宋_GB2312"/>
          <w:color w:val="000000"/>
          <w:sz w:val="32"/>
          <w:szCs w:val="32"/>
        </w:rPr>
        <w:t>安全文化建设示范达标</w:t>
      </w:r>
      <w:r>
        <w:rPr>
          <w:rFonts w:hint="eastAsia" w:ascii="仿宋_GB2312" w:eastAsia="仿宋_GB2312"/>
          <w:color w:val="000000"/>
          <w:sz w:val="32"/>
          <w:szCs w:val="32"/>
          <w:lang w:val="en-US" w:eastAsia="zh-CN"/>
        </w:rPr>
        <w:t>有效期开始时间或者截至时间应在《管理办法》有效期内</w:t>
      </w:r>
      <w:r>
        <w:rPr>
          <w:rFonts w:hint="eastAsia" w:ascii="仿宋_GB2312" w:hAnsi="黑体" w:eastAsia="仿宋_GB2312"/>
          <w:bCs/>
          <w:sz w:val="32"/>
          <w:szCs w:val="32"/>
        </w:rPr>
        <w:t>。</w:t>
      </w:r>
    </w:p>
    <w:p w14:paraId="47C26547">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申请单位须提交以下材料进行形式审核:</w:t>
      </w:r>
    </w:p>
    <w:p w14:paraId="4E11D940">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1.申请表（见附件2）；</w:t>
      </w:r>
    </w:p>
    <w:p w14:paraId="2ABA1823">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2.营业执照复印件</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523D382D">
      <w:pPr>
        <w:keepNext w:val="0"/>
        <w:keepLines w:val="0"/>
        <w:pageBreakBefore w:val="0"/>
        <w:widowControl/>
        <w:kinsoku/>
        <w:wordWrap/>
        <w:overflowPunct/>
        <w:topLinePunct w:val="0"/>
        <w:autoSpaceDE/>
        <w:autoSpaceDN/>
        <w:bidi w:val="0"/>
        <w:adjustRightInd w:val="0"/>
        <w:snapToGrid/>
        <w:spacing w:line="60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rPr>
        <w:t>获得</w:t>
      </w:r>
      <w:r>
        <w:rPr>
          <w:rFonts w:hint="eastAsia" w:ascii="仿宋_GB2312" w:hAnsi="华文中宋" w:eastAsia="仿宋_GB2312" w:cs="仿宋_GB2312"/>
          <w:sz w:val="32"/>
          <w:szCs w:val="32"/>
        </w:rPr>
        <w:t>安全文化建设示范的</w:t>
      </w:r>
      <w:r>
        <w:rPr>
          <w:rFonts w:hint="eastAsia" w:ascii="仿宋_GB2312" w:eastAsia="仿宋_GB2312"/>
          <w:color w:val="000000"/>
          <w:sz w:val="32"/>
          <w:szCs w:val="32"/>
        </w:rPr>
        <w:t>证书复印件</w:t>
      </w:r>
      <w:r>
        <w:rPr>
          <w:rFonts w:hint="eastAsia" w:ascii="仿宋_GB2312" w:hAnsi="黑体" w:eastAsia="仿宋_GB2312"/>
          <w:sz w:val="32"/>
          <w:szCs w:val="32"/>
        </w:rPr>
        <w:t>（加盖公章）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尚未发放证书的提交通告、</w:t>
      </w:r>
      <w:r>
        <w:rPr>
          <w:rFonts w:hint="eastAsia" w:ascii="仿宋_GB2312" w:eastAsia="仿宋_GB2312"/>
          <w:color w:val="000000"/>
          <w:sz w:val="32"/>
          <w:szCs w:val="32"/>
        </w:rPr>
        <w:t>通知</w:t>
      </w:r>
      <w:r>
        <w:rPr>
          <w:rFonts w:hint="eastAsia" w:ascii="仿宋_GB2312" w:eastAsia="仿宋_GB2312"/>
          <w:color w:val="000000"/>
          <w:sz w:val="32"/>
          <w:szCs w:val="32"/>
          <w:lang w:val="en-US" w:eastAsia="zh-CN"/>
        </w:rPr>
        <w:t>等证明材料</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截图或者复印件</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55C01FC2">
      <w:pPr>
        <w:keepNext w:val="0"/>
        <w:keepLines w:val="0"/>
        <w:pageBreakBefore w:val="0"/>
        <w:kinsoku/>
        <w:wordWrap/>
        <w:overflowPunct/>
        <w:topLinePunct w:val="0"/>
        <w:autoSpaceDE/>
        <w:autoSpaceDN/>
        <w:bidi w:val="0"/>
        <w:snapToGrid/>
        <w:spacing w:line="600" w:lineRule="exact"/>
        <w:ind w:firstLine="645"/>
        <w:textAlignment w:val="auto"/>
        <w:rPr>
          <w:rFonts w:hint="eastAsia" w:ascii="仿宋_GB2312" w:hAnsi="华文中宋" w:eastAsia="仿宋_GB2312" w:cs="仿宋_GB2312"/>
          <w:sz w:val="32"/>
          <w:szCs w:val="32"/>
        </w:rPr>
      </w:pPr>
      <w:r>
        <w:rPr>
          <w:rFonts w:hint="eastAsia" w:ascii="仿宋_GB2312" w:eastAsia="仿宋_GB2312"/>
          <w:color w:val="000000"/>
          <w:sz w:val="32"/>
          <w:szCs w:val="32"/>
          <w:lang w:val="en-US" w:eastAsia="zh-CN"/>
        </w:rPr>
        <w:t>4</w:t>
      </w:r>
      <w:r>
        <w:rPr>
          <w:rFonts w:hint="eastAsia" w:ascii="仿宋_GB2312" w:hAnsi="华文中宋" w:eastAsia="仿宋_GB2312" w:cs="仿宋_GB2312"/>
          <w:sz w:val="32"/>
          <w:szCs w:val="32"/>
        </w:rPr>
        <w:t>.不重复申请奖励的承诺书</w:t>
      </w:r>
      <w:r>
        <w:rPr>
          <w:rFonts w:hint="eastAsia" w:ascii="仿宋_GB2312" w:eastAsia="仿宋_GB2312"/>
          <w:color w:val="000000"/>
          <w:sz w:val="32"/>
          <w:szCs w:val="32"/>
        </w:rPr>
        <w:t>（见附件</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hAnsi="华文中宋" w:eastAsia="仿宋_GB2312" w:cs="仿宋_GB2312"/>
          <w:sz w:val="32"/>
          <w:szCs w:val="32"/>
        </w:rPr>
        <w:t>；</w:t>
      </w:r>
    </w:p>
    <w:p w14:paraId="3B380D73">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.涉及提升</w:t>
      </w:r>
      <w:r>
        <w:rPr>
          <w:rFonts w:hint="eastAsia" w:ascii="仿宋_GB2312" w:hAnsi="华文中宋" w:eastAsia="仿宋_GB2312" w:cs="仿宋_GB2312"/>
          <w:sz w:val="32"/>
          <w:szCs w:val="32"/>
        </w:rPr>
        <w:t>安全文化建设示范</w:t>
      </w:r>
      <w:r>
        <w:rPr>
          <w:rFonts w:hint="eastAsia" w:ascii="仿宋_GB2312" w:eastAsia="仿宋_GB2312"/>
          <w:color w:val="000000"/>
          <w:sz w:val="32"/>
          <w:szCs w:val="32"/>
        </w:rPr>
        <w:t>等级的</w:t>
      </w:r>
      <w:r>
        <w:rPr>
          <w:rFonts w:hint="eastAsia" w:ascii="仿宋_GB2312" w:eastAsia="仿宋_GB2312"/>
          <w:color w:val="000000"/>
          <w:sz w:val="32"/>
          <w:szCs w:val="32"/>
          <w:lang w:val="en-US" w:eastAsia="zh-CN"/>
        </w:rPr>
        <w:t>单位须按照本条第3项要求</w:t>
      </w:r>
      <w:r>
        <w:rPr>
          <w:rFonts w:hint="eastAsia" w:ascii="仿宋_GB2312" w:eastAsia="仿宋_GB2312"/>
          <w:color w:val="000000"/>
          <w:sz w:val="32"/>
          <w:szCs w:val="32"/>
        </w:rPr>
        <w:t>提交两次</w:t>
      </w:r>
      <w:r>
        <w:rPr>
          <w:rFonts w:hint="eastAsia" w:ascii="仿宋_GB2312" w:eastAsia="仿宋_GB2312"/>
          <w:color w:val="000000"/>
          <w:sz w:val="32"/>
          <w:szCs w:val="32"/>
          <w:lang w:val="en-US" w:eastAsia="zh-CN"/>
        </w:rPr>
        <w:t>安全文化建设示范达标</w:t>
      </w:r>
      <w:r>
        <w:rPr>
          <w:rFonts w:hint="eastAsia" w:ascii="仿宋_GB2312" w:eastAsia="仿宋_GB2312"/>
          <w:color w:val="000000"/>
          <w:sz w:val="32"/>
          <w:szCs w:val="32"/>
        </w:rPr>
        <w:t>的</w:t>
      </w:r>
      <w:r>
        <w:rPr>
          <w:rFonts w:hint="eastAsia" w:ascii="仿宋_GB2312" w:eastAsia="仿宋_GB2312"/>
          <w:color w:val="000000"/>
          <w:sz w:val="32"/>
          <w:szCs w:val="32"/>
          <w:lang w:val="en-US" w:eastAsia="zh-CN"/>
        </w:rPr>
        <w:t>证明材料</w:t>
      </w:r>
      <w:r>
        <w:rPr>
          <w:rFonts w:hint="eastAsia" w:ascii="仿宋_GB2312" w:hAnsi="黑体" w:eastAsia="仿宋_GB2312"/>
          <w:sz w:val="32"/>
          <w:szCs w:val="32"/>
        </w:rPr>
        <w:t>（加盖公章）</w:t>
      </w:r>
      <w:r>
        <w:rPr>
          <w:rFonts w:hint="eastAsia" w:ascii="仿宋_GB2312" w:eastAsia="仿宋_GB2312"/>
          <w:color w:val="000000"/>
          <w:sz w:val="32"/>
          <w:szCs w:val="32"/>
        </w:rPr>
        <w:t>；</w:t>
      </w:r>
    </w:p>
    <w:p w14:paraId="4EFD53A5">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.本</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证明（包括用户名、</w:t>
      </w:r>
      <w:r>
        <w:rPr>
          <w:rFonts w:hint="eastAsia" w:ascii="仿宋_GB2312" w:eastAsia="仿宋_GB2312"/>
          <w:color w:val="000000"/>
          <w:sz w:val="32"/>
          <w:szCs w:val="32"/>
          <w:lang w:eastAsia="zh-CN"/>
        </w:rPr>
        <w:t>账号</w:t>
      </w:r>
      <w:r>
        <w:rPr>
          <w:rFonts w:hint="eastAsia" w:ascii="仿宋_GB2312" w:eastAsia="仿宋_GB2312"/>
          <w:color w:val="000000"/>
          <w:sz w:val="32"/>
          <w:szCs w:val="32"/>
        </w:rPr>
        <w:t>、开户行</w:t>
      </w:r>
      <w:r>
        <w:rPr>
          <w:rFonts w:hint="eastAsia" w:ascii="仿宋_GB2312" w:eastAsia="仿宋_GB2312"/>
          <w:color w:val="000000"/>
          <w:sz w:val="32"/>
          <w:szCs w:val="32"/>
          <w:lang w:val="en-US" w:eastAsia="zh-CN"/>
        </w:rPr>
        <w:t>名称及行号</w:t>
      </w:r>
      <w:r>
        <w:rPr>
          <w:rFonts w:hint="eastAsia" w:ascii="仿宋_GB2312" w:eastAsia="仿宋_GB2312"/>
          <w:color w:val="000000"/>
          <w:sz w:val="32"/>
          <w:szCs w:val="32"/>
        </w:rPr>
        <w:t>），并加盖公章。</w:t>
      </w:r>
    </w:p>
    <w:p w14:paraId="5E04FA3D">
      <w:pPr>
        <w:keepNext w:val="0"/>
        <w:keepLines w:val="0"/>
        <w:pageBreakBefore w:val="0"/>
        <w:widowControl/>
        <w:kinsoku/>
        <w:wordWrap/>
        <w:overflowPunct/>
        <w:topLinePunct w:val="0"/>
        <w:autoSpaceDE/>
        <w:autoSpaceDN/>
        <w:bidi w:val="0"/>
        <w:adjustRightInd w:val="0"/>
        <w:snapToGrid/>
        <w:spacing w:line="600" w:lineRule="exact"/>
        <w:ind w:firstLine="643" w:firstLineChars="200"/>
        <w:textAlignment w:val="auto"/>
        <w:rPr>
          <w:rFonts w:hint="eastAsia" w:ascii="仿宋_GB2312" w:hAnsi="华文中宋" w:eastAsia="仿宋_GB2312" w:cs="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val="en-US" w:eastAsia="zh-CN"/>
        </w:rPr>
        <w:t>九</w:t>
      </w:r>
      <w:r>
        <w:rPr>
          <w:rFonts w:hint="eastAsia" w:ascii="仿宋_GB2312" w:hAnsi="黑体" w:eastAsia="仿宋_GB2312"/>
          <w:b/>
          <w:sz w:val="32"/>
          <w:szCs w:val="32"/>
        </w:rPr>
        <w:t>条</w:t>
      </w:r>
      <w:r>
        <w:rPr>
          <w:rFonts w:ascii="仿宋_GB2312" w:hAnsi="黑体" w:eastAsia="仿宋_GB2312"/>
          <w:sz w:val="32"/>
          <w:szCs w:val="32"/>
        </w:rPr>
        <w:t xml:space="preserve">  </w:t>
      </w:r>
      <w:r>
        <w:rPr>
          <w:rFonts w:hint="eastAsia" w:ascii="仿宋_GB2312" w:hAnsi="华文中宋" w:eastAsia="仿宋_GB2312" w:cs="仿宋_GB2312"/>
          <w:sz w:val="32"/>
          <w:szCs w:val="32"/>
        </w:rPr>
        <w:t>符合</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管理</w:t>
      </w:r>
      <w:r>
        <w:rPr>
          <w:rFonts w:hint="eastAsia" w:ascii="仿宋_GB2312" w:eastAsia="仿宋_GB2312"/>
          <w:color w:val="000000"/>
          <w:sz w:val="32"/>
          <w:szCs w:val="32"/>
        </w:rPr>
        <w:t>办法》</w:t>
      </w:r>
      <w:r>
        <w:rPr>
          <w:rFonts w:hint="eastAsia" w:ascii="仿宋_GB2312" w:hAnsi="华文中宋" w:eastAsia="仿宋_GB2312" w:cs="仿宋_GB2312"/>
          <w:sz w:val="32"/>
          <w:szCs w:val="32"/>
        </w:rPr>
        <w:t>第六条</w:t>
      </w:r>
      <w:r>
        <w:rPr>
          <w:rFonts w:hint="eastAsia" w:ascii="仿宋_GB2312" w:hAnsi="华文中宋" w:eastAsia="仿宋_GB2312" w:cs="仿宋_GB2312"/>
          <w:sz w:val="32"/>
          <w:szCs w:val="32"/>
          <w:lang w:val="en-US" w:eastAsia="zh-CN"/>
        </w:rPr>
        <w:t>第（一）（二）（四）（五）项</w:t>
      </w:r>
      <w:r>
        <w:rPr>
          <w:rFonts w:hint="eastAsia" w:ascii="仿宋_GB2312" w:hAnsi="华文中宋" w:eastAsia="仿宋_GB2312" w:cs="仿宋_GB2312"/>
          <w:sz w:val="32"/>
          <w:szCs w:val="32"/>
        </w:rPr>
        <w:t>规定范围的</w:t>
      </w:r>
      <w:r>
        <w:rPr>
          <w:rFonts w:hint="eastAsia" w:ascii="仿宋_GB2312" w:hAnsi="华文中宋" w:eastAsia="仿宋_GB2312" w:cs="仿宋_GB2312"/>
          <w:sz w:val="32"/>
          <w:szCs w:val="32"/>
          <w:lang w:eastAsia="zh-CN"/>
        </w:rPr>
        <w:t>安全生产支持资金</w:t>
      </w:r>
      <w:r>
        <w:rPr>
          <w:rFonts w:hint="eastAsia" w:ascii="仿宋_GB2312" w:hAnsi="华文中宋" w:eastAsia="仿宋_GB2312" w:cs="仿宋_GB2312"/>
          <w:sz w:val="32"/>
          <w:szCs w:val="32"/>
        </w:rPr>
        <w:t>申请应上报</w:t>
      </w:r>
      <w:r>
        <w:rPr>
          <w:rFonts w:hint="eastAsia" w:ascii="仿宋_GB2312" w:hAnsi="华文中宋" w:eastAsia="仿宋_GB2312" w:cs="仿宋_GB2312"/>
          <w:sz w:val="32"/>
          <w:szCs w:val="32"/>
          <w:lang w:eastAsia="zh-CN"/>
        </w:rPr>
        <w:t>应急局</w:t>
      </w:r>
      <w:r>
        <w:rPr>
          <w:rFonts w:hint="eastAsia" w:ascii="仿宋_GB2312" w:hAnsi="华文中宋" w:eastAsia="仿宋_GB2312" w:cs="仿宋_GB2312"/>
          <w:sz w:val="32"/>
          <w:szCs w:val="32"/>
        </w:rPr>
        <w:t>进行形式审核，其中：涉及资金使用单位的项目，应由资金使用单位根据需要向</w:t>
      </w:r>
      <w:r>
        <w:rPr>
          <w:rFonts w:hint="eastAsia" w:ascii="仿宋_GB2312" w:hAnsi="华文中宋" w:eastAsia="仿宋_GB2312" w:cs="仿宋_GB2312"/>
          <w:sz w:val="32"/>
          <w:szCs w:val="32"/>
          <w:lang w:eastAsia="zh-CN"/>
        </w:rPr>
        <w:t>应急局</w:t>
      </w:r>
      <w:r>
        <w:rPr>
          <w:rFonts w:hint="eastAsia" w:ascii="仿宋_GB2312" w:hAnsi="华文中宋" w:eastAsia="仿宋_GB2312" w:cs="仿宋_GB2312"/>
          <w:sz w:val="32"/>
          <w:szCs w:val="32"/>
        </w:rPr>
        <w:t>提出形式审核申请；涉及</w:t>
      </w:r>
      <w:r>
        <w:rPr>
          <w:rFonts w:hint="eastAsia" w:ascii="仿宋_GB2312" w:hAnsi="华文中宋" w:eastAsia="仿宋_GB2312" w:cs="仿宋_GB2312"/>
          <w:sz w:val="32"/>
          <w:szCs w:val="32"/>
          <w:lang w:eastAsia="zh-CN"/>
        </w:rPr>
        <w:t>企事业单位</w:t>
      </w:r>
      <w:r>
        <w:rPr>
          <w:rFonts w:hint="eastAsia" w:ascii="仿宋_GB2312" w:hAnsi="华文中宋" w:eastAsia="仿宋_GB2312" w:cs="仿宋_GB2312"/>
          <w:sz w:val="32"/>
          <w:szCs w:val="32"/>
        </w:rPr>
        <w:t>的项目，由行业主管部门牵头向</w:t>
      </w:r>
      <w:r>
        <w:rPr>
          <w:rFonts w:hint="eastAsia" w:ascii="仿宋_GB2312" w:hAnsi="华文中宋" w:eastAsia="仿宋_GB2312" w:cs="仿宋_GB2312"/>
          <w:sz w:val="32"/>
          <w:szCs w:val="32"/>
          <w:lang w:eastAsia="zh-CN"/>
        </w:rPr>
        <w:t>应急局</w:t>
      </w:r>
      <w:r>
        <w:rPr>
          <w:rFonts w:hint="eastAsia" w:ascii="仿宋_GB2312" w:hAnsi="华文中宋" w:eastAsia="仿宋_GB2312" w:cs="仿宋_GB2312"/>
          <w:sz w:val="32"/>
          <w:szCs w:val="32"/>
        </w:rPr>
        <w:t>提出形式审核申请。</w:t>
      </w:r>
      <w:r>
        <w:rPr>
          <w:rFonts w:hint="eastAsia" w:ascii="仿宋_GB2312" w:hAnsi="华文中宋" w:eastAsia="仿宋_GB2312" w:cs="仿宋_GB2312"/>
          <w:sz w:val="32"/>
          <w:szCs w:val="32"/>
          <w:lang w:eastAsia="zh-CN"/>
        </w:rPr>
        <w:t>应急局</w:t>
      </w:r>
      <w:r>
        <w:rPr>
          <w:rFonts w:hint="eastAsia" w:ascii="仿宋_GB2312" w:hAnsi="华文中宋" w:eastAsia="仿宋_GB2312" w:cs="仿宋_GB2312"/>
          <w:sz w:val="32"/>
          <w:szCs w:val="32"/>
          <w:lang w:val="en-US" w:eastAsia="zh-CN"/>
        </w:rPr>
        <w:t>自</w:t>
      </w:r>
      <w:r>
        <w:rPr>
          <w:rFonts w:hint="eastAsia" w:ascii="仿宋_GB2312" w:hAnsi="华文中宋" w:eastAsia="仿宋_GB2312" w:cs="仿宋_GB2312"/>
          <w:sz w:val="32"/>
          <w:szCs w:val="32"/>
        </w:rPr>
        <w:t>接到申请材料后</w:t>
      </w:r>
      <w:r>
        <w:rPr>
          <w:rFonts w:hint="eastAsia" w:ascii="仿宋_GB2312" w:hAnsi="华文中宋" w:eastAsia="仿宋_GB2312" w:cs="仿宋_GB2312"/>
          <w:sz w:val="32"/>
          <w:szCs w:val="32"/>
          <w:lang w:eastAsia="zh-CN"/>
        </w:rPr>
        <w:t>的</w:t>
      </w:r>
      <w:r>
        <w:rPr>
          <w:rFonts w:hint="eastAsia" w:ascii="仿宋_GB2312" w:hAnsi="华文中宋" w:eastAsia="仿宋_GB2312" w:cs="仿宋_GB2312"/>
          <w:sz w:val="32"/>
          <w:szCs w:val="32"/>
        </w:rPr>
        <w:t>五个工作日内出具形式审核意见。</w:t>
      </w:r>
    </w:p>
    <w:p w14:paraId="53C0BB86">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仿宋_GB2312" w:hAnsi="华文中宋" w:eastAsia="仿宋_GB2312" w:cs="仿宋_GB2312"/>
          <w:sz w:val="32"/>
          <w:szCs w:val="32"/>
          <w:lang w:val="en-US" w:eastAsia="zh-CN"/>
        </w:rPr>
      </w:pPr>
      <w:r>
        <w:rPr>
          <w:rFonts w:hint="eastAsia" w:ascii="仿宋_GB2312" w:hAnsi="华文中宋" w:eastAsia="仿宋_GB2312" w:cs="仿宋_GB2312"/>
          <w:sz w:val="32"/>
          <w:szCs w:val="32"/>
        </w:rPr>
        <w:t>经形式审核通过后，</w:t>
      </w:r>
      <w:r>
        <w:rPr>
          <w:rFonts w:hint="eastAsia" w:ascii="仿宋_GB2312" w:hAnsi="华文中宋" w:eastAsia="仿宋_GB2312" w:cs="仿宋_GB2312"/>
          <w:sz w:val="32"/>
          <w:szCs w:val="32"/>
          <w:lang w:val="en-US" w:eastAsia="zh-CN"/>
        </w:rPr>
        <w:t>涉及</w:t>
      </w:r>
      <w:r>
        <w:rPr>
          <w:rFonts w:hint="eastAsia" w:ascii="仿宋_GB2312" w:hAnsi="华文中宋" w:eastAsia="仿宋_GB2312" w:cs="仿宋_GB2312"/>
          <w:sz w:val="32"/>
          <w:szCs w:val="32"/>
        </w:rPr>
        <w:t>《</w:t>
      </w:r>
      <w:r>
        <w:rPr>
          <w:rFonts w:hint="eastAsia" w:ascii="仿宋_GB2312" w:eastAsia="仿宋_GB2312"/>
          <w:color w:val="000000"/>
          <w:sz w:val="32"/>
          <w:szCs w:val="32"/>
          <w:lang w:val="en-US" w:eastAsia="zh-CN"/>
        </w:rPr>
        <w:t>管理</w:t>
      </w:r>
      <w:r>
        <w:rPr>
          <w:rFonts w:hint="eastAsia" w:ascii="仿宋_GB2312" w:hAnsi="华文中宋" w:eastAsia="仿宋_GB2312" w:cs="仿宋_GB2312"/>
          <w:sz w:val="32"/>
          <w:szCs w:val="32"/>
        </w:rPr>
        <w:t>办法》</w:t>
      </w:r>
      <w:r>
        <w:rPr>
          <w:rFonts w:hint="eastAsia" w:ascii="仿宋_GB2312" w:hAnsi="华文中宋" w:eastAsia="仿宋_GB2312" w:cs="仿宋_GB2312"/>
          <w:sz w:val="32"/>
          <w:szCs w:val="32"/>
          <w:lang w:val="en-US" w:eastAsia="zh-CN"/>
        </w:rPr>
        <w:t>第六条第（一）（二）（五）项支持的项目由资金使用单位或企事业单位的行业主管部门报送财政局进行造价审核，并出具书面报告。</w:t>
      </w:r>
    </w:p>
    <w:p w14:paraId="16A2DF32">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黑体" w:eastAsia="仿宋_GB2312" w:cs="Times New Roman"/>
          <w:color w:val="000000"/>
          <w:sz w:val="32"/>
          <w:szCs w:val="32"/>
          <w:lang w:eastAsia="zh-CN"/>
        </w:rPr>
      </w:pPr>
      <w:r>
        <w:rPr>
          <w:rFonts w:hint="eastAsia" w:ascii="仿宋_GB2312" w:hAnsi="黑体" w:eastAsia="仿宋_GB2312"/>
          <w:b/>
          <w:bCs/>
          <w:color w:val="000000"/>
          <w:sz w:val="32"/>
          <w:szCs w:val="32"/>
        </w:rPr>
        <w:t>第十条</w:t>
      </w:r>
      <w:r>
        <w:rPr>
          <w:rFonts w:hint="eastAsia" w:ascii="仿宋_GB2312" w:hAnsi="黑体" w:eastAsia="仿宋_GB2312"/>
          <w:color w:val="000000"/>
          <w:sz w:val="32"/>
          <w:szCs w:val="32"/>
        </w:rPr>
        <w:t xml:space="preserve">  </w:t>
      </w:r>
      <w:r>
        <w:rPr>
          <w:rFonts w:hint="eastAsia" w:ascii="仿宋_GB2312" w:hAnsi="黑体" w:eastAsia="仿宋_GB2312" w:cs="Times New Roman"/>
          <w:color w:val="000000"/>
          <w:sz w:val="32"/>
          <w:szCs w:val="32"/>
          <w:lang w:val="en-US" w:eastAsia="zh-CN"/>
        </w:rPr>
        <w:t>应急局</w:t>
      </w:r>
      <w:r>
        <w:rPr>
          <w:rFonts w:hint="eastAsia" w:ascii="仿宋_GB2312" w:hAnsi="黑体" w:eastAsia="仿宋_GB2312" w:cs="Times New Roman"/>
          <w:color w:val="000000"/>
          <w:sz w:val="32"/>
          <w:szCs w:val="32"/>
          <w:lang w:eastAsia="zh-CN"/>
        </w:rPr>
        <w:t>按年度</w:t>
      </w:r>
      <w:r>
        <w:rPr>
          <w:rFonts w:hint="eastAsia" w:ascii="仿宋_GB2312" w:hAnsi="黑体" w:eastAsia="仿宋_GB2312" w:cs="Times New Roman"/>
          <w:color w:val="000000"/>
          <w:sz w:val="32"/>
          <w:szCs w:val="32"/>
          <w:lang w:val="en-US" w:eastAsia="zh-CN"/>
        </w:rPr>
        <w:t>发布</w:t>
      </w:r>
      <w:r>
        <w:rPr>
          <w:rFonts w:hint="eastAsia" w:ascii="仿宋_GB2312" w:hAnsi="黑体" w:eastAsia="仿宋_GB2312" w:cs="Times New Roman"/>
          <w:color w:val="000000"/>
          <w:sz w:val="32"/>
          <w:szCs w:val="32"/>
          <w:lang w:eastAsia="zh-CN"/>
        </w:rPr>
        <w:t>安全生产支持资金</w:t>
      </w:r>
      <w:r>
        <w:rPr>
          <w:rFonts w:hint="eastAsia" w:ascii="仿宋_GB2312" w:hAnsi="黑体" w:eastAsia="仿宋_GB2312" w:cs="Times New Roman"/>
          <w:color w:val="000000"/>
          <w:sz w:val="32"/>
          <w:szCs w:val="32"/>
          <w:lang w:val="en-US" w:eastAsia="zh-CN"/>
        </w:rPr>
        <w:t>申请通知</w:t>
      </w:r>
      <w:r>
        <w:rPr>
          <w:rFonts w:hint="eastAsia" w:ascii="仿宋_GB2312" w:hAnsi="黑体" w:eastAsia="仿宋_GB2312" w:cs="Times New Roman"/>
          <w:color w:val="000000"/>
          <w:sz w:val="32"/>
          <w:szCs w:val="32"/>
          <w:lang w:eastAsia="zh-CN"/>
        </w:rPr>
        <w:t>，</w:t>
      </w:r>
      <w:r>
        <w:rPr>
          <w:rFonts w:hint="eastAsia" w:ascii="仿宋_GB2312" w:hAnsi="黑体" w:eastAsia="仿宋_GB2312" w:cs="Times New Roman"/>
          <w:color w:val="000000"/>
          <w:sz w:val="32"/>
          <w:szCs w:val="32"/>
          <w:lang w:val="en-US" w:eastAsia="zh-CN"/>
        </w:rPr>
        <w:t>各行业主管部门根据通知要求组织本行业领域内的企事业单位进行申请</w:t>
      </w:r>
      <w:r>
        <w:rPr>
          <w:rFonts w:hint="eastAsia" w:ascii="仿宋_GB2312" w:hAnsi="黑体" w:eastAsia="仿宋_GB2312" w:cs="Times New Roman"/>
          <w:color w:val="000000"/>
          <w:sz w:val="32"/>
          <w:szCs w:val="32"/>
          <w:lang w:eastAsia="zh-CN"/>
        </w:rPr>
        <w:t>。</w:t>
      </w:r>
    </w:p>
    <w:p w14:paraId="65632403">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黑体" w:eastAsia="仿宋_GB2312" w:cs="Times New Roman"/>
          <w:color w:val="000000"/>
          <w:sz w:val="32"/>
          <w:szCs w:val="32"/>
          <w:lang w:eastAsia="zh-CN"/>
        </w:rPr>
      </w:pPr>
      <w:r>
        <w:rPr>
          <w:rFonts w:hint="eastAsia" w:ascii="仿宋_GB2312" w:hAnsi="黑体" w:eastAsia="仿宋_GB2312" w:cs="Times New Roman"/>
          <w:color w:val="000000"/>
          <w:sz w:val="32"/>
          <w:szCs w:val="32"/>
          <w:lang w:eastAsia="zh-CN"/>
        </w:rPr>
        <w:t>涉及《</w:t>
      </w:r>
      <w:r>
        <w:rPr>
          <w:rFonts w:hint="eastAsia" w:ascii="仿宋_GB2312" w:hAnsi="黑体" w:eastAsia="仿宋_GB2312" w:cs="Times New Roman"/>
          <w:color w:val="000000"/>
          <w:sz w:val="32"/>
          <w:szCs w:val="32"/>
          <w:lang w:val="en-US" w:eastAsia="zh-CN"/>
        </w:rPr>
        <w:t>管理办法</w:t>
      </w:r>
      <w:r>
        <w:rPr>
          <w:rFonts w:hint="eastAsia" w:ascii="仿宋_GB2312" w:hAnsi="黑体" w:eastAsia="仿宋_GB2312" w:cs="Times New Roman"/>
          <w:color w:val="000000"/>
          <w:sz w:val="32"/>
          <w:szCs w:val="32"/>
          <w:lang w:eastAsia="zh-CN"/>
        </w:rPr>
        <w:t>》</w:t>
      </w:r>
      <w:r>
        <w:rPr>
          <w:rFonts w:hint="eastAsia" w:ascii="仿宋_GB2312" w:hAnsi="黑体" w:eastAsia="仿宋_GB2312" w:cs="Times New Roman"/>
          <w:color w:val="000000"/>
          <w:sz w:val="32"/>
          <w:szCs w:val="32"/>
          <w:lang w:val="en-US" w:eastAsia="zh-CN"/>
        </w:rPr>
        <w:t>第七条明确</w:t>
      </w:r>
      <w:r>
        <w:rPr>
          <w:rFonts w:hint="eastAsia" w:ascii="仿宋_GB2312" w:hAnsi="黑体" w:eastAsia="仿宋_GB2312" w:cs="Times New Roman"/>
          <w:color w:val="000000"/>
          <w:sz w:val="32"/>
          <w:szCs w:val="32"/>
          <w:lang w:eastAsia="zh-CN"/>
        </w:rPr>
        <w:t>的资金使用单位</w:t>
      </w:r>
      <w:r>
        <w:rPr>
          <w:rFonts w:hint="eastAsia" w:ascii="仿宋_GB2312" w:hAnsi="黑体" w:eastAsia="仿宋_GB2312" w:cs="Times New Roman"/>
          <w:color w:val="000000"/>
          <w:sz w:val="32"/>
          <w:szCs w:val="32"/>
          <w:lang w:val="en-US" w:eastAsia="zh-CN"/>
        </w:rPr>
        <w:t>相关</w:t>
      </w:r>
      <w:r>
        <w:rPr>
          <w:rFonts w:hint="eastAsia" w:ascii="仿宋_GB2312" w:hAnsi="黑体" w:eastAsia="仿宋_GB2312" w:cs="Times New Roman"/>
          <w:color w:val="000000"/>
          <w:sz w:val="32"/>
          <w:szCs w:val="32"/>
          <w:lang w:eastAsia="zh-CN"/>
        </w:rPr>
        <w:t>项目，安全生产支持资金</w:t>
      </w:r>
      <w:r>
        <w:rPr>
          <w:rFonts w:hint="eastAsia" w:ascii="仿宋_GB2312" w:hAnsi="黑体" w:eastAsia="仿宋_GB2312" w:cs="Times New Roman"/>
          <w:color w:val="000000"/>
          <w:sz w:val="32"/>
          <w:szCs w:val="32"/>
          <w:lang w:val="en-US" w:eastAsia="zh-CN"/>
        </w:rPr>
        <w:t>申请</w:t>
      </w:r>
      <w:r>
        <w:rPr>
          <w:rFonts w:hint="eastAsia" w:ascii="仿宋_GB2312" w:hAnsi="黑体" w:eastAsia="仿宋_GB2312" w:cs="Times New Roman"/>
          <w:color w:val="000000"/>
          <w:sz w:val="32"/>
          <w:szCs w:val="32"/>
          <w:lang w:eastAsia="zh-CN"/>
        </w:rPr>
        <w:t>应由资金使用单位牵头</w:t>
      </w:r>
      <w:r>
        <w:rPr>
          <w:rFonts w:hint="eastAsia" w:ascii="仿宋_GB2312" w:hAnsi="黑体" w:eastAsia="仿宋_GB2312" w:cs="Times New Roman"/>
          <w:color w:val="000000"/>
          <w:sz w:val="32"/>
          <w:szCs w:val="32"/>
          <w:lang w:val="en-US" w:eastAsia="zh-CN"/>
        </w:rPr>
        <w:t>报请</w:t>
      </w:r>
      <w:r>
        <w:rPr>
          <w:rFonts w:hint="eastAsia" w:ascii="仿宋_GB2312" w:hAnsi="黑体" w:eastAsia="仿宋_GB2312" w:cs="Times New Roman"/>
          <w:color w:val="000000"/>
          <w:sz w:val="32"/>
          <w:szCs w:val="32"/>
          <w:lang w:eastAsia="zh-CN"/>
        </w:rPr>
        <w:t>审核；涉及《</w:t>
      </w:r>
      <w:r>
        <w:rPr>
          <w:rFonts w:hint="eastAsia" w:ascii="仿宋_GB2312" w:hAnsi="黑体" w:eastAsia="仿宋_GB2312" w:cs="Times New Roman"/>
          <w:color w:val="000000"/>
          <w:sz w:val="32"/>
          <w:szCs w:val="32"/>
          <w:lang w:val="en-US" w:eastAsia="zh-CN"/>
        </w:rPr>
        <w:t>管理办法</w:t>
      </w:r>
      <w:r>
        <w:rPr>
          <w:rFonts w:hint="eastAsia" w:ascii="仿宋_GB2312" w:hAnsi="黑体" w:eastAsia="仿宋_GB2312" w:cs="Times New Roman"/>
          <w:color w:val="000000"/>
          <w:sz w:val="32"/>
          <w:szCs w:val="32"/>
          <w:lang w:eastAsia="zh-CN"/>
        </w:rPr>
        <w:t>》</w:t>
      </w:r>
      <w:r>
        <w:rPr>
          <w:rFonts w:hint="eastAsia" w:ascii="仿宋_GB2312" w:hAnsi="黑体" w:eastAsia="仿宋_GB2312" w:cs="Times New Roman"/>
          <w:color w:val="000000"/>
          <w:sz w:val="32"/>
          <w:szCs w:val="32"/>
          <w:lang w:val="en-US" w:eastAsia="zh-CN"/>
        </w:rPr>
        <w:t>第八条、第十条、第十一条明确的</w:t>
      </w:r>
      <w:r>
        <w:rPr>
          <w:rFonts w:hint="eastAsia" w:ascii="仿宋_GB2312" w:hAnsi="黑体" w:eastAsia="仿宋_GB2312" w:cs="Times New Roman"/>
          <w:color w:val="000000"/>
          <w:sz w:val="32"/>
          <w:szCs w:val="32"/>
          <w:lang w:eastAsia="zh-CN"/>
        </w:rPr>
        <w:t>企事业单位项目，安全生产支持资金</w:t>
      </w:r>
      <w:r>
        <w:rPr>
          <w:rFonts w:hint="eastAsia" w:ascii="仿宋_GB2312" w:hAnsi="黑体" w:eastAsia="仿宋_GB2312" w:cs="Times New Roman"/>
          <w:color w:val="000000"/>
          <w:sz w:val="32"/>
          <w:szCs w:val="32"/>
          <w:lang w:val="en-US" w:eastAsia="zh-CN"/>
        </w:rPr>
        <w:t>申请</w:t>
      </w:r>
      <w:r>
        <w:rPr>
          <w:rFonts w:hint="eastAsia" w:ascii="仿宋_GB2312" w:hAnsi="黑体" w:eastAsia="仿宋_GB2312" w:cs="Times New Roman"/>
          <w:color w:val="000000"/>
          <w:sz w:val="32"/>
          <w:szCs w:val="32"/>
          <w:lang w:eastAsia="zh-CN"/>
        </w:rPr>
        <w:t>应由行业主管部门牵头进行审核。</w:t>
      </w:r>
    </w:p>
    <w:p w14:paraId="57834520">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s="Times New Roman"/>
          <w:color w:val="000000"/>
          <w:sz w:val="32"/>
          <w:szCs w:val="32"/>
          <w:lang w:eastAsia="zh-CN"/>
        </w:rPr>
        <w:t>牵头单位会同应急局</w:t>
      </w:r>
      <w:r>
        <w:rPr>
          <w:rFonts w:hint="eastAsia" w:ascii="仿宋_GB2312" w:hAnsi="黑体" w:eastAsia="仿宋_GB2312"/>
          <w:color w:val="000000"/>
          <w:sz w:val="32"/>
          <w:szCs w:val="32"/>
        </w:rPr>
        <w:t>、财政局完成一致审核通过的，牵头单位草拟请示并通过OA系统报管委会批准决定。审核未通过的</w:t>
      </w:r>
      <w:r>
        <w:rPr>
          <w:rFonts w:hint="eastAsia" w:ascii="仿宋_GB2312" w:hAnsi="黑体" w:eastAsia="仿宋_GB2312"/>
          <w:color w:val="000000"/>
          <w:sz w:val="32"/>
          <w:szCs w:val="32"/>
          <w:lang w:eastAsia="zh-CN"/>
        </w:rPr>
        <w:t>企事业单位</w:t>
      </w:r>
      <w:r>
        <w:rPr>
          <w:rFonts w:hint="eastAsia" w:ascii="仿宋_GB2312" w:hAnsi="黑体" w:eastAsia="仿宋_GB2312"/>
          <w:color w:val="000000"/>
          <w:sz w:val="32"/>
          <w:szCs w:val="32"/>
        </w:rPr>
        <w:t>，由行业主管部门告知</w:t>
      </w:r>
      <w:r>
        <w:rPr>
          <w:rFonts w:hint="eastAsia" w:ascii="仿宋_GB2312" w:hAnsi="黑体" w:eastAsia="仿宋_GB2312"/>
          <w:color w:val="000000"/>
          <w:sz w:val="32"/>
          <w:szCs w:val="32"/>
          <w:lang w:eastAsia="zh-CN"/>
        </w:rPr>
        <w:t>企事业单位</w:t>
      </w:r>
      <w:r>
        <w:rPr>
          <w:rFonts w:hint="eastAsia" w:ascii="仿宋_GB2312" w:hAnsi="黑体" w:eastAsia="仿宋_GB2312"/>
          <w:color w:val="000000"/>
          <w:sz w:val="32"/>
          <w:szCs w:val="32"/>
        </w:rPr>
        <w:t>不予兑现决定及原因。</w:t>
      </w:r>
    </w:p>
    <w:p w14:paraId="59ED7621">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  附则</w:t>
      </w:r>
    </w:p>
    <w:p w14:paraId="247A7C48">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黑体" w:eastAsia="仿宋_GB2312"/>
          <w:bCs/>
          <w:sz w:val="32"/>
          <w:szCs w:val="32"/>
        </w:rPr>
      </w:pPr>
      <w:r>
        <w:rPr>
          <w:rFonts w:hint="eastAsia" w:ascii="仿宋_GB2312" w:hAnsi="黑体" w:eastAsia="仿宋_GB2312"/>
          <w:b/>
          <w:sz w:val="32"/>
          <w:szCs w:val="32"/>
        </w:rPr>
        <w:t>第十</w:t>
      </w:r>
      <w:r>
        <w:rPr>
          <w:rFonts w:hint="eastAsia" w:ascii="仿宋_GB2312" w:hAnsi="黑体" w:eastAsia="仿宋_GB2312"/>
          <w:b/>
          <w:sz w:val="32"/>
          <w:szCs w:val="32"/>
          <w:lang w:val="en-US" w:eastAsia="zh-CN"/>
        </w:rPr>
        <w:t>一</w:t>
      </w:r>
      <w:r>
        <w:rPr>
          <w:rFonts w:hint="eastAsia" w:ascii="仿宋_GB2312" w:hAnsi="黑体" w:eastAsia="仿宋_GB2312"/>
          <w:b/>
          <w:sz w:val="32"/>
          <w:szCs w:val="32"/>
        </w:rPr>
        <w:t xml:space="preserve">条  </w:t>
      </w:r>
      <w:r>
        <w:rPr>
          <w:rFonts w:hint="eastAsia" w:ascii="仿宋_GB2312" w:hAnsi="仿宋_GB2312" w:eastAsia="仿宋_GB2312" w:cs="仿宋_GB2312"/>
          <w:bCs/>
          <w:sz w:val="32"/>
          <w:szCs w:val="32"/>
        </w:rPr>
        <w:t>本细则自</w:t>
      </w:r>
      <w:r>
        <w:rPr>
          <w:rFonts w:hint="eastAsia" w:ascii="仿宋_GB2312" w:hAnsi="仿宋_GB2312" w:eastAsia="仿宋_GB2312" w:cs="仿宋_GB2312"/>
          <w:kern w:val="0"/>
          <w:sz w:val="32"/>
          <w:szCs w:val="32"/>
          <w:shd w:val="clear" w:color="auto" w:fill="FFFFFF"/>
          <w:lang w:bidi="ar"/>
        </w:rPr>
        <w:t>2025年</w:t>
      </w:r>
      <w:r>
        <w:rPr>
          <w:rFonts w:hint="eastAsia" w:ascii="仿宋_GB2312" w:hAnsi="仿宋_GB2312" w:eastAsia="仿宋_GB2312" w:cs="仿宋_GB2312"/>
          <w:kern w:val="0"/>
          <w:sz w:val="32"/>
          <w:szCs w:val="32"/>
          <w:shd w:val="clear" w:color="auto" w:fill="FFFFFF"/>
          <w:lang w:val="en-US" w:eastAsia="zh-CN" w:bidi="ar"/>
        </w:rPr>
        <w:t>9</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bidi="ar"/>
        </w:rPr>
        <w:t>日起实施，</w:t>
      </w:r>
      <w:r>
        <w:rPr>
          <w:rFonts w:hint="eastAsia" w:ascii="仿宋_GB2312" w:hAnsi="仿宋_GB2312" w:eastAsia="仿宋_GB2312" w:cs="仿宋_GB2312"/>
          <w:bCs/>
          <w:sz w:val="32"/>
          <w:szCs w:val="32"/>
        </w:rPr>
        <w:t>有效期5年。</w:t>
      </w:r>
      <w:r>
        <w:rPr>
          <w:rFonts w:hint="eastAsia" w:ascii="仿宋_GB2312" w:hAnsi="仿宋_GB2312" w:eastAsia="仿宋_GB2312" w:cs="仿宋_GB2312"/>
          <w:color w:val="000000"/>
          <w:sz w:val="32"/>
          <w:szCs w:val="32"/>
        </w:rPr>
        <w:t>本细则有效期内有关法律政策依据发生变化或者根据政策执行评估情况，适时予以修订。</w:t>
      </w:r>
    </w:p>
    <w:p w14:paraId="51655B75">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黑体" w:eastAsia="仿宋_GB2312"/>
          <w:bCs/>
          <w:sz w:val="32"/>
          <w:szCs w:val="32"/>
        </w:rPr>
        <w:sectPr>
          <w:headerReference r:id="rId4" w:type="first"/>
          <w:footerReference r:id="rId6" w:type="first"/>
          <w:footerReference r:id="rId5" w:type="default"/>
          <w:pgSz w:w="11906" w:h="16838"/>
          <w:pgMar w:top="2098" w:right="1474" w:bottom="1984" w:left="1587" w:header="851" w:footer="992" w:gutter="0"/>
          <w:pgNumType w:fmt="numberInDash"/>
          <w:cols w:space="720" w:num="1"/>
          <w:titlePg/>
          <w:docGrid w:type="lines" w:linePitch="312" w:charSpace="0"/>
        </w:sectPr>
      </w:pPr>
      <w:r>
        <w:rPr>
          <w:rFonts w:hint="eastAsia" w:ascii="仿宋_GB2312" w:hAnsi="黑体" w:eastAsia="仿宋_GB2312"/>
          <w:b/>
          <w:sz w:val="32"/>
          <w:szCs w:val="32"/>
        </w:rPr>
        <w:t>第十</w:t>
      </w:r>
      <w:r>
        <w:rPr>
          <w:rFonts w:hint="eastAsia" w:ascii="仿宋_GB2312" w:hAnsi="黑体" w:eastAsia="仿宋_GB2312"/>
          <w:b/>
          <w:sz w:val="32"/>
          <w:szCs w:val="32"/>
          <w:lang w:val="en-US" w:eastAsia="zh-CN"/>
        </w:rPr>
        <w:t>二</w:t>
      </w:r>
      <w:r>
        <w:rPr>
          <w:rFonts w:hint="eastAsia" w:ascii="仿宋_GB2312" w:hAnsi="黑体" w:eastAsia="仿宋_GB2312"/>
          <w:b/>
          <w:sz w:val="32"/>
          <w:szCs w:val="32"/>
        </w:rPr>
        <w:t xml:space="preserve">条  </w:t>
      </w:r>
      <w:r>
        <w:rPr>
          <w:rFonts w:hint="eastAsia" w:ascii="仿宋_GB2312" w:hAnsi="黑体" w:eastAsia="仿宋_GB2312"/>
          <w:bCs/>
          <w:sz w:val="32"/>
          <w:szCs w:val="32"/>
        </w:rPr>
        <w:t>本细则由天津滨海高新技术产业开发区</w:t>
      </w:r>
      <w:r>
        <w:rPr>
          <w:rFonts w:hint="eastAsia" w:ascii="仿宋_GB2312" w:hAnsi="黑体" w:eastAsia="仿宋_GB2312"/>
          <w:bCs/>
          <w:sz w:val="32"/>
          <w:szCs w:val="32"/>
          <w:lang w:val="en-US" w:eastAsia="zh-CN"/>
        </w:rPr>
        <w:t>管理委员会</w:t>
      </w:r>
      <w:r>
        <w:rPr>
          <w:rFonts w:hint="eastAsia" w:ascii="仿宋_GB2312" w:hAnsi="黑体" w:eastAsia="仿宋_GB2312"/>
          <w:bCs/>
          <w:sz w:val="32"/>
          <w:szCs w:val="32"/>
        </w:rPr>
        <w:t>负责解释。</w:t>
      </w:r>
    </w:p>
    <w:p w14:paraId="2C9E1F40">
      <w:pPr>
        <w:pStyle w:val="2"/>
        <w:outlineLvl w:val="0"/>
        <w:rPr>
          <w:rFonts w:hint="eastAsia" w:ascii="黑体" w:hAnsi="黑体" w:eastAsia="黑体" w:cs="黑体"/>
          <w:bCs/>
          <w:sz w:val="30"/>
          <w:szCs w:val="30"/>
        </w:rPr>
      </w:pPr>
      <w:r>
        <w:rPr>
          <w:rFonts w:hint="eastAsia" w:ascii="黑体" w:hAnsi="黑体" w:eastAsia="黑体" w:cs="黑体"/>
          <w:bCs/>
          <w:sz w:val="30"/>
          <w:szCs w:val="30"/>
        </w:rPr>
        <w:t>附件1</w:t>
      </w:r>
    </w:p>
    <w:p w14:paraId="42642EA4">
      <w:pPr>
        <w:rPr>
          <w:rFonts w:hint="eastAsia"/>
        </w:rPr>
      </w:pPr>
    </w:p>
    <w:p w14:paraId="71E59E5A">
      <w:pPr>
        <w:pStyle w:val="2"/>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资金使用单位</w:t>
      </w:r>
      <w:r>
        <w:rPr>
          <w:rFonts w:hint="eastAsia" w:ascii="方正小标宋简体" w:hAnsi="方正小标宋简体" w:eastAsia="方正小标宋简体" w:cs="方正小标宋简体"/>
          <w:bCs/>
          <w:sz w:val="44"/>
          <w:szCs w:val="44"/>
          <w:lang w:eastAsia="zh-CN"/>
        </w:rPr>
        <w:t>安全生产支持资金</w:t>
      </w:r>
      <w:r>
        <w:rPr>
          <w:rFonts w:hint="eastAsia" w:ascii="方正小标宋简体" w:hAnsi="方正小标宋简体" w:eastAsia="方正小标宋简体" w:cs="方正小标宋简体"/>
          <w:bCs/>
          <w:sz w:val="44"/>
          <w:szCs w:val="44"/>
        </w:rPr>
        <w:t>申请表</w:t>
      </w:r>
    </w:p>
    <w:tbl>
      <w:tblPr>
        <w:tblStyle w:val="11"/>
        <w:tblW w:w="0" w:type="auto"/>
        <w:tblInd w:w="0" w:type="dxa"/>
        <w:tblLayout w:type="fixed"/>
        <w:tblCellMar>
          <w:top w:w="0" w:type="dxa"/>
          <w:left w:w="108" w:type="dxa"/>
          <w:bottom w:w="0" w:type="dxa"/>
          <w:right w:w="108" w:type="dxa"/>
        </w:tblCellMar>
      </w:tblPr>
      <w:tblGrid>
        <w:gridCol w:w="2212"/>
        <w:gridCol w:w="2822"/>
        <w:gridCol w:w="1418"/>
        <w:gridCol w:w="2076"/>
      </w:tblGrid>
      <w:tr w14:paraId="77834487">
        <w:tblPrEx>
          <w:tblCellMar>
            <w:top w:w="0" w:type="dxa"/>
            <w:left w:w="108" w:type="dxa"/>
            <w:bottom w:w="0" w:type="dxa"/>
            <w:right w:w="108" w:type="dxa"/>
          </w:tblCellMar>
        </w:tblPrEx>
        <w:trPr>
          <w:trHeight w:val="600" w:hRule="atLeast"/>
        </w:trPr>
        <w:tc>
          <w:tcPr>
            <w:tcW w:w="8528" w:type="dxa"/>
            <w:gridSpan w:val="4"/>
            <w:tcBorders>
              <w:top w:val="single" w:color="000000" w:sz="4" w:space="0"/>
              <w:left w:val="single" w:color="000000" w:sz="4" w:space="0"/>
              <w:bottom w:val="single" w:color="000000" w:sz="4" w:space="0"/>
              <w:right w:val="single" w:color="000000" w:sz="4" w:space="0"/>
            </w:tcBorders>
            <w:noWrap w:val="0"/>
            <w:vAlign w:val="center"/>
          </w:tcPr>
          <w:p w14:paraId="3AEBC58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kern w:val="0"/>
                <w:sz w:val="28"/>
                <w:szCs w:val="28"/>
                <w:lang w:eastAsia="zh-CN" w:bidi="ar"/>
              </w:rPr>
              <w:t>安全生产支持资金</w:t>
            </w:r>
            <w:r>
              <w:rPr>
                <w:rFonts w:hint="eastAsia" w:ascii="仿宋_GB2312" w:hAnsi="仿宋_GB2312" w:eastAsia="仿宋_GB2312" w:cs="仿宋_GB2312"/>
                <w:b/>
                <w:bCs/>
                <w:color w:val="000000"/>
                <w:kern w:val="0"/>
                <w:sz w:val="28"/>
                <w:szCs w:val="28"/>
                <w:lang w:bidi="ar"/>
              </w:rPr>
              <w:t>申请表（资金使用单位）</w:t>
            </w:r>
          </w:p>
        </w:tc>
      </w:tr>
      <w:tr w14:paraId="71ED0D97">
        <w:tblPrEx>
          <w:tblCellMar>
            <w:top w:w="0" w:type="dxa"/>
            <w:left w:w="108" w:type="dxa"/>
            <w:bottom w:w="0" w:type="dxa"/>
            <w:right w:w="108" w:type="dxa"/>
          </w:tblCellMar>
        </w:tblPrEx>
        <w:trPr>
          <w:trHeight w:val="774"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75647FF9">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资金使用单位名称（盖章）</w:t>
            </w:r>
          </w:p>
        </w:tc>
        <w:tc>
          <w:tcPr>
            <w:tcW w:w="2822" w:type="dxa"/>
            <w:tcBorders>
              <w:top w:val="single" w:color="000000" w:sz="4" w:space="0"/>
              <w:left w:val="single" w:color="000000" w:sz="4" w:space="0"/>
              <w:bottom w:val="single" w:color="000000" w:sz="4" w:space="0"/>
              <w:right w:val="single" w:color="000000" w:sz="4" w:space="0"/>
            </w:tcBorders>
            <w:noWrap w:val="0"/>
            <w:vAlign w:val="center"/>
          </w:tcPr>
          <w:p w14:paraId="275E49B2">
            <w:pPr>
              <w:rPr>
                <w:rFonts w:hint="eastAsia" w:ascii="仿宋_GB2312" w:hAnsi="仿宋_GB2312" w:eastAsia="仿宋_GB2312" w:cs="仿宋_GB2312"/>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70143B8">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申请日期</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5E7CCAFE">
            <w:pPr>
              <w:rPr>
                <w:rFonts w:hint="eastAsia" w:ascii="仿宋_GB2312" w:hAnsi="仿宋_GB2312" w:eastAsia="仿宋_GB2312" w:cs="仿宋_GB2312"/>
                <w:color w:val="000000"/>
                <w:sz w:val="24"/>
              </w:rPr>
            </w:pPr>
          </w:p>
        </w:tc>
      </w:tr>
      <w:tr w14:paraId="455E95A3">
        <w:tblPrEx>
          <w:tblCellMar>
            <w:top w:w="0" w:type="dxa"/>
            <w:left w:w="108" w:type="dxa"/>
            <w:bottom w:w="0" w:type="dxa"/>
            <w:right w:w="108" w:type="dxa"/>
          </w:tblCellMar>
        </w:tblPrEx>
        <w:trPr>
          <w:trHeight w:val="750" w:hRule="atLeast"/>
        </w:trPr>
        <w:tc>
          <w:tcPr>
            <w:tcW w:w="8528" w:type="dxa"/>
            <w:gridSpan w:val="4"/>
            <w:tcBorders>
              <w:top w:val="single" w:color="000000" w:sz="4" w:space="0"/>
              <w:left w:val="single" w:color="000000" w:sz="4" w:space="0"/>
              <w:bottom w:val="single" w:color="000000" w:sz="4" w:space="0"/>
              <w:right w:val="single" w:color="000000" w:sz="4" w:space="0"/>
            </w:tcBorders>
            <w:noWrap w:val="0"/>
            <w:vAlign w:val="center"/>
          </w:tcPr>
          <w:p w14:paraId="4ED49879">
            <w:pP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单位主要负责人（签字）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 xml:space="preserve">        日期：     </w:t>
            </w:r>
          </w:p>
        </w:tc>
      </w:tr>
      <w:tr w14:paraId="4680D754">
        <w:tblPrEx>
          <w:tblCellMar>
            <w:top w:w="0" w:type="dxa"/>
            <w:left w:w="108" w:type="dxa"/>
            <w:bottom w:w="0" w:type="dxa"/>
            <w:right w:w="108" w:type="dxa"/>
          </w:tblCellMar>
        </w:tblPrEx>
        <w:trPr>
          <w:trHeight w:val="865"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791C2D68">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资金使用单位</w:t>
            </w:r>
          </w:p>
          <w:p w14:paraId="780E4CD5">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经办人</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4CE92026">
            <w:pPr>
              <w:widowControl/>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经办人（签字）：       </w:t>
            </w:r>
            <w:r>
              <w:rPr>
                <w:rFonts w:hint="eastAsia" w:ascii="仿宋_GB2312" w:hAnsi="仿宋_GB2312" w:eastAsia="仿宋_GB2312" w:cs="仿宋_GB2312"/>
                <w:color w:val="000000"/>
                <w:spacing w:val="6"/>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 xml:space="preserve">日期：     </w:t>
            </w:r>
          </w:p>
        </w:tc>
      </w:tr>
      <w:tr w14:paraId="15DEEA74">
        <w:tblPrEx>
          <w:tblCellMar>
            <w:top w:w="0" w:type="dxa"/>
            <w:left w:w="108" w:type="dxa"/>
            <w:bottom w:w="0" w:type="dxa"/>
            <w:right w:w="108" w:type="dxa"/>
          </w:tblCellMar>
        </w:tblPrEx>
        <w:trPr>
          <w:trHeight w:val="2169"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0FDA04AF">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申请</w:t>
            </w:r>
            <w:r>
              <w:rPr>
                <w:rFonts w:hint="eastAsia" w:ascii="仿宋_GB2312" w:hAnsi="仿宋_GB2312" w:eastAsia="仿宋_GB2312" w:cs="仿宋_GB2312"/>
                <w:color w:val="000000"/>
                <w:kern w:val="0"/>
                <w:sz w:val="24"/>
                <w:lang w:eastAsia="zh-CN" w:bidi="ar"/>
              </w:rPr>
              <w:t>安全生产</w:t>
            </w:r>
          </w:p>
          <w:p w14:paraId="4A1B8E3A">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支持资金</w:t>
            </w:r>
          </w:p>
          <w:p w14:paraId="5EB177F9">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项目简述</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21979B4B">
            <w:pPr>
              <w:jc w:val="center"/>
              <w:rPr>
                <w:rFonts w:hint="eastAsia" w:ascii="仿宋_GB2312" w:hAnsi="仿宋_GB2312" w:eastAsia="仿宋_GB2312" w:cs="仿宋_GB2312"/>
                <w:color w:val="000000"/>
                <w:sz w:val="24"/>
              </w:rPr>
            </w:pPr>
          </w:p>
        </w:tc>
      </w:tr>
      <w:tr w14:paraId="02602C84">
        <w:tblPrEx>
          <w:tblCellMar>
            <w:top w:w="0" w:type="dxa"/>
            <w:left w:w="108" w:type="dxa"/>
            <w:bottom w:w="0" w:type="dxa"/>
            <w:right w:w="108" w:type="dxa"/>
          </w:tblCellMar>
        </w:tblPrEx>
        <w:trPr>
          <w:trHeight w:val="1392"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6F2BC51E">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申请的支持范围</w:t>
            </w:r>
          </w:p>
          <w:p w14:paraId="7EC277C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项目（依据《</w:t>
            </w:r>
            <w:r>
              <w:rPr>
                <w:rFonts w:hint="eastAsia" w:ascii="仿宋_GB2312" w:hAnsi="仿宋_GB2312" w:eastAsia="仿宋_GB2312" w:cs="仿宋_GB2312"/>
                <w:color w:val="000000"/>
                <w:kern w:val="0"/>
                <w:sz w:val="24"/>
                <w:lang w:val="en-US" w:eastAsia="zh-CN" w:bidi="ar"/>
              </w:rPr>
              <w:t>管理</w:t>
            </w:r>
            <w:r>
              <w:rPr>
                <w:rFonts w:hint="eastAsia" w:ascii="仿宋_GB2312" w:hAnsi="仿宋_GB2312" w:eastAsia="仿宋_GB2312" w:cs="仿宋_GB2312"/>
                <w:color w:val="000000"/>
                <w:kern w:val="0"/>
                <w:sz w:val="24"/>
                <w:lang w:bidi="ar"/>
              </w:rPr>
              <w:t>办法》第六条填写）</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7BDD07AE">
            <w:pPr>
              <w:jc w:val="center"/>
              <w:rPr>
                <w:rFonts w:hint="eastAsia" w:ascii="仿宋_GB2312" w:hAnsi="仿宋_GB2312" w:eastAsia="仿宋_GB2312" w:cs="仿宋_GB2312"/>
                <w:color w:val="000000"/>
                <w:sz w:val="24"/>
              </w:rPr>
            </w:pPr>
          </w:p>
        </w:tc>
      </w:tr>
      <w:tr w14:paraId="5A9772D3">
        <w:tblPrEx>
          <w:tblCellMar>
            <w:top w:w="0" w:type="dxa"/>
            <w:left w:w="108" w:type="dxa"/>
            <w:bottom w:w="0" w:type="dxa"/>
            <w:right w:w="108" w:type="dxa"/>
          </w:tblCellMar>
        </w:tblPrEx>
        <w:trPr>
          <w:trHeight w:val="922"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2E6148D2">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申请金额</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32CF6E7B">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大写：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小写：</w:t>
            </w:r>
          </w:p>
        </w:tc>
      </w:tr>
      <w:tr w14:paraId="7EEA74EB">
        <w:tblPrEx>
          <w:tblCellMar>
            <w:top w:w="0" w:type="dxa"/>
            <w:left w:w="108" w:type="dxa"/>
            <w:bottom w:w="0" w:type="dxa"/>
            <w:right w:w="108" w:type="dxa"/>
          </w:tblCellMar>
        </w:tblPrEx>
        <w:trPr>
          <w:trHeight w:val="3136"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0E947E54">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应急局</w:t>
            </w:r>
            <w:r>
              <w:rPr>
                <w:rFonts w:hint="eastAsia" w:ascii="仿宋_GB2312" w:hAnsi="仿宋_GB2312" w:eastAsia="仿宋_GB2312" w:cs="仿宋_GB2312"/>
                <w:color w:val="000000"/>
                <w:kern w:val="0"/>
                <w:sz w:val="24"/>
                <w:lang w:bidi="ar"/>
              </w:rPr>
              <w:t>形式</w:t>
            </w:r>
          </w:p>
          <w:p w14:paraId="26EC9B73">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审核意见</w:t>
            </w:r>
          </w:p>
          <w:p w14:paraId="03CCE9EE">
            <w:pPr>
              <w:pStyle w:val="2"/>
              <w:jc w:val="center"/>
              <w:rPr>
                <w:rFonts w:hint="eastAsia"/>
              </w:rPr>
            </w:pPr>
            <w:r>
              <w:rPr>
                <w:rFonts w:hint="eastAsia" w:ascii="仿宋_GB2312" w:hAnsi="仿宋_GB2312" w:eastAsia="仿宋_GB2312" w:cs="仿宋_GB2312"/>
                <w:color w:val="000000"/>
                <w:kern w:val="0"/>
                <w:sz w:val="24"/>
                <w:lang w:bidi="ar"/>
              </w:rPr>
              <w:t>（加盖部门</w:t>
            </w:r>
            <w:r>
              <w:rPr>
                <w:rFonts w:hint="eastAsia" w:ascii="仿宋_GB2312" w:hAnsi="仿宋_GB2312" w:eastAsia="仿宋_GB2312" w:cs="仿宋_GB2312"/>
                <w:color w:val="000000"/>
                <w:kern w:val="0"/>
                <w:sz w:val="24"/>
                <w:lang w:val="en-US" w:eastAsia="zh-CN" w:bidi="ar"/>
              </w:rPr>
              <w:t>公</w:t>
            </w:r>
            <w:r>
              <w:rPr>
                <w:rFonts w:hint="eastAsia" w:ascii="仿宋_GB2312" w:hAnsi="仿宋_GB2312" w:eastAsia="仿宋_GB2312" w:cs="仿宋_GB2312"/>
                <w:color w:val="000000"/>
                <w:kern w:val="0"/>
                <w:sz w:val="24"/>
                <w:lang w:bidi="ar"/>
              </w:rPr>
              <w:t>章）</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bottom"/>
          </w:tcPr>
          <w:p w14:paraId="331AF6CD">
            <w:pPr>
              <w:widowControl/>
              <w:spacing w:after="220"/>
              <w:jc w:val="both"/>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主要负责人（签字）：            日期： </w:t>
            </w:r>
          </w:p>
        </w:tc>
      </w:tr>
      <w:tr w14:paraId="06B54142">
        <w:tblPrEx>
          <w:tblCellMar>
            <w:top w:w="0" w:type="dxa"/>
            <w:left w:w="108" w:type="dxa"/>
            <w:bottom w:w="0" w:type="dxa"/>
            <w:right w:w="108" w:type="dxa"/>
          </w:tblCellMar>
        </w:tblPrEx>
        <w:trPr>
          <w:trHeight w:val="270" w:hRule="atLeast"/>
        </w:trPr>
        <w:tc>
          <w:tcPr>
            <w:tcW w:w="8528" w:type="dxa"/>
            <w:gridSpan w:val="4"/>
            <w:tcBorders>
              <w:top w:val="nil"/>
              <w:left w:val="nil"/>
              <w:bottom w:val="nil"/>
              <w:right w:val="nil"/>
            </w:tcBorders>
            <w:noWrap w:val="0"/>
            <w:vAlign w:val="center"/>
          </w:tcPr>
          <w:p w14:paraId="3D6476F3">
            <w:pPr>
              <w:jc w:val="left"/>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kern w:val="0"/>
                <w:sz w:val="24"/>
                <w:lang w:val="en-US" w:eastAsia="zh-CN" w:bidi="ar"/>
              </w:rPr>
              <w:t>备注：本申请表一式两份，资金使用单位和应急局各一份。</w:t>
            </w:r>
          </w:p>
        </w:tc>
      </w:tr>
    </w:tbl>
    <w:p w14:paraId="7C8BF224">
      <w:pPr>
        <w:pStyle w:val="3"/>
        <w:rPr>
          <w:rFonts w:hint="eastAsia" w:ascii="黑体" w:hAnsi="黑体" w:eastAsia="黑体" w:cs="黑体"/>
          <w:b w:val="0"/>
          <w:kern w:val="2"/>
          <w:sz w:val="30"/>
          <w:szCs w:val="30"/>
        </w:rPr>
      </w:pPr>
    </w:p>
    <w:p w14:paraId="294D1972">
      <w:pPr>
        <w:rPr>
          <w:rFonts w:hint="eastAsia"/>
        </w:rPr>
        <w:sectPr>
          <w:pgSz w:w="11906" w:h="16838"/>
          <w:pgMar w:top="1440" w:right="1797" w:bottom="1440" w:left="1797" w:header="851" w:footer="992" w:gutter="0"/>
          <w:pgNumType w:fmt="numberInDash"/>
          <w:cols w:space="720" w:num="1"/>
          <w:titlePg/>
          <w:docGrid w:type="lines" w:linePitch="312" w:charSpace="0"/>
        </w:sectPr>
      </w:pPr>
    </w:p>
    <w:p w14:paraId="74A54568">
      <w:pPr>
        <w:pStyle w:val="2"/>
        <w:outlineLvl w:val="0"/>
        <w:rPr>
          <w:rFonts w:hint="eastAsia" w:ascii="黑体" w:hAnsi="黑体" w:eastAsia="黑体" w:cs="黑体"/>
          <w:bCs/>
          <w:sz w:val="30"/>
          <w:szCs w:val="30"/>
        </w:rPr>
      </w:pPr>
      <w:r>
        <w:rPr>
          <w:rFonts w:hint="eastAsia" w:ascii="黑体" w:hAnsi="黑体" w:eastAsia="黑体" w:cs="黑体"/>
          <w:bCs/>
          <w:sz w:val="30"/>
          <w:szCs w:val="30"/>
        </w:rPr>
        <w:t>附件2</w:t>
      </w:r>
    </w:p>
    <w:p w14:paraId="766A776C">
      <w:pPr>
        <w:pStyle w:val="2"/>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企事业单位安全生产支持资金</w:t>
      </w:r>
      <w:r>
        <w:rPr>
          <w:rFonts w:hint="eastAsia" w:ascii="方正小标宋简体" w:hAnsi="方正小标宋简体" w:eastAsia="方正小标宋简体" w:cs="方正小标宋简体"/>
          <w:bCs/>
          <w:sz w:val="44"/>
          <w:szCs w:val="44"/>
        </w:rPr>
        <w:t>申请表</w:t>
      </w:r>
    </w:p>
    <w:tbl>
      <w:tblPr>
        <w:tblStyle w:val="11"/>
        <w:tblW w:w="0" w:type="auto"/>
        <w:tblInd w:w="0" w:type="dxa"/>
        <w:tblLayout w:type="fixed"/>
        <w:tblCellMar>
          <w:top w:w="0" w:type="dxa"/>
          <w:left w:w="108" w:type="dxa"/>
          <w:bottom w:w="0" w:type="dxa"/>
          <w:right w:w="108" w:type="dxa"/>
        </w:tblCellMar>
      </w:tblPr>
      <w:tblGrid>
        <w:gridCol w:w="2212"/>
        <w:gridCol w:w="2822"/>
        <w:gridCol w:w="1739"/>
        <w:gridCol w:w="1755"/>
      </w:tblGrid>
      <w:tr w14:paraId="3B8ECEA1">
        <w:tblPrEx>
          <w:tblCellMar>
            <w:top w:w="0" w:type="dxa"/>
            <w:left w:w="108" w:type="dxa"/>
            <w:bottom w:w="0" w:type="dxa"/>
            <w:right w:w="108" w:type="dxa"/>
          </w:tblCellMar>
        </w:tblPrEx>
        <w:trPr>
          <w:trHeight w:val="600" w:hRule="atLeast"/>
        </w:trPr>
        <w:tc>
          <w:tcPr>
            <w:tcW w:w="8528" w:type="dxa"/>
            <w:gridSpan w:val="4"/>
            <w:tcBorders>
              <w:top w:val="single" w:color="000000" w:sz="4" w:space="0"/>
              <w:left w:val="single" w:color="000000" w:sz="4" w:space="0"/>
              <w:bottom w:val="single" w:color="000000" w:sz="4" w:space="0"/>
              <w:right w:val="single" w:color="000000" w:sz="4" w:space="0"/>
            </w:tcBorders>
            <w:noWrap w:val="0"/>
            <w:vAlign w:val="center"/>
          </w:tcPr>
          <w:p w14:paraId="225B457C">
            <w:pPr>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kern w:val="0"/>
                <w:sz w:val="28"/>
                <w:szCs w:val="28"/>
                <w:lang w:eastAsia="zh-CN" w:bidi="ar"/>
              </w:rPr>
              <w:t>安全生产支持资金</w:t>
            </w:r>
            <w:r>
              <w:rPr>
                <w:rFonts w:hint="eastAsia" w:ascii="仿宋_GB2312" w:hAnsi="仿宋_GB2312" w:eastAsia="仿宋_GB2312" w:cs="仿宋_GB2312"/>
                <w:b/>
                <w:bCs/>
                <w:color w:val="000000"/>
                <w:kern w:val="0"/>
                <w:sz w:val="28"/>
                <w:szCs w:val="28"/>
                <w:lang w:bidi="ar"/>
              </w:rPr>
              <w:t>申请表（</w:t>
            </w:r>
            <w:r>
              <w:rPr>
                <w:rFonts w:hint="eastAsia" w:ascii="仿宋_GB2312" w:hAnsi="仿宋_GB2312" w:eastAsia="仿宋_GB2312" w:cs="仿宋_GB2312"/>
                <w:b/>
                <w:bCs/>
                <w:color w:val="000000"/>
                <w:kern w:val="0"/>
                <w:sz w:val="28"/>
                <w:szCs w:val="28"/>
                <w:lang w:eastAsia="zh-CN" w:bidi="ar"/>
              </w:rPr>
              <w:t>企事业单位</w:t>
            </w:r>
            <w:r>
              <w:rPr>
                <w:rFonts w:hint="eastAsia" w:ascii="仿宋_GB2312" w:hAnsi="仿宋_GB2312" w:eastAsia="仿宋_GB2312" w:cs="仿宋_GB2312"/>
                <w:b/>
                <w:bCs/>
                <w:color w:val="000000"/>
                <w:kern w:val="0"/>
                <w:sz w:val="28"/>
                <w:szCs w:val="28"/>
                <w:lang w:bidi="ar"/>
              </w:rPr>
              <w:t>）</w:t>
            </w:r>
          </w:p>
        </w:tc>
      </w:tr>
      <w:tr w14:paraId="78C991E6">
        <w:tblPrEx>
          <w:tblCellMar>
            <w:top w:w="0" w:type="dxa"/>
            <w:left w:w="108" w:type="dxa"/>
            <w:bottom w:w="0" w:type="dxa"/>
            <w:right w:w="108" w:type="dxa"/>
          </w:tblCellMar>
        </w:tblPrEx>
        <w:trPr>
          <w:trHeight w:val="600"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44A7AA5F">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单位</w:t>
            </w:r>
            <w:r>
              <w:rPr>
                <w:rFonts w:hint="eastAsia" w:ascii="仿宋_GB2312" w:hAnsi="仿宋_GB2312" w:eastAsia="仿宋_GB2312" w:cs="仿宋_GB2312"/>
                <w:color w:val="000000"/>
                <w:kern w:val="0"/>
                <w:sz w:val="24"/>
                <w:lang w:bidi="ar"/>
              </w:rPr>
              <w:t>名称（盖章）</w:t>
            </w:r>
          </w:p>
        </w:tc>
        <w:tc>
          <w:tcPr>
            <w:tcW w:w="2822" w:type="dxa"/>
            <w:tcBorders>
              <w:top w:val="single" w:color="000000" w:sz="4" w:space="0"/>
              <w:left w:val="single" w:color="000000" w:sz="4" w:space="0"/>
              <w:bottom w:val="single" w:color="000000" w:sz="4" w:space="0"/>
              <w:right w:val="single" w:color="000000" w:sz="4" w:space="0"/>
            </w:tcBorders>
            <w:noWrap w:val="0"/>
            <w:vAlign w:val="center"/>
          </w:tcPr>
          <w:p w14:paraId="3398F5F6">
            <w:pPr>
              <w:rPr>
                <w:rFonts w:hint="eastAsia" w:ascii="仿宋_GB2312" w:hAnsi="仿宋_GB2312" w:eastAsia="仿宋_GB2312" w:cs="仿宋_GB2312"/>
                <w:color w:val="000000"/>
                <w:sz w:val="24"/>
              </w:rPr>
            </w:pP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6E5F9400">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申请日期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06F70D9">
            <w:pPr>
              <w:rPr>
                <w:rFonts w:hint="eastAsia" w:ascii="仿宋_GB2312" w:hAnsi="仿宋_GB2312" w:eastAsia="仿宋_GB2312" w:cs="仿宋_GB2312"/>
                <w:color w:val="000000"/>
                <w:sz w:val="24"/>
              </w:rPr>
            </w:pPr>
          </w:p>
        </w:tc>
      </w:tr>
      <w:tr w14:paraId="1244EEA5">
        <w:tblPrEx>
          <w:tblCellMar>
            <w:top w:w="0" w:type="dxa"/>
            <w:left w:w="108" w:type="dxa"/>
            <w:bottom w:w="0" w:type="dxa"/>
            <w:right w:w="108" w:type="dxa"/>
          </w:tblCellMar>
        </w:tblPrEx>
        <w:trPr>
          <w:trHeight w:val="600"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68437A5A">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统一社会信用代码</w:t>
            </w:r>
          </w:p>
        </w:tc>
        <w:tc>
          <w:tcPr>
            <w:tcW w:w="2822" w:type="dxa"/>
            <w:tcBorders>
              <w:top w:val="single" w:color="000000" w:sz="4" w:space="0"/>
              <w:left w:val="single" w:color="000000" w:sz="4" w:space="0"/>
              <w:bottom w:val="single" w:color="000000" w:sz="4" w:space="0"/>
              <w:right w:val="single" w:color="000000" w:sz="4" w:space="0"/>
            </w:tcBorders>
            <w:noWrap w:val="0"/>
            <w:vAlign w:val="center"/>
          </w:tcPr>
          <w:p w14:paraId="21A29462">
            <w:pPr>
              <w:rPr>
                <w:rFonts w:hint="eastAsia" w:ascii="仿宋_GB2312" w:hAnsi="仿宋_GB2312" w:eastAsia="仿宋_GB2312" w:cs="仿宋_GB2312"/>
                <w:color w:val="000000"/>
                <w:sz w:val="24"/>
              </w:rPr>
            </w:pP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48A78228">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单位</w:t>
            </w:r>
            <w:r>
              <w:rPr>
                <w:rFonts w:hint="eastAsia" w:ascii="仿宋_GB2312" w:hAnsi="仿宋_GB2312" w:eastAsia="仿宋_GB2312" w:cs="仿宋_GB2312"/>
                <w:color w:val="000000"/>
                <w:kern w:val="0"/>
                <w:sz w:val="24"/>
                <w:lang w:bidi="ar"/>
              </w:rPr>
              <w:t>主要</w:t>
            </w:r>
          </w:p>
          <w:p w14:paraId="02F9F96B">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负责人（签字）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7A64BE0">
            <w:pPr>
              <w:rPr>
                <w:rFonts w:hint="eastAsia" w:ascii="仿宋_GB2312" w:hAnsi="仿宋_GB2312" w:eastAsia="仿宋_GB2312" w:cs="仿宋_GB2312"/>
                <w:color w:val="000000"/>
                <w:sz w:val="24"/>
              </w:rPr>
            </w:pPr>
          </w:p>
        </w:tc>
      </w:tr>
      <w:tr w14:paraId="0B0E843D">
        <w:tblPrEx>
          <w:tblCellMar>
            <w:top w:w="0" w:type="dxa"/>
            <w:left w:w="108" w:type="dxa"/>
            <w:bottom w:w="0" w:type="dxa"/>
            <w:right w:w="108" w:type="dxa"/>
          </w:tblCellMar>
        </w:tblPrEx>
        <w:trPr>
          <w:trHeight w:val="2343"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0A496EF9">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申请</w:t>
            </w:r>
            <w:r>
              <w:rPr>
                <w:rFonts w:hint="eastAsia" w:ascii="仿宋_GB2312" w:hAnsi="仿宋_GB2312" w:eastAsia="仿宋_GB2312" w:cs="仿宋_GB2312"/>
                <w:color w:val="000000"/>
                <w:kern w:val="0"/>
                <w:sz w:val="24"/>
                <w:lang w:eastAsia="zh-CN" w:bidi="ar"/>
              </w:rPr>
              <w:t>安全生产</w:t>
            </w:r>
          </w:p>
          <w:p w14:paraId="07D8740A">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支持资金</w:t>
            </w:r>
          </w:p>
          <w:p w14:paraId="3DF1045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项目简述</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78A7AB12">
            <w:pPr>
              <w:jc w:val="center"/>
              <w:rPr>
                <w:rFonts w:hint="eastAsia" w:ascii="仿宋_GB2312" w:hAnsi="仿宋_GB2312" w:eastAsia="仿宋_GB2312" w:cs="仿宋_GB2312"/>
                <w:color w:val="000000"/>
                <w:sz w:val="24"/>
              </w:rPr>
            </w:pPr>
          </w:p>
        </w:tc>
      </w:tr>
      <w:tr w14:paraId="722C02F0">
        <w:tblPrEx>
          <w:tblCellMar>
            <w:top w:w="0" w:type="dxa"/>
            <w:left w:w="108" w:type="dxa"/>
            <w:bottom w:w="0" w:type="dxa"/>
            <w:right w:w="108" w:type="dxa"/>
          </w:tblCellMar>
        </w:tblPrEx>
        <w:trPr>
          <w:trHeight w:val="853"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6CE6CA9C">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申请金额</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48084334">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大写：                       小写：</w:t>
            </w:r>
          </w:p>
        </w:tc>
      </w:tr>
      <w:tr w14:paraId="5229C571">
        <w:tblPrEx>
          <w:tblCellMar>
            <w:top w:w="0" w:type="dxa"/>
            <w:left w:w="108" w:type="dxa"/>
            <w:bottom w:w="0" w:type="dxa"/>
            <w:right w:w="108" w:type="dxa"/>
          </w:tblCellMar>
        </w:tblPrEx>
        <w:trPr>
          <w:trHeight w:val="1313"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3C8E70BD">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申请的支持范围</w:t>
            </w:r>
          </w:p>
          <w:p w14:paraId="084B8B4C">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项目（依据</w:t>
            </w:r>
          </w:p>
          <w:p w14:paraId="65EB09DE">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第六条填写）</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7AFC4F21">
            <w:pPr>
              <w:jc w:val="center"/>
              <w:rPr>
                <w:rFonts w:hint="eastAsia" w:ascii="仿宋_GB2312" w:hAnsi="仿宋_GB2312" w:eastAsia="仿宋_GB2312" w:cs="仿宋_GB2312"/>
                <w:color w:val="000000"/>
                <w:sz w:val="24"/>
              </w:rPr>
            </w:pPr>
          </w:p>
        </w:tc>
      </w:tr>
      <w:tr w14:paraId="62A90495">
        <w:tblPrEx>
          <w:tblCellMar>
            <w:top w:w="0" w:type="dxa"/>
            <w:left w:w="108" w:type="dxa"/>
            <w:bottom w:w="0" w:type="dxa"/>
            <w:right w:w="108" w:type="dxa"/>
          </w:tblCellMar>
        </w:tblPrEx>
        <w:trPr>
          <w:trHeight w:val="2540"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4A655D81">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行业主管</w:t>
            </w:r>
          </w:p>
          <w:p w14:paraId="69911AEA">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部门意见</w:t>
            </w:r>
          </w:p>
          <w:p w14:paraId="1782FB20">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（加盖部门</w:t>
            </w:r>
            <w:r>
              <w:rPr>
                <w:rFonts w:hint="eastAsia" w:ascii="仿宋_GB2312" w:hAnsi="仿宋_GB2312" w:eastAsia="仿宋_GB2312" w:cs="仿宋_GB2312"/>
                <w:color w:val="000000"/>
                <w:kern w:val="0"/>
                <w:sz w:val="24"/>
                <w:lang w:val="en-US" w:eastAsia="zh-CN" w:bidi="ar"/>
              </w:rPr>
              <w:t>公</w:t>
            </w:r>
            <w:r>
              <w:rPr>
                <w:rFonts w:hint="eastAsia" w:ascii="仿宋_GB2312" w:hAnsi="仿宋_GB2312" w:eastAsia="仿宋_GB2312" w:cs="仿宋_GB2312"/>
                <w:color w:val="000000"/>
                <w:kern w:val="0"/>
                <w:sz w:val="24"/>
                <w:lang w:bidi="ar"/>
              </w:rPr>
              <w:t>章）</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bottom"/>
          </w:tcPr>
          <w:p w14:paraId="48497174">
            <w:pPr>
              <w:widowControl/>
              <w:spacing w:after="220"/>
              <w:jc w:val="center"/>
              <w:textAlignment w:val="bottom"/>
              <w:rPr>
                <w:rFonts w:hint="eastAsia" w:ascii="仿宋_GB2312" w:hAnsi="仿宋_GB2312" w:eastAsia="仿宋_GB2312" w:cs="仿宋_GB2312"/>
                <w:color w:val="000000"/>
                <w:kern w:val="0"/>
                <w:sz w:val="24"/>
                <w:lang w:bidi="ar"/>
              </w:rPr>
            </w:pPr>
          </w:p>
          <w:p w14:paraId="67F7ABA5">
            <w:pPr>
              <w:widowControl/>
              <w:spacing w:after="220"/>
              <w:jc w:val="center"/>
              <w:textAlignment w:val="bottom"/>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主要负责人（签字）：            日期 ：     </w:t>
            </w:r>
          </w:p>
          <w:p w14:paraId="0AD34329">
            <w:pPr>
              <w:widowControl/>
              <w:spacing w:after="220"/>
              <w:jc w:val="center"/>
              <w:textAlignment w:val="bottom"/>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经办人（签字）：               日期：       </w:t>
            </w:r>
          </w:p>
        </w:tc>
      </w:tr>
      <w:tr w14:paraId="14A459D4">
        <w:tblPrEx>
          <w:tblCellMar>
            <w:top w:w="0" w:type="dxa"/>
            <w:left w:w="108" w:type="dxa"/>
            <w:bottom w:w="0" w:type="dxa"/>
            <w:right w:w="108" w:type="dxa"/>
          </w:tblCellMar>
        </w:tblPrEx>
        <w:trPr>
          <w:trHeight w:val="2361" w:hRule="atLeast"/>
        </w:trPr>
        <w:tc>
          <w:tcPr>
            <w:tcW w:w="2212" w:type="dxa"/>
            <w:tcBorders>
              <w:top w:val="single" w:color="000000" w:sz="4" w:space="0"/>
              <w:left w:val="single" w:color="000000" w:sz="4" w:space="0"/>
              <w:bottom w:val="single" w:color="000000" w:sz="4" w:space="0"/>
              <w:right w:val="single" w:color="000000" w:sz="4" w:space="0"/>
            </w:tcBorders>
            <w:noWrap w:val="0"/>
            <w:vAlign w:val="center"/>
          </w:tcPr>
          <w:p w14:paraId="27F96224">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应急局</w:t>
            </w:r>
            <w:r>
              <w:rPr>
                <w:rFonts w:hint="eastAsia" w:ascii="仿宋_GB2312" w:hAnsi="仿宋_GB2312" w:eastAsia="仿宋_GB2312" w:cs="仿宋_GB2312"/>
                <w:color w:val="000000"/>
                <w:kern w:val="0"/>
                <w:sz w:val="24"/>
                <w:lang w:bidi="ar"/>
              </w:rPr>
              <w:t>形式审核意见</w:t>
            </w:r>
          </w:p>
          <w:p w14:paraId="02C96D00">
            <w:pPr>
              <w:pStyle w:val="2"/>
              <w:jc w:val="center"/>
              <w:rPr>
                <w:rFonts w:hint="eastAsia"/>
              </w:rPr>
            </w:pPr>
            <w:r>
              <w:rPr>
                <w:rFonts w:hint="eastAsia" w:ascii="仿宋_GB2312" w:hAnsi="仿宋_GB2312" w:eastAsia="仿宋_GB2312" w:cs="仿宋_GB2312"/>
                <w:color w:val="000000"/>
                <w:kern w:val="0"/>
                <w:sz w:val="24"/>
                <w:lang w:bidi="ar"/>
              </w:rPr>
              <w:t>（加盖部门</w:t>
            </w:r>
            <w:r>
              <w:rPr>
                <w:rFonts w:hint="eastAsia" w:ascii="仿宋_GB2312" w:hAnsi="仿宋_GB2312" w:eastAsia="仿宋_GB2312" w:cs="仿宋_GB2312"/>
                <w:color w:val="000000"/>
                <w:kern w:val="0"/>
                <w:sz w:val="24"/>
                <w:lang w:val="en-US" w:eastAsia="zh-CN" w:bidi="ar"/>
              </w:rPr>
              <w:t>公</w:t>
            </w:r>
            <w:r>
              <w:rPr>
                <w:rFonts w:hint="eastAsia" w:ascii="仿宋_GB2312" w:hAnsi="仿宋_GB2312" w:eastAsia="仿宋_GB2312" w:cs="仿宋_GB2312"/>
                <w:color w:val="000000"/>
                <w:kern w:val="0"/>
                <w:sz w:val="24"/>
                <w:lang w:bidi="ar"/>
              </w:rPr>
              <w:t>章）</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bottom"/>
          </w:tcPr>
          <w:p w14:paraId="1A2183E2">
            <w:pPr>
              <w:widowControl/>
              <w:spacing w:after="220"/>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主要负责人（签字）：           日期： </w:t>
            </w:r>
          </w:p>
        </w:tc>
      </w:tr>
      <w:tr w14:paraId="63C05949">
        <w:tblPrEx>
          <w:tblCellMar>
            <w:top w:w="0" w:type="dxa"/>
            <w:left w:w="108" w:type="dxa"/>
            <w:bottom w:w="0" w:type="dxa"/>
            <w:right w:w="108" w:type="dxa"/>
          </w:tblCellMar>
        </w:tblPrEx>
        <w:trPr>
          <w:trHeight w:val="270" w:hRule="atLeast"/>
        </w:trPr>
        <w:tc>
          <w:tcPr>
            <w:tcW w:w="8528" w:type="dxa"/>
            <w:gridSpan w:val="4"/>
            <w:tcBorders>
              <w:top w:val="nil"/>
              <w:left w:val="nil"/>
              <w:bottom w:val="nil"/>
              <w:right w:val="nil"/>
            </w:tcBorders>
            <w:noWrap w:val="0"/>
            <w:vAlign w:val="center"/>
          </w:tcPr>
          <w:p w14:paraId="29C309E0">
            <w:pP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备注：</w:t>
            </w:r>
            <w:r>
              <w:rPr>
                <w:rFonts w:hint="eastAsia" w:ascii="仿宋_GB2312" w:hAnsi="仿宋_GB2312" w:eastAsia="仿宋_GB2312" w:cs="仿宋_GB2312"/>
                <w:color w:val="000000"/>
                <w:kern w:val="0"/>
                <w:sz w:val="24"/>
                <w:lang w:val="en-US" w:eastAsia="zh-CN" w:bidi="ar"/>
              </w:rPr>
              <w:t>1.涉及</w:t>
            </w:r>
            <w:r>
              <w:rPr>
                <w:rFonts w:hint="eastAsia" w:ascii="仿宋_GB2312" w:hAnsi="仿宋_GB2312" w:eastAsia="仿宋_GB2312" w:cs="仿宋_GB2312"/>
                <w:color w:val="000000"/>
                <w:kern w:val="0"/>
                <w:sz w:val="24"/>
                <w:lang w:bidi="ar"/>
              </w:rPr>
              <w:t>企事业单位项目，由行业主管部门牵头向</w:t>
            </w:r>
            <w:r>
              <w:rPr>
                <w:rFonts w:hint="eastAsia" w:ascii="仿宋_GB2312" w:hAnsi="仿宋_GB2312" w:eastAsia="仿宋_GB2312" w:cs="仿宋_GB2312"/>
                <w:color w:val="000000"/>
                <w:kern w:val="0"/>
                <w:sz w:val="24"/>
                <w:lang w:eastAsia="zh-CN" w:bidi="ar"/>
              </w:rPr>
              <w:t>应急局</w:t>
            </w:r>
            <w:r>
              <w:rPr>
                <w:rFonts w:hint="eastAsia" w:ascii="仿宋_GB2312" w:hAnsi="仿宋_GB2312" w:eastAsia="仿宋_GB2312" w:cs="仿宋_GB2312"/>
                <w:color w:val="000000"/>
                <w:kern w:val="0"/>
                <w:sz w:val="24"/>
                <w:lang w:bidi="ar"/>
              </w:rPr>
              <w:t>提出形式审核申请。</w:t>
            </w:r>
          </w:p>
          <w:p w14:paraId="7B97F284">
            <w:pP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 xml:space="preserve">     2.本申请表一式两份，行业主管部门和应急局各一份。</w:t>
            </w:r>
          </w:p>
        </w:tc>
      </w:tr>
    </w:tbl>
    <w:p w14:paraId="1C2C0804">
      <w:pPr>
        <w:sectPr>
          <w:pgSz w:w="11906" w:h="16838"/>
          <w:pgMar w:top="1440" w:right="1797" w:bottom="1440" w:left="1797" w:header="851" w:footer="992" w:gutter="0"/>
          <w:pgNumType w:fmt="numberInDash"/>
          <w:cols w:space="720" w:num="1"/>
          <w:titlePg/>
          <w:docGrid w:type="lines" w:linePitch="312" w:charSpace="0"/>
        </w:sectPr>
      </w:pPr>
    </w:p>
    <w:p w14:paraId="123C67D9">
      <w:pPr>
        <w:pStyle w:val="2"/>
        <w:outlineLvl w:val="0"/>
        <w:rPr>
          <w:rFonts w:hint="eastAsia" w:ascii="黑体" w:hAnsi="黑体" w:eastAsia="黑体" w:cs="黑体"/>
          <w:bCs/>
          <w:sz w:val="30"/>
          <w:szCs w:val="30"/>
        </w:rPr>
      </w:pPr>
      <w:r>
        <w:rPr>
          <w:rFonts w:hint="eastAsia" w:ascii="黑体" w:hAnsi="黑体" w:eastAsia="黑体" w:cs="黑体"/>
          <w:bCs/>
          <w:sz w:val="30"/>
          <w:szCs w:val="30"/>
        </w:rPr>
        <w:t>附件</w:t>
      </w:r>
      <w:r>
        <w:rPr>
          <w:rFonts w:hint="eastAsia" w:ascii="黑体" w:hAnsi="黑体" w:eastAsia="黑体" w:cs="黑体"/>
          <w:bCs/>
          <w:sz w:val="30"/>
          <w:szCs w:val="30"/>
          <w:lang w:val="en-US" w:eastAsia="zh-CN"/>
        </w:rPr>
        <w:t>3</w:t>
      </w:r>
    </w:p>
    <w:p w14:paraId="58E99706">
      <w:pPr>
        <w:spacing w:line="360" w:lineRule="auto"/>
        <w:ind w:firstLine="640" w:firstLineChars="200"/>
        <w:rPr>
          <w:rFonts w:hint="eastAsia" w:ascii="仿宋_GB2312" w:hAnsi="黑体" w:eastAsia="仿宋_GB2312"/>
          <w:bCs/>
          <w:sz w:val="32"/>
          <w:szCs w:val="32"/>
        </w:rPr>
      </w:pPr>
    </w:p>
    <w:p w14:paraId="7EF23943">
      <w:pPr>
        <w:spacing w:line="360" w:lineRule="auto"/>
        <w:ind w:firstLine="640" w:firstLineChars="200"/>
        <w:rPr>
          <w:rFonts w:hint="eastAsia" w:ascii="仿宋_GB2312" w:hAnsi="黑体" w:eastAsia="仿宋_GB2312"/>
          <w:bCs/>
          <w:sz w:val="32"/>
          <w:szCs w:val="32"/>
        </w:rPr>
      </w:pPr>
    </w:p>
    <w:p w14:paraId="505DAAE1">
      <w:pPr>
        <w:spacing w:line="60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不重复申请补贴或者奖励的承诺书</w:t>
      </w:r>
    </w:p>
    <w:p w14:paraId="4BC1A5EA">
      <w:pPr>
        <w:jc w:val="both"/>
        <w:rPr>
          <w:b/>
          <w:bCs/>
          <w:sz w:val="36"/>
          <w:szCs w:val="36"/>
          <w:u w:val="single"/>
        </w:rPr>
      </w:pPr>
    </w:p>
    <w:p w14:paraId="02C3686B">
      <w:pPr>
        <w:jc w:val="both"/>
        <w:rPr>
          <w:rFonts w:hint="eastAsia" w:eastAsia="仿宋_GB2312"/>
          <w:bCs/>
          <w:kern w:val="0"/>
          <w:sz w:val="28"/>
        </w:rPr>
      </w:pPr>
      <w:r>
        <w:rPr>
          <w:rFonts w:hint="eastAsia" w:eastAsia="仿宋_GB2312"/>
          <w:bCs/>
          <w:kern w:val="0"/>
          <w:sz w:val="28"/>
          <w:lang w:val="en-US" w:eastAsia="zh-CN"/>
        </w:rPr>
        <w:t>天津滨海高新技术产业开发区管理委员</w:t>
      </w:r>
      <w:r>
        <w:rPr>
          <w:rFonts w:hint="eastAsia" w:eastAsia="仿宋_GB2312"/>
          <w:bCs/>
          <w:kern w:val="0"/>
          <w:sz w:val="28"/>
        </w:rPr>
        <w:t>会：</w:t>
      </w:r>
    </w:p>
    <w:p w14:paraId="70A321C4">
      <w:pPr>
        <w:jc w:val="both"/>
        <w:rPr>
          <w:b/>
          <w:bCs/>
          <w:sz w:val="30"/>
          <w:szCs w:val="30"/>
          <w:u w:val="single"/>
        </w:rPr>
      </w:pPr>
    </w:p>
    <w:p w14:paraId="18BDD303">
      <w:pPr>
        <w:keepNext w:val="0"/>
        <w:keepLines w:val="0"/>
        <w:pageBreakBefore w:val="0"/>
        <w:widowControl w:val="0"/>
        <w:kinsoku/>
        <w:wordWrap/>
        <w:overflowPunct/>
        <w:topLinePunct w:val="0"/>
        <w:autoSpaceDE/>
        <w:autoSpaceDN/>
        <w:bidi w:val="0"/>
        <w:adjustRightInd/>
        <w:snapToGrid/>
        <w:ind w:left="0" w:firstLine="560" w:firstLineChars="200"/>
        <w:jc w:val="both"/>
        <w:textAlignment w:val="auto"/>
        <w:rPr>
          <w:rFonts w:hint="eastAsia" w:eastAsia="仿宋_GB2312"/>
          <w:bCs/>
          <w:kern w:val="0"/>
          <w:sz w:val="28"/>
          <w:u w:val="single"/>
        </w:rPr>
      </w:pPr>
      <w:r>
        <w:rPr>
          <w:rFonts w:hint="eastAsia" w:eastAsia="仿宋_GB2312"/>
          <w:bCs/>
          <w:kern w:val="0"/>
          <w:sz w:val="28"/>
        </w:rPr>
        <w:t xml:space="preserve">    </w:t>
      </w:r>
      <w:r>
        <w:rPr>
          <w:rFonts w:hint="eastAsia" w:eastAsia="仿宋_GB2312"/>
          <w:bCs/>
          <w:kern w:val="0"/>
          <w:sz w:val="28"/>
          <w:u w:val="single"/>
        </w:rPr>
        <w:t>（          单位名称      ）</w:t>
      </w:r>
      <w:r>
        <w:rPr>
          <w:rFonts w:hint="eastAsia" w:eastAsia="仿宋_GB2312"/>
          <w:bCs/>
          <w:kern w:val="0"/>
          <w:sz w:val="28"/>
        </w:rPr>
        <w:t>承诺，此前我单位未因</w:t>
      </w:r>
      <w:r>
        <w:rPr>
          <w:rFonts w:hint="eastAsia" w:eastAsia="仿宋_GB2312"/>
          <w:bCs/>
          <w:kern w:val="0"/>
          <w:sz w:val="28"/>
          <w:u w:val="single"/>
        </w:rPr>
        <w:t xml:space="preserve"> </w:t>
      </w:r>
      <w:r>
        <w:rPr>
          <w:rFonts w:hint="eastAsia" w:eastAsia="仿宋_GB2312"/>
          <w:bCs/>
          <w:kern w:val="0"/>
          <w:sz w:val="28"/>
          <w:u w:val="single"/>
          <w:lang w:val="en-US" w:eastAsia="zh-CN"/>
        </w:rPr>
        <w:t xml:space="preserve">   </w:t>
      </w:r>
      <w:r>
        <w:rPr>
          <w:rFonts w:hint="eastAsia" w:eastAsia="仿宋_GB2312"/>
          <w:bCs/>
          <w:kern w:val="0"/>
          <w:sz w:val="28"/>
          <w:u w:val="single"/>
        </w:rPr>
        <w:t xml:space="preserve">   </w:t>
      </w:r>
    </w:p>
    <w:p w14:paraId="3847D176">
      <w:pPr>
        <w:keepNext w:val="0"/>
        <w:keepLines w:val="0"/>
        <w:pageBreakBefore w:val="0"/>
        <w:widowControl w:val="0"/>
        <w:kinsoku/>
        <w:wordWrap/>
        <w:overflowPunct/>
        <w:topLinePunct w:val="0"/>
        <w:autoSpaceDE/>
        <w:autoSpaceDN/>
        <w:bidi w:val="0"/>
        <w:adjustRightInd/>
        <w:snapToGrid/>
        <w:jc w:val="both"/>
        <w:textAlignment w:val="auto"/>
        <w:rPr>
          <w:rFonts w:eastAsia="仿宋_GB2312"/>
          <w:bCs/>
          <w:kern w:val="0"/>
          <w:sz w:val="28"/>
        </w:rPr>
      </w:pPr>
      <w:r>
        <w:rPr>
          <w:rFonts w:hint="eastAsia" w:eastAsia="仿宋_GB2312"/>
          <w:bCs/>
          <w:kern w:val="0"/>
          <w:sz w:val="28"/>
          <w:u w:val="single"/>
        </w:rPr>
        <w:t xml:space="preserve">                              </w:t>
      </w:r>
      <w:r>
        <w:rPr>
          <w:rFonts w:hint="eastAsia" w:eastAsia="仿宋_GB2312"/>
          <w:bCs/>
          <w:kern w:val="0"/>
          <w:sz w:val="28"/>
        </w:rPr>
        <w:t>领取过</w:t>
      </w:r>
      <w:r>
        <w:rPr>
          <w:rFonts w:hint="eastAsia" w:eastAsia="仿宋_GB2312"/>
          <w:bCs/>
          <w:kern w:val="0"/>
          <w:sz w:val="28"/>
          <w:lang w:val="en-US" w:eastAsia="zh-CN"/>
        </w:rPr>
        <w:t>天津市</w:t>
      </w:r>
      <w:r>
        <w:rPr>
          <w:rFonts w:hint="eastAsia" w:eastAsia="仿宋_GB2312"/>
          <w:bCs/>
          <w:kern w:val="0"/>
          <w:sz w:val="28"/>
        </w:rPr>
        <w:t xml:space="preserve">、滨海新区及天津滨海高新技术产业开发区相关补贴或者奖励资金。若重复领取，将全额退回。 </w:t>
      </w:r>
    </w:p>
    <w:p w14:paraId="49229D2B">
      <w:pPr>
        <w:jc w:val="both"/>
        <w:rPr>
          <w:rFonts w:eastAsia="仿宋_GB2312"/>
          <w:bCs/>
          <w:kern w:val="0"/>
          <w:sz w:val="28"/>
        </w:rPr>
      </w:pPr>
      <w:r>
        <w:rPr>
          <w:rFonts w:hint="eastAsia" w:eastAsia="仿宋_GB2312"/>
          <w:bCs/>
          <w:kern w:val="0"/>
          <w:sz w:val="28"/>
        </w:rPr>
        <w:t xml:space="preserve">    特此承诺。</w:t>
      </w:r>
    </w:p>
    <w:p w14:paraId="696E9D03">
      <w:pPr>
        <w:jc w:val="both"/>
        <w:rPr>
          <w:sz w:val="30"/>
          <w:szCs w:val="30"/>
        </w:rPr>
      </w:pPr>
    </w:p>
    <w:p w14:paraId="17AD7C29">
      <w:pPr>
        <w:jc w:val="both"/>
        <w:rPr>
          <w:sz w:val="30"/>
          <w:szCs w:val="30"/>
        </w:rPr>
      </w:pPr>
    </w:p>
    <w:p w14:paraId="794BE164">
      <w:pPr>
        <w:jc w:val="both"/>
        <w:rPr>
          <w:sz w:val="30"/>
          <w:szCs w:val="30"/>
        </w:rPr>
      </w:pPr>
    </w:p>
    <w:p w14:paraId="07C3D8E6">
      <w:pPr>
        <w:jc w:val="both"/>
        <w:rPr>
          <w:sz w:val="28"/>
          <w:szCs w:val="28"/>
        </w:rPr>
      </w:pPr>
      <w:r>
        <w:rPr>
          <w:rFonts w:hint="eastAsia"/>
          <w:sz w:val="30"/>
          <w:szCs w:val="30"/>
        </w:rPr>
        <w:t xml:space="preserve">                    </w:t>
      </w:r>
      <w:r>
        <w:rPr>
          <w:rFonts w:hint="eastAsia" w:eastAsia="仿宋_GB2312"/>
          <w:bCs/>
          <w:kern w:val="0"/>
          <w:sz w:val="28"/>
        </w:rPr>
        <w:t xml:space="preserve">  单位主要负责人/法定代表人:</w:t>
      </w:r>
    </w:p>
    <w:p w14:paraId="33ED453A">
      <w:pPr>
        <w:jc w:val="both"/>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eastAsia="仿宋_GB2312"/>
          <w:bCs/>
          <w:kern w:val="0"/>
          <w:sz w:val="28"/>
        </w:rPr>
        <w:t>单位名称（加盖公章）：</w:t>
      </w:r>
    </w:p>
    <w:p w14:paraId="6C360789">
      <w:pPr>
        <w:ind w:firstLine="5880" w:firstLineChars="2100"/>
        <w:jc w:val="both"/>
        <w:rPr>
          <w:rFonts w:hint="eastAsia"/>
          <w:sz w:val="30"/>
          <w:szCs w:val="30"/>
        </w:rPr>
      </w:pPr>
      <w:r>
        <w:rPr>
          <w:rFonts w:hint="eastAsia" w:eastAsia="仿宋_GB2312"/>
          <w:bCs/>
          <w:kern w:val="0"/>
          <w:sz w:val="28"/>
        </w:rPr>
        <w:t>日  期：</w:t>
      </w:r>
    </w:p>
    <w:p w14:paraId="3E78C9F8">
      <w:pPr>
        <w:spacing w:line="360" w:lineRule="auto"/>
        <w:ind w:firstLine="640" w:firstLineChars="200"/>
        <w:rPr>
          <w:rFonts w:hint="eastAsia" w:ascii="仿宋_GB2312" w:hAnsi="黑体" w:eastAsia="仿宋_GB2312"/>
          <w:bCs/>
          <w:sz w:val="32"/>
          <w:szCs w:val="32"/>
        </w:rPr>
      </w:pPr>
    </w:p>
    <w:p w14:paraId="1AF926A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sectPr>
      <w:footerReference r:id="rId7"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65945-0AE3-48DB-BC66-03462BE402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5B6421B-DD1C-4C15-8F13-31FAE9D8248D}"/>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C530F8EF-386D-4E42-A9CB-D2B788CABFC4}"/>
  </w:font>
  <w:font w:name="华文中宋">
    <w:altName w:val="宋体"/>
    <w:panose1 w:val="02010600040101010101"/>
    <w:charset w:val="86"/>
    <w:family w:val="auto"/>
    <w:pitch w:val="default"/>
    <w:sig w:usb0="00000000" w:usb1="00000000" w:usb2="00000000" w:usb3="00000000" w:csb0="0004009F" w:csb1="DFD70000"/>
    <w:embedRegular r:id="rId4" w:fontKey="{AFB43839-BB1C-4933-8DE5-F5B843B0F1B0}"/>
  </w:font>
  <w:font w:name="汉仪中宋简">
    <w:altName w:val="宋体"/>
    <w:panose1 w:val="02010600000101010101"/>
    <w:charset w:val="86"/>
    <w:family w:val="auto"/>
    <w:pitch w:val="default"/>
    <w:sig w:usb0="00000000" w:usb1="00000000" w:usb2="00000002" w:usb3="00000000" w:csb0="00040000" w:csb1="00000000"/>
  </w:font>
  <w:font w:name="仿宋-GB2312">
    <w:altName w:val="仿宋"/>
    <w:panose1 w:val="00000000000000000000"/>
    <w:charset w:val="00"/>
    <w:family w:val="auto"/>
    <w:pitch w:val="default"/>
    <w:sig w:usb0="00000000" w:usb1="00000000" w:usb2="00000000" w:usb3="00000000" w:csb0="00040001" w:csb1="00000000"/>
    <w:embedRegular r:id="rId5" w:fontKey="{D64AFBBD-1E6E-4DBC-A9EB-B80740F199D5}"/>
  </w:font>
  <w:font w:name="微软雅黑">
    <w:panose1 w:val="020B0503020204020204"/>
    <w:charset w:val="86"/>
    <w:family w:val="swiss"/>
    <w:pitch w:val="default"/>
    <w:sig w:usb0="80000287" w:usb1="2ACF3C50" w:usb2="00000016" w:usb3="00000000" w:csb0="0004001F" w:csb1="00000000"/>
    <w:embedRegular r:id="rId6" w:fontKey="{DB8F6FE4-D298-4DED-A006-DD02273E5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9B3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397F1">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4397F1">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E048">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36CE8">
                          <w:pPr>
                            <w:pStyle w:val="6"/>
                            <w:rPr>
                              <w:rFonts w:hint="default" w:ascii="Times New Roman" w:hAnsi="Times New Roman"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- 2 -</w:t>
                          </w:r>
                          <w:r>
                            <w:rPr>
                              <w:rFonts w:hint="default" w:ascii="Times New Roman" w:hAnsi="Times New Roman" w:eastAsia="仿宋_GB2312"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C436CE8">
                    <w:pPr>
                      <w:pStyle w:val="6"/>
                      <w:rPr>
                        <w:rFonts w:hint="default" w:ascii="Times New Roman" w:hAnsi="Times New Roman"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- 2 -</w:t>
                    </w:r>
                    <w:r>
                      <w:rPr>
                        <w:rFonts w:hint="default" w:ascii="Times New Roman" w:hAnsi="Times New Roman" w:eastAsia="仿宋_GB2312"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3D94">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5C992">
                          <w:pPr>
                            <w:pStyle w:val="6"/>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335C992">
                    <w:pPr>
                      <w:pStyle w:val="6"/>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B52E">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49FE74">
                          <w:pPr>
                            <w:pStyle w:val="6"/>
                            <w:rPr>
                              <w:rFonts w:hint="default" w:ascii="Times New Roman" w:hAnsi="Times New Roman" w:cs="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449FE74">
                    <w:pPr>
                      <w:pStyle w:val="6"/>
                      <w:rPr>
                        <w:rFonts w:hint="default" w:ascii="Times New Roman" w:hAnsi="Times New Roman"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E9649">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jI1MDU5Zjk0M2FjYzAyNTE1ZjI5Zjc3MzdmMzYifQ=="/>
  </w:docVars>
  <w:rsids>
    <w:rsidRoot w:val="00172A27"/>
    <w:rsid w:val="001B32A3"/>
    <w:rsid w:val="001E0104"/>
    <w:rsid w:val="00207A4C"/>
    <w:rsid w:val="00390A2F"/>
    <w:rsid w:val="00571ED9"/>
    <w:rsid w:val="00845CD2"/>
    <w:rsid w:val="00BB26EA"/>
    <w:rsid w:val="00E05C84"/>
    <w:rsid w:val="00E84801"/>
    <w:rsid w:val="00EA11C3"/>
    <w:rsid w:val="0284231A"/>
    <w:rsid w:val="080C44F6"/>
    <w:rsid w:val="08265AD5"/>
    <w:rsid w:val="08A4062D"/>
    <w:rsid w:val="14661880"/>
    <w:rsid w:val="1579526B"/>
    <w:rsid w:val="1774B222"/>
    <w:rsid w:val="185145F5"/>
    <w:rsid w:val="1B2D2244"/>
    <w:rsid w:val="1CB30C2C"/>
    <w:rsid w:val="1D266050"/>
    <w:rsid w:val="1F070236"/>
    <w:rsid w:val="20B120D5"/>
    <w:rsid w:val="2C28584A"/>
    <w:rsid w:val="2DC773DC"/>
    <w:rsid w:val="2F111084"/>
    <w:rsid w:val="2FFA3A98"/>
    <w:rsid w:val="37BF4529"/>
    <w:rsid w:val="393F251C"/>
    <w:rsid w:val="3A655FB2"/>
    <w:rsid w:val="3C281FB0"/>
    <w:rsid w:val="3D5C1F7B"/>
    <w:rsid w:val="3DFBF9B8"/>
    <w:rsid w:val="3EA24DE2"/>
    <w:rsid w:val="3ECE6295"/>
    <w:rsid w:val="44A414DC"/>
    <w:rsid w:val="48223734"/>
    <w:rsid w:val="4A653724"/>
    <w:rsid w:val="4BE036ED"/>
    <w:rsid w:val="4F9C201E"/>
    <w:rsid w:val="5007675E"/>
    <w:rsid w:val="5099384D"/>
    <w:rsid w:val="51C04EDD"/>
    <w:rsid w:val="53F1220D"/>
    <w:rsid w:val="54522561"/>
    <w:rsid w:val="57BB6238"/>
    <w:rsid w:val="5B6616D8"/>
    <w:rsid w:val="5F956935"/>
    <w:rsid w:val="624D71A8"/>
    <w:rsid w:val="6294495A"/>
    <w:rsid w:val="629E7A04"/>
    <w:rsid w:val="62F70B58"/>
    <w:rsid w:val="663602B9"/>
    <w:rsid w:val="66940880"/>
    <w:rsid w:val="6B6A499F"/>
    <w:rsid w:val="6C692464"/>
    <w:rsid w:val="6E7BA6D8"/>
    <w:rsid w:val="6EFB3412"/>
    <w:rsid w:val="700D682A"/>
    <w:rsid w:val="7274672D"/>
    <w:rsid w:val="75E1DF68"/>
    <w:rsid w:val="7658500E"/>
    <w:rsid w:val="769474C3"/>
    <w:rsid w:val="78F74BBD"/>
    <w:rsid w:val="7A12277B"/>
    <w:rsid w:val="7CFAC80D"/>
    <w:rsid w:val="7D8A1A98"/>
    <w:rsid w:val="7DEB5D9B"/>
    <w:rsid w:val="7E7DC02A"/>
    <w:rsid w:val="7FDC44B6"/>
    <w:rsid w:val="BA3D231C"/>
    <w:rsid w:val="BB634015"/>
    <w:rsid w:val="BBC4719B"/>
    <w:rsid w:val="BF5D15D9"/>
    <w:rsid w:val="BFBC30FE"/>
    <w:rsid w:val="CDFF6F8C"/>
    <w:rsid w:val="D9EF1FC8"/>
    <w:rsid w:val="EEDC428A"/>
    <w:rsid w:val="FB6F70F6"/>
    <w:rsid w:val="FBEC5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4">
    <w:name w:val="Body Text Indent"/>
    <w:basedOn w:val="1"/>
    <w:qFormat/>
    <w:uiPriority w:val="0"/>
    <w:pPr>
      <w:spacing w:after="120" w:afterLines="0" w:afterAutospacing="0"/>
      <w:ind w:left="420" w:leftChars="200"/>
    </w:pPr>
    <w:rPr>
      <w:rFonts w:ascii="Times New Roman" w:hAnsi="Times New Roman" w:eastAsia="宋体" w:cs="Times New Roman"/>
    </w:rPr>
  </w:style>
  <w:style w:type="paragraph" w:styleId="5">
    <w:name w:val="Date"/>
    <w:basedOn w:val="1"/>
    <w:next w:val="1"/>
    <w:unhideWhenUsed/>
    <w:qFormat/>
    <w:uiPriority w:val="99"/>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4"/>
    <w:next w:val="5"/>
    <w:qFormat/>
    <w:uiPriority w:val="0"/>
    <w:pPr>
      <w:ind w:firstLine="420" w:firstLineChars="200"/>
    </w:pPr>
    <w:rPr>
      <w:rFonts w:ascii="Times New Roman" w:hAnsi="Times New Roman" w:eastAsia="宋体" w:cs="Times New Roman"/>
    </w:rPr>
  </w:style>
  <w:style w:type="character" w:customStyle="1" w:styleId="13">
    <w:name w:val="页脚 Char Char Char"/>
    <w:basedOn w:val="12"/>
    <w:link w:val="6"/>
    <w:qFormat/>
    <w:uiPriority w:val="0"/>
    <w:rPr>
      <w:kern w:val="2"/>
      <w:sz w:val="18"/>
      <w:szCs w:val="18"/>
    </w:rPr>
  </w:style>
  <w:style w:type="character" w:customStyle="1" w:styleId="14">
    <w:name w:val="页眉 Char Char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19</Pages>
  <Words>7347</Words>
  <Characters>7426</Characters>
  <Lines>4</Lines>
  <Paragraphs>1</Paragraphs>
  <TotalTime>4</TotalTime>
  <ScaleCrop>false</ScaleCrop>
  <LinksUpToDate>false</LinksUpToDate>
  <CharactersWithSpaces>7820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2020-03-21T07:53:00Z</dcterms:created>
  <dc:creator>王婷</dc:creator>
  <cp:lastModifiedBy>cty</cp:lastModifiedBy>
  <cp:lastPrinted>2023-05-24T17:23:00Z</cp:lastPrinted>
  <dcterms:modified xsi:type="dcterms:W3CDTF">2025-08-29T05:49:05Z</dcterms:modified>
  <dc:title>关于高新区表彰2013年度安全生产先进单位和先进个人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44FDC1356F554F4BB74AD2D001D1EAF0_13</vt:lpwstr>
  </property>
  <property fmtid="{D5CDD505-2E9C-101B-9397-08002B2CF9AE}" pid="4" name="KSOTemplateDocerSaveRecord">
    <vt:lpwstr>eyJoZGlkIjoiMDg2YmFhMWU0MzJhYjVhZWNkZjY4N2E2YzY0NWQxNzkiLCJ1c2VySWQiOiIzNTI3Nzk4MzUifQ==</vt:lpwstr>
  </property>
</Properties>
</file>