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542D5" w14:textId="77777777" w:rsidR="00B31327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《天津滨海高新区关于促进商贸流通领域高质量发展的实施办法》政策解读</w:t>
      </w:r>
    </w:p>
    <w:p w14:paraId="67D7D0BF" w14:textId="77777777" w:rsidR="00B31327" w:rsidRDefault="00B31327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1ED5F4B1" w14:textId="77777777" w:rsidR="00B31327" w:rsidRDefault="00000000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一、制定背景</w:t>
      </w:r>
    </w:p>
    <w:p w14:paraId="79CFA3F9" w14:textId="73F33178" w:rsidR="00B31327" w:rsidRDefault="00000000">
      <w:pPr>
        <w:numPr>
          <w:ilvl w:val="255"/>
          <w:numId w:val="0"/>
        </w:num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为深入贯彻习近平总书记关于加快贸易强国建设及构建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双循环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新发展格局的重要指示精神，落实党的二十届三中全会精神，推动商贸流通领域高质量发展、优化产业结构、提升综合竞争力，深入推进高水平对外开放，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着力</w:t>
      </w:r>
      <w:r>
        <w:rPr>
          <w:rFonts w:ascii="Times New Roman" w:eastAsia="仿宋_GB2312" w:hAnsi="Times New Roman" w:cs="Times New Roman"/>
          <w:sz w:val="32"/>
          <w:szCs w:val="32"/>
        </w:rPr>
        <w:t>加快建设国际消费、区域商贸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双中心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城市聚集区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，推动</w:t>
      </w:r>
      <w:r>
        <w:rPr>
          <w:rFonts w:ascii="Times New Roman" w:eastAsia="仿宋_GB2312" w:hAnsi="Times New Roman" w:cs="Times New Roman"/>
          <w:sz w:val="32"/>
          <w:szCs w:val="32"/>
        </w:rPr>
        <w:t>内外贸一体化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发展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高新区</w:t>
      </w:r>
      <w:r>
        <w:rPr>
          <w:rFonts w:ascii="Times New Roman" w:eastAsia="仿宋_GB2312" w:hAnsi="Times New Roman" w:cs="Times New Roman"/>
          <w:sz w:val="32"/>
          <w:szCs w:val="32"/>
        </w:rPr>
        <w:t>对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月印发实施的《天津滨海高新区促进商贸流通领域高质量发展办法（暂行）》及实施细则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>
        <w:rPr>
          <w:rFonts w:ascii="Times New Roman" w:eastAsia="仿宋_GB2312" w:hAnsi="Times New Roman" w:cs="Times New Roman"/>
          <w:sz w:val="32"/>
          <w:szCs w:val="32"/>
        </w:rPr>
        <w:t>修订，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制定</w:t>
      </w:r>
      <w:r>
        <w:rPr>
          <w:rFonts w:ascii="Times New Roman" w:eastAsia="仿宋_GB2312" w:hAnsi="Times New Roman" w:cs="Times New Roman"/>
          <w:sz w:val="32"/>
          <w:szCs w:val="32"/>
        </w:rPr>
        <w:t>了《天津滨海高新区关于促进商贸流通领域高质量发展的实施办法》及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细则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503F59CE" w14:textId="77777777" w:rsidR="00B31327" w:rsidRDefault="00000000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二、制定依据</w:t>
      </w:r>
    </w:p>
    <w:p w14:paraId="7B740628" w14:textId="77777777" w:rsidR="00B31327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根据《天津市“十四五”扩大内需战略实施方案》《天津市加快建设国际消费中心城市行动方案（2023-2027年）》《天津市促进港产城高质量融合发展的政策措施》</w:t>
      </w:r>
      <w:r>
        <w:rPr>
          <w:rFonts w:ascii="Times New Roman" w:eastAsia="仿宋_GB2312" w:hAnsi="Times New Roman" w:cs="Times New Roman"/>
          <w:sz w:val="32"/>
          <w:szCs w:val="32"/>
        </w:rPr>
        <w:t>《天津市进一步加快内外贸一体化发展的若干措施》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等文件精神，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充分结合高新区商贸业、内外贸一体化发展方向制定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办法及细则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14:paraId="09A32C2B" w14:textId="77777777" w:rsidR="00B31327" w:rsidRDefault="00000000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三、支持对象</w:t>
      </w:r>
    </w:p>
    <w:p w14:paraId="7584396D" w14:textId="77777777" w:rsidR="00B31327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办法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支持对象为商事（工商）登记、税务和统计关系均在滨海高新区，符合国家规划布局和产业政策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，具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有健全财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lastRenderedPageBreak/>
        <w:t>务制度、具有独立法人资格、实行独立核算、无重大安全事故、无不良经营行为、无不良信用记录、无重大环境污染问题、无重大不稳定因素的市场主体、运营主体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其中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申报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第一至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四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条支持政策的，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需为符合一定标准的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商贸（含批零业、住餐业）市场主体、运营主体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，申报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第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五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条支持政策的，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需为符合一定标准的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商贸（含批零业、住餐业）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或</w:t>
      </w:r>
      <w:r>
        <w:rPr>
          <w:rFonts w:ascii="Times New Roman" w:eastAsia="仿宋_GB2312" w:hAnsi="Times New Roman" w:cs="Times New Roman"/>
          <w:sz w:val="32"/>
          <w:szCs w:val="32"/>
        </w:rPr>
        <w:t>租赁和商务服务业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市场主体、运营主体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具体要求以当年申报通知为准。</w:t>
      </w:r>
    </w:p>
    <w:p w14:paraId="0714B313" w14:textId="77777777" w:rsidR="00B31327" w:rsidRDefault="00000000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四、政策条款</w:t>
      </w:r>
    </w:p>
    <w:p w14:paraId="0672A857" w14:textId="77777777" w:rsidR="00B31327" w:rsidRDefault="00000000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一）支持批发企业做大做强。批发企业按照年营业收入规模分档给予奖励。既考虑新引进企业也覆盖存量企业，对首次达到支持标准的企业给予支持；同时对连续两年达到支持标准的存量企业设置奖励标准，有利于促进批发企业发展壮大。</w:t>
      </w:r>
    </w:p>
    <w:p w14:paraId="3A3C315D" w14:textId="77777777" w:rsidR="00B31327" w:rsidRDefault="00000000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（二）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培育零售住餐企业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零售、住餐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企业按照年营业收入规模分档给予奖励，既考虑新引进企业也覆盖存量企业，对首次达到支持标准的企业给予支持；同时对连续两年达到支持标准的存量企业设置奖励标准，有利于促进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零售、住餐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企业发展壮大。</w:t>
      </w:r>
    </w:p>
    <w:p w14:paraId="0E158556" w14:textId="77777777" w:rsidR="00B31327" w:rsidRDefault="00000000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（三）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壮大企业连锁经营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。对在高新区统一结算的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新引进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零售、住餐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连锁品牌总部或区域总部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开设门店给予一次性奖励。鼓励高品质、新业态连锁品牌商户入驻高新区，丰富商业配套。</w:t>
      </w:r>
    </w:p>
    <w:p w14:paraId="3951571F" w14:textId="77777777" w:rsidR="00B31327" w:rsidRDefault="00000000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（四）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支持品牌首店入驻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对开设亚洲、国内、天津首店的国内外知名商业品牌或开设曾入选指定榜单的餐厅门店，按照实际投资额给予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一定比例的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资金奖励。发展“首店”经济，提升区域商业氛围和消费能级。</w:t>
      </w:r>
    </w:p>
    <w:p w14:paraId="33FCFEF3" w14:textId="77777777" w:rsidR="00B31327" w:rsidRDefault="00000000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（五）支持商业配套项目建设。分区域对“城市一刻钟便民生活圈”服务半径内的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新建或改造商业配套项目，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根据实际投资额给予一定比例的资金奖励。加快打造“城市一刻钟便民生活圈”，满足区内居民、职工消费娱乐需求。</w:t>
      </w:r>
    </w:p>
    <w:p w14:paraId="07B18D37" w14:textId="77777777" w:rsidR="00B31327" w:rsidRDefault="00000000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（六）支持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外贸转型升级基地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发展。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对国家外贸转型升级基地在政策期内通过商务部定期考核的，给予基地运营主体奖励资金。发挥国家级外贸平台带动作用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，促进产贸融合发展。</w:t>
      </w:r>
    </w:p>
    <w:p w14:paraId="5B1C6DE9" w14:textId="77777777" w:rsidR="00B31327" w:rsidRDefault="00000000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（七）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支持企业参加境外展会开拓国际市场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。对达到一定标准的企业参加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境外展会的展位费给予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一定比例的资金支持。支持企业“走出去”开拓国际市场。</w:t>
      </w:r>
    </w:p>
    <w:p w14:paraId="3C736018" w14:textId="77777777" w:rsidR="00B31327" w:rsidRDefault="00000000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（八）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支持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跨境电商示范园区发展。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对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高新区内经市级认定的跨境电子商务示范园区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，在政策期内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通过高新区年度考核的，给予资金支持。发挥市级跨境电商园区载体带动作用，打造跨境电商产业生态。</w:t>
      </w:r>
    </w:p>
    <w:p w14:paraId="3F798EFD" w14:textId="77777777" w:rsidR="00B31327" w:rsidRDefault="00000000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（九）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支持企业应用跨境电子商务转型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。对达到一定标准的企业开展跨境电商业务发生的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平台入网费、独立站建设费、网络营销推广费、海外仓仓储服务费给予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一定比例的资金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支持。支持企业拓展跨境电商销售渠道争取新增订单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14:paraId="1CD553C8" w14:textId="77777777" w:rsidR="00B31327" w:rsidRDefault="00000000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（十）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支持服务贸易创新发展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。对达到一定标准的服务贸易企业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开展技术研发、设计时所需的设备购置或租赁、软件购置及使用许可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、咨询服务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产生的费用，给予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一定比例的资金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支持。激励企业积极开展跨境服务贸易业务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14:paraId="4EF2F68B" w14:textId="77777777" w:rsidR="00B31327" w:rsidRDefault="00000000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五、申报流程</w:t>
      </w:r>
    </w:p>
    <w:p w14:paraId="22796F8F" w14:textId="77777777" w:rsidR="00B31327" w:rsidRDefault="00000000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通过高新区管委会官网发布兑现通知，符合条件的企业在规定期限内提交相关申报材料，经相关部门审核后予以兑现。</w:t>
      </w:r>
    </w:p>
    <w:p w14:paraId="0E144200" w14:textId="77777777" w:rsidR="00B31327" w:rsidRDefault="00000000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六、注意事项</w:t>
      </w:r>
    </w:p>
    <w:p w14:paraId="2658E878" w14:textId="77777777" w:rsidR="00B31327" w:rsidRDefault="00000000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同一项目、同一事项同时符合本办法及滨海高新区其他扶持办法规定（含上级部门要求滨海高新区配套或负担资金的政策规定）的，按照就高不重复的原则予以支持，另有规定的除外。</w:t>
      </w:r>
    </w:p>
    <w:p w14:paraId="63338151" w14:textId="77777777" w:rsidR="00B31327" w:rsidRDefault="00000000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七、联系人及联系电话</w:t>
      </w:r>
    </w:p>
    <w:p w14:paraId="23678CBF" w14:textId="77777777" w:rsidR="00B31327" w:rsidRDefault="00000000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李佳、苏航、李欣磊；84806299、84806300、84806301。</w:t>
      </w:r>
    </w:p>
    <w:p w14:paraId="49D806CE" w14:textId="77777777" w:rsidR="00B31327" w:rsidRDefault="00B31327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B31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327"/>
    <w:rsid w:val="001B21BF"/>
    <w:rsid w:val="00900294"/>
    <w:rsid w:val="00B31327"/>
    <w:rsid w:val="125D3924"/>
    <w:rsid w:val="29EB714F"/>
    <w:rsid w:val="4C1E1ED0"/>
    <w:rsid w:val="7208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C8E608-69D9-400C-A353-017CE1A2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Revision"/>
    <w:hidden/>
    <w:uiPriority w:val="99"/>
    <w:unhideWhenUsed/>
    <w:rsid w:val="001B21BF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煜 李</cp:lastModifiedBy>
  <cp:revision>2</cp:revision>
  <dcterms:created xsi:type="dcterms:W3CDTF">2025-02-19T12:45:00Z</dcterms:created>
  <dcterms:modified xsi:type="dcterms:W3CDTF">2025-02-20T07:17:00Z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eyJoZGlkIjoiYmY5MWMyYzVkZTg3MDQ0OTU3MzVmYmYxODQ2MmU1NzkiLCJ1c2VySWQiOiI4Njg3NTQ4OTIifQ==</vt:lpwstr>
  </property>
  <property fmtid="{D5CDD505-2E9C-101B-9397-08002B2CF9AE}" pid="4" name="ICV">
    <vt:lpwstr>3F83AF0175E9485F9BA3F89D21209584_13</vt:lpwstr>
  </property>
</Properties>
</file>