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关于印发《202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投资计划》及《202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年高新区政府投资计划》的通知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管委会各部门：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eastAsia="zh-CN"/>
        </w:rPr>
        <w:t>党委会审议</w:t>
      </w:r>
      <w:r>
        <w:rPr>
          <w:rFonts w:hint="eastAsia" w:ascii="仿宋_GB2312" w:eastAsia="仿宋_GB2312"/>
          <w:sz w:val="32"/>
          <w:szCs w:val="32"/>
        </w:rPr>
        <w:t>，现将《202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年高新区</w:t>
      </w:r>
      <w:r>
        <w:rPr>
          <w:rFonts w:hint="eastAsia" w:ascii="仿宋_GB2312" w:eastAsia="仿宋_GB2312"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投资计划》及《202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年高新区政府投资计划》印发给你们，请各部门围绕抓好计划落实提前谋划举措，全力以赴推动项目建设，努力实现全年固定资产投资增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%的目标。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1.2023年高新区社会投资计划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96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2.2023年高新区政府投资计划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2023年5月11日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（此件主动公开）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YmFhMWU0MzJhYjVhZWNkZjY4N2E2YzY0NWQxNzkifQ=="/>
  </w:docVars>
  <w:rsids>
    <w:rsidRoot w:val="00BD44A4"/>
    <w:rsid w:val="005B675B"/>
    <w:rsid w:val="005E36DB"/>
    <w:rsid w:val="006929D0"/>
    <w:rsid w:val="007775BD"/>
    <w:rsid w:val="007C1495"/>
    <w:rsid w:val="00BD44A4"/>
    <w:rsid w:val="00DB6CE3"/>
    <w:rsid w:val="2BEB44EA"/>
    <w:rsid w:val="370C4951"/>
    <w:rsid w:val="4DA12C85"/>
    <w:rsid w:val="6FFFCC49"/>
    <w:rsid w:val="FD1E38DB"/>
    <w:rsid w:val="FDBEA06F"/>
    <w:rsid w:val="FE7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262</Characters>
  <Lines>1</Lines>
  <Paragraphs>1</Paragraphs>
  <TotalTime>8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2021-03-06T01:59:00Z</dcterms:created>
  <dc:creator>admin</dc:creator>
  <cp:lastModifiedBy>乌龙茶茶茶茶茶</cp:lastModifiedBy>
  <dcterms:modified xsi:type="dcterms:W3CDTF">2023-07-11T02:42:04Z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D4790F23B4164FC49B3A3A34C7EB0528_13</vt:lpwstr>
  </property>
</Properties>
</file>