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A37D3" w14:textId="77777777" w:rsidR="00033FC5" w:rsidRDefault="009D77A7">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高新区地下管线数据管理办法</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的通知</w:t>
      </w:r>
    </w:p>
    <w:p w14:paraId="480C7716" w14:textId="77777777" w:rsidR="00033FC5" w:rsidRDefault="00033FC5">
      <w:pPr>
        <w:spacing w:line="600" w:lineRule="exact"/>
        <w:jc w:val="center"/>
        <w:rPr>
          <w:rFonts w:ascii="文星标宋" w:eastAsia="文星标宋" w:hAnsi="文星标宋"/>
          <w:sz w:val="44"/>
          <w:szCs w:val="44"/>
        </w:rPr>
      </w:pPr>
    </w:p>
    <w:p w14:paraId="2141743D" w14:textId="77777777" w:rsidR="00033FC5" w:rsidRDefault="009D77A7">
      <w:pPr>
        <w:spacing w:line="600" w:lineRule="exact"/>
        <w:rPr>
          <w:rFonts w:ascii="仿宋_GB2312" w:eastAsia="仿宋_GB2312"/>
          <w:sz w:val="32"/>
          <w:szCs w:val="32"/>
        </w:rPr>
      </w:pPr>
      <w:r>
        <w:rPr>
          <w:rFonts w:ascii="仿宋_GB2312" w:eastAsia="仿宋_GB2312" w:hint="eastAsia"/>
          <w:sz w:val="32"/>
          <w:szCs w:val="32"/>
        </w:rPr>
        <w:t>各相关部门</w:t>
      </w:r>
      <w:r>
        <w:rPr>
          <w:rFonts w:ascii="仿宋_GB2312" w:eastAsia="仿宋_GB2312" w:hint="eastAsia"/>
          <w:sz w:val="32"/>
          <w:szCs w:val="32"/>
        </w:rPr>
        <w:t>及</w:t>
      </w:r>
      <w:r>
        <w:rPr>
          <w:rFonts w:ascii="仿宋_GB2312" w:eastAsia="仿宋_GB2312" w:hint="eastAsia"/>
          <w:sz w:val="32"/>
          <w:szCs w:val="32"/>
        </w:rPr>
        <w:t>单位：</w:t>
      </w:r>
    </w:p>
    <w:p w14:paraId="67151B8E" w14:textId="77777777" w:rsidR="00033FC5" w:rsidRDefault="009D77A7">
      <w:pPr>
        <w:spacing w:line="600" w:lineRule="exact"/>
        <w:ind w:firstLineChars="200" w:firstLine="640"/>
        <w:rPr>
          <w:rFonts w:ascii="仿宋_GB2312" w:eastAsia="仿宋_GB2312"/>
          <w:sz w:val="32"/>
          <w:szCs w:val="32"/>
        </w:rPr>
      </w:pPr>
      <w:r>
        <w:rPr>
          <w:rFonts w:ascii="仿宋_GB2312" w:eastAsia="仿宋_GB2312" w:hint="eastAsia"/>
          <w:sz w:val="32"/>
          <w:szCs w:val="32"/>
        </w:rPr>
        <w:t>《高新区地下管线数据管理办法》</w:t>
      </w:r>
      <w:r>
        <w:rPr>
          <w:rFonts w:ascii="仿宋_GB2312" w:eastAsia="仿宋_GB2312" w:hint="eastAsia"/>
          <w:sz w:val="32"/>
          <w:szCs w:val="32"/>
        </w:rPr>
        <w:t>已经</w:t>
      </w:r>
      <w:r>
        <w:rPr>
          <w:rFonts w:ascii="仿宋_GB2312" w:eastAsia="仿宋_GB2312" w:hint="eastAsia"/>
          <w:sz w:val="32"/>
          <w:szCs w:val="32"/>
        </w:rPr>
        <w:t>2022</w:t>
      </w:r>
      <w:r>
        <w:rPr>
          <w:rFonts w:ascii="仿宋_GB2312" w:eastAsia="仿宋_GB2312" w:hint="eastAsia"/>
          <w:sz w:val="32"/>
          <w:szCs w:val="32"/>
        </w:rPr>
        <w:t>年第</w:t>
      </w:r>
      <w:r>
        <w:rPr>
          <w:rFonts w:ascii="仿宋_GB2312" w:eastAsia="仿宋_GB2312" w:hint="eastAsia"/>
          <w:sz w:val="32"/>
          <w:szCs w:val="32"/>
        </w:rPr>
        <w:t>17</w:t>
      </w:r>
      <w:r>
        <w:rPr>
          <w:rFonts w:ascii="仿宋_GB2312" w:eastAsia="仿宋_GB2312" w:hint="eastAsia"/>
          <w:sz w:val="32"/>
          <w:szCs w:val="32"/>
        </w:rPr>
        <w:t>次主任办公会审议通过，现</w:t>
      </w:r>
      <w:r>
        <w:rPr>
          <w:rFonts w:ascii="仿宋_GB2312" w:eastAsia="仿宋_GB2312" w:hint="eastAsia"/>
          <w:sz w:val="32"/>
          <w:szCs w:val="32"/>
        </w:rPr>
        <w:t>印发给你们，请遵照执行。</w:t>
      </w:r>
    </w:p>
    <w:p w14:paraId="2FCEF6CC" w14:textId="77777777" w:rsidR="00033FC5" w:rsidRDefault="00033FC5">
      <w:pPr>
        <w:spacing w:line="600" w:lineRule="exact"/>
        <w:ind w:firstLineChars="200" w:firstLine="640"/>
        <w:rPr>
          <w:rFonts w:ascii="仿宋_GB2312" w:eastAsia="仿宋_GB2312"/>
          <w:sz w:val="32"/>
          <w:szCs w:val="32"/>
        </w:rPr>
      </w:pPr>
    </w:p>
    <w:p w14:paraId="31DEAC47" w14:textId="77777777" w:rsidR="00033FC5" w:rsidRDefault="00033FC5">
      <w:pPr>
        <w:spacing w:line="600" w:lineRule="exact"/>
        <w:ind w:firstLineChars="200" w:firstLine="640"/>
        <w:rPr>
          <w:rFonts w:ascii="仿宋_GB2312" w:eastAsia="仿宋_GB2312"/>
          <w:sz w:val="32"/>
          <w:szCs w:val="32"/>
        </w:rPr>
      </w:pPr>
    </w:p>
    <w:p w14:paraId="4683F42A" w14:textId="77777777" w:rsidR="00033FC5" w:rsidRDefault="00033FC5">
      <w:pPr>
        <w:spacing w:line="600" w:lineRule="exact"/>
        <w:rPr>
          <w:sz w:val="32"/>
          <w:szCs w:val="32"/>
        </w:rPr>
      </w:pPr>
    </w:p>
    <w:p w14:paraId="4F3AB6F7" w14:textId="77777777" w:rsidR="00033FC5" w:rsidRDefault="009D77A7">
      <w:pPr>
        <w:spacing w:line="560" w:lineRule="exact"/>
        <w:ind w:right="641"/>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11</w:t>
      </w:r>
      <w:r>
        <w:rPr>
          <w:rFonts w:ascii="仿宋_GB2312" w:eastAsia="仿宋_GB2312" w:hint="eastAsia"/>
          <w:sz w:val="32"/>
          <w:szCs w:val="32"/>
        </w:rPr>
        <w:t>日</w:t>
      </w:r>
    </w:p>
    <w:p w14:paraId="398ACCF7" w14:textId="77777777" w:rsidR="00033FC5" w:rsidRDefault="009D77A7">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（此件主动公开）</w:t>
      </w:r>
    </w:p>
    <w:p w14:paraId="1CE5E005" w14:textId="77777777" w:rsidR="00033FC5" w:rsidRDefault="00033FC5">
      <w:pPr>
        <w:adjustRightInd w:val="0"/>
        <w:snapToGrid w:val="0"/>
        <w:spacing w:line="600" w:lineRule="exact"/>
        <w:rPr>
          <w:rFonts w:ascii="宋体" w:hAnsi="宋体" w:cs="黑体"/>
          <w:b/>
          <w:sz w:val="44"/>
          <w:szCs w:val="44"/>
        </w:rPr>
        <w:sectPr w:rsidR="00033FC5">
          <w:footerReference w:type="default" r:id="rId7"/>
          <w:footerReference w:type="first" r:id="rId8"/>
          <w:pgSz w:w="11906" w:h="16838"/>
          <w:pgMar w:top="2098" w:right="1474" w:bottom="1984" w:left="1587" w:header="851" w:footer="992" w:gutter="0"/>
          <w:pgNumType w:start="0"/>
          <w:cols w:space="425"/>
          <w:titlePg/>
          <w:docGrid w:type="lines" w:linePitch="312"/>
        </w:sectPr>
      </w:pPr>
    </w:p>
    <w:p w14:paraId="79C93DCA" w14:textId="77777777" w:rsidR="00033FC5" w:rsidRDefault="009D77A7">
      <w:pPr>
        <w:adjustRightInd w:val="0"/>
        <w:snapToGrid w:val="0"/>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高新区地下管线数据管理办法</w:t>
      </w:r>
    </w:p>
    <w:p w14:paraId="3854564F" w14:textId="77777777" w:rsidR="00033FC5" w:rsidRDefault="00033FC5">
      <w:pPr>
        <w:adjustRightInd w:val="0"/>
        <w:snapToGrid w:val="0"/>
        <w:spacing w:line="600" w:lineRule="exact"/>
        <w:jc w:val="center"/>
        <w:rPr>
          <w:rFonts w:ascii="宋体" w:hAnsi="宋体" w:cs="仿宋_GB2312"/>
          <w:sz w:val="32"/>
          <w:szCs w:val="32"/>
        </w:rPr>
      </w:pPr>
    </w:p>
    <w:p w14:paraId="167FEC25" w14:textId="77777777" w:rsidR="00033FC5" w:rsidRDefault="009D77A7">
      <w:pPr>
        <w:adjustRightInd w:val="0"/>
        <w:snapToGrid w:val="0"/>
        <w:spacing w:line="600" w:lineRule="exact"/>
        <w:ind w:firstLineChars="195"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为认真贯彻落</w:t>
      </w:r>
      <w:proofErr w:type="gramStart"/>
      <w:r>
        <w:rPr>
          <w:rFonts w:ascii="仿宋_GB2312" w:eastAsia="仿宋_GB2312" w:hAnsi="仿宋_GB2312" w:cs="仿宋_GB2312" w:hint="eastAsia"/>
          <w:sz w:val="32"/>
          <w:szCs w:val="32"/>
        </w:rPr>
        <w:t>实习近</w:t>
      </w:r>
      <w:proofErr w:type="gramEnd"/>
      <w:r>
        <w:rPr>
          <w:rFonts w:ascii="仿宋_GB2312" w:eastAsia="仿宋_GB2312" w:hAnsi="仿宋_GB2312" w:cs="仿宋_GB2312" w:hint="eastAsia"/>
          <w:sz w:val="32"/>
          <w:szCs w:val="32"/>
        </w:rPr>
        <w:t>平总书记关于安全生产重要论述，及党中央、国务院深化“放管服”改革和优化营商环境的部署要求，加强地下管线工程管理、保障地下管线安全运行，合理开发利用管线空间资源，</w:t>
      </w:r>
      <w:proofErr w:type="gramStart"/>
      <w:r>
        <w:rPr>
          <w:rFonts w:ascii="仿宋_GB2312" w:eastAsia="仿宋_GB2312" w:hAnsi="仿宋_GB2312" w:cs="仿宋_GB2312" w:hint="eastAsia"/>
          <w:sz w:val="32"/>
          <w:szCs w:val="32"/>
        </w:rPr>
        <w:t>优化高</w:t>
      </w:r>
      <w:proofErr w:type="gramEnd"/>
      <w:r>
        <w:rPr>
          <w:rFonts w:ascii="仿宋_GB2312" w:eastAsia="仿宋_GB2312" w:hAnsi="仿宋_GB2312" w:cs="仿宋_GB2312" w:hint="eastAsia"/>
          <w:sz w:val="32"/>
          <w:szCs w:val="32"/>
        </w:rPr>
        <w:t>新区营商环境，依据《中华人民共和国城乡规划法》、《中华人民共和国测绘法》、《天津市城乡规划条例》、《城市地下管线安全生产专项整治三年行动实施方案》等相关文件精神，借鉴先进地区和市重点项目经验，</w:t>
      </w:r>
      <w:proofErr w:type="gramStart"/>
      <w:r>
        <w:rPr>
          <w:rFonts w:ascii="仿宋_GB2312" w:eastAsia="仿宋_GB2312" w:hAnsi="仿宋_GB2312" w:cs="仿宋_GB2312" w:hint="eastAsia"/>
          <w:sz w:val="32"/>
          <w:szCs w:val="32"/>
        </w:rPr>
        <w:t>结合高</w:t>
      </w:r>
      <w:proofErr w:type="gramEnd"/>
      <w:r>
        <w:rPr>
          <w:rFonts w:ascii="仿宋_GB2312" w:eastAsia="仿宋_GB2312" w:hAnsi="仿宋_GB2312" w:cs="仿宋_GB2312" w:hint="eastAsia"/>
          <w:sz w:val="32"/>
          <w:szCs w:val="32"/>
        </w:rPr>
        <w:t>新区发展实际，在地下管线项目建设及数据管理中施行“测绘全流程服务”流程优化措施，即在地下管线项目建设和数据管理中免费为建设单位提供</w:t>
      </w:r>
      <w:r>
        <w:rPr>
          <w:rFonts w:ascii="仿宋_GB2312" w:eastAsia="仿宋_GB2312" w:hAnsi="仿宋_GB2312" w:cs="仿宋_GB2312" w:hint="eastAsia"/>
          <w:sz w:val="32"/>
          <w:szCs w:val="32"/>
        </w:rPr>
        <w:t>测绘服务。建立健全管线管理制度，促进管线数据高效合理统筹使用，推动地下管线顺利建设，加快测绘工作进程，减轻建设单位的时间成本及经济成本，优化营商环境。</w:t>
      </w:r>
    </w:p>
    <w:p w14:paraId="4492F9F1" w14:textId="77777777" w:rsidR="00033FC5" w:rsidRDefault="009D77A7">
      <w:pPr>
        <w:adjustRightInd w:val="0"/>
        <w:snapToGrid w:val="0"/>
        <w:spacing w:line="600" w:lineRule="exact"/>
        <w:ind w:firstLineChars="195" w:firstLine="624"/>
        <w:rPr>
          <w:rFonts w:ascii="黑体" w:eastAsia="黑体" w:hAnsi="黑体" w:cs="黑体"/>
          <w:bCs/>
          <w:sz w:val="32"/>
          <w:szCs w:val="32"/>
        </w:rPr>
      </w:pPr>
      <w:r>
        <w:rPr>
          <w:rFonts w:ascii="黑体" w:eastAsia="黑体" w:hAnsi="黑体" w:cs="黑体" w:hint="eastAsia"/>
          <w:bCs/>
          <w:sz w:val="32"/>
          <w:szCs w:val="32"/>
        </w:rPr>
        <w:t>一、适用范围</w:t>
      </w:r>
    </w:p>
    <w:p w14:paraId="558B7CB9" w14:textId="77777777" w:rsidR="00033FC5" w:rsidRDefault="009D77A7">
      <w:pPr>
        <w:adjustRightInd w:val="0"/>
        <w:snapToGrid w:val="0"/>
        <w:spacing w:line="600" w:lineRule="exact"/>
        <w:ind w:firstLineChars="195"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本办法适用于高新区</w:t>
      </w:r>
      <w:proofErr w:type="gramStart"/>
      <w:r>
        <w:rPr>
          <w:rFonts w:ascii="仿宋_GB2312" w:eastAsia="仿宋_GB2312" w:hAnsi="仿宋_GB2312" w:cs="仿宋_GB2312" w:hint="eastAsia"/>
          <w:sz w:val="32"/>
          <w:szCs w:val="32"/>
        </w:rPr>
        <w:t>范围内地</w:t>
      </w:r>
      <w:proofErr w:type="gramEnd"/>
      <w:r>
        <w:rPr>
          <w:rFonts w:ascii="仿宋_GB2312" w:eastAsia="仿宋_GB2312" w:hAnsi="仿宋_GB2312" w:cs="仿宋_GB2312" w:hint="eastAsia"/>
          <w:sz w:val="32"/>
          <w:szCs w:val="32"/>
        </w:rPr>
        <w:t>下管线数据管理。涉及高新区管辖</w:t>
      </w:r>
      <w:proofErr w:type="gramStart"/>
      <w:r>
        <w:rPr>
          <w:rFonts w:ascii="仿宋_GB2312" w:eastAsia="仿宋_GB2312" w:hAnsi="仿宋_GB2312" w:cs="仿宋_GB2312" w:hint="eastAsia"/>
          <w:sz w:val="32"/>
          <w:szCs w:val="32"/>
        </w:rPr>
        <w:t>范围内地</w:t>
      </w:r>
      <w:proofErr w:type="gramEnd"/>
      <w:r>
        <w:rPr>
          <w:rFonts w:ascii="仿宋_GB2312" w:eastAsia="仿宋_GB2312" w:hAnsi="仿宋_GB2312" w:cs="仿宋_GB2312" w:hint="eastAsia"/>
          <w:sz w:val="32"/>
          <w:szCs w:val="32"/>
        </w:rPr>
        <w:t>下管线类建设项目，高新区免费为建设单位提供测绘全流程服务，地下管线测绘费用纳入财政预算。</w:t>
      </w:r>
    </w:p>
    <w:p w14:paraId="633CADCE" w14:textId="77777777" w:rsidR="00033FC5" w:rsidRDefault="009D77A7">
      <w:pPr>
        <w:adjustRightInd w:val="0"/>
        <w:snapToGrid w:val="0"/>
        <w:spacing w:line="600" w:lineRule="exact"/>
        <w:ind w:firstLineChars="195"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本办法所称地下管线，是指建设于地下的供水、排水、再生水、燃气、热力、电力、照明、通信、有线电视、公共监控视频、燃油、工业物料等专用管线及其附属设施，以及用于集中铺设上</w:t>
      </w:r>
      <w:r>
        <w:rPr>
          <w:rFonts w:ascii="仿宋_GB2312" w:eastAsia="仿宋_GB2312" w:hAnsi="仿宋_GB2312" w:cs="仿宋_GB2312" w:hint="eastAsia"/>
          <w:sz w:val="32"/>
          <w:szCs w:val="32"/>
        </w:rPr>
        <w:lastRenderedPageBreak/>
        <w:t>述管线的综合管廊及其附属设</w:t>
      </w:r>
      <w:r>
        <w:rPr>
          <w:rFonts w:ascii="仿宋_GB2312" w:eastAsia="仿宋_GB2312" w:hAnsi="仿宋_GB2312" w:cs="仿宋_GB2312" w:hint="eastAsia"/>
          <w:sz w:val="32"/>
          <w:szCs w:val="32"/>
        </w:rPr>
        <w:t>施。</w:t>
      </w:r>
    </w:p>
    <w:p w14:paraId="29E4A78E" w14:textId="77777777" w:rsidR="00033FC5" w:rsidRDefault="009D77A7">
      <w:pPr>
        <w:adjustRightInd w:val="0"/>
        <w:snapToGrid w:val="0"/>
        <w:spacing w:line="600" w:lineRule="exact"/>
        <w:ind w:firstLineChars="195" w:firstLine="624"/>
        <w:rPr>
          <w:rFonts w:ascii="黑体" w:eastAsia="黑体" w:hAnsi="黑体" w:cs="黑体"/>
          <w:bCs/>
          <w:sz w:val="32"/>
          <w:szCs w:val="32"/>
        </w:rPr>
      </w:pPr>
      <w:bookmarkStart w:id="0" w:name="_Hlk104317589"/>
      <w:r>
        <w:rPr>
          <w:rFonts w:ascii="黑体" w:eastAsia="黑体" w:hAnsi="黑体" w:cs="黑体" w:hint="eastAsia"/>
          <w:bCs/>
          <w:sz w:val="32"/>
          <w:szCs w:val="32"/>
        </w:rPr>
        <w:t>二、管理原则</w:t>
      </w:r>
    </w:p>
    <w:bookmarkEnd w:id="0"/>
    <w:p w14:paraId="43FCC5C2" w14:textId="77777777" w:rsidR="00033FC5" w:rsidRDefault="009D77A7">
      <w:pPr>
        <w:adjustRightInd w:val="0"/>
        <w:snapToGrid w:val="0"/>
        <w:spacing w:line="600" w:lineRule="exact"/>
        <w:ind w:firstLineChars="195"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高新区地下管线数据管理以统筹管理、信息共享、节约资源、保障安全为原则。</w:t>
      </w:r>
    </w:p>
    <w:p w14:paraId="533B6EC7" w14:textId="77777777" w:rsidR="00033FC5" w:rsidRDefault="009D77A7">
      <w:pPr>
        <w:adjustRightInd w:val="0"/>
        <w:snapToGrid w:val="0"/>
        <w:spacing w:line="600" w:lineRule="exact"/>
        <w:ind w:firstLineChars="195" w:firstLine="624"/>
        <w:rPr>
          <w:rFonts w:ascii="黑体" w:eastAsia="黑体" w:hAnsi="黑体" w:cs="黑体"/>
          <w:bCs/>
          <w:sz w:val="32"/>
          <w:szCs w:val="32"/>
        </w:rPr>
      </w:pPr>
      <w:r>
        <w:rPr>
          <w:rFonts w:ascii="黑体" w:eastAsia="黑体" w:hAnsi="黑体" w:cs="黑体" w:hint="eastAsia"/>
          <w:bCs/>
          <w:sz w:val="32"/>
          <w:szCs w:val="32"/>
        </w:rPr>
        <w:t>三、职责分工</w:t>
      </w:r>
    </w:p>
    <w:p w14:paraId="2A15B730" w14:textId="77777777" w:rsidR="00033FC5" w:rsidRDefault="009D77A7">
      <w:pPr>
        <w:adjustRightInd w:val="0"/>
        <w:snapToGrid w:val="0"/>
        <w:spacing w:line="600" w:lineRule="exact"/>
        <w:ind w:firstLineChars="195" w:firstLine="624"/>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资局负责组织高</w:t>
      </w:r>
      <w:proofErr w:type="gramStart"/>
      <w:r>
        <w:rPr>
          <w:rFonts w:ascii="仿宋_GB2312" w:eastAsia="仿宋_GB2312" w:hAnsi="仿宋_GB2312" w:cs="仿宋_GB2312" w:hint="eastAsia"/>
          <w:sz w:val="32"/>
          <w:szCs w:val="32"/>
        </w:rPr>
        <w:t>新区内地</w:t>
      </w:r>
      <w:proofErr w:type="gramEnd"/>
      <w:r>
        <w:rPr>
          <w:rFonts w:ascii="仿宋_GB2312" w:eastAsia="仿宋_GB2312" w:hAnsi="仿宋_GB2312" w:cs="仿宋_GB2312" w:hint="eastAsia"/>
          <w:sz w:val="32"/>
          <w:szCs w:val="32"/>
        </w:rPr>
        <w:t>下管线普测，组织编制地下管线综合规划，办理地下管线工程规划审批手续，指导测绘全流程服务，建设地下管线综合管理信息系统并负责地下管线数据动态更新。</w:t>
      </w:r>
    </w:p>
    <w:p w14:paraId="1E217FAF" w14:textId="77777777" w:rsidR="00033FC5" w:rsidRDefault="009D77A7">
      <w:pPr>
        <w:adjustRightInd w:val="0"/>
        <w:snapToGrid w:val="0"/>
        <w:spacing w:line="600" w:lineRule="exact"/>
        <w:ind w:firstLineChars="195"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财政局负责保障地下管线数据管理工作所需资金。</w:t>
      </w:r>
    </w:p>
    <w:p w14:paraId="062C2ED9" w14:textId="77777777" w:rsidR="00033FC5" w:rsidRDefault="009D77A7">
      <w:pPr>
        <w:adjustRightInd w:val="0"/>
        <w:snapToGrid w:val="0"/>
        <w:spacing w:line="600" w:lineRule="exact"/>
        <w:ind w:firstLineChars="195"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建设单位应组织好设计施工工作，竣工后应完成管线数据</w:t>
      </w:r>
      <w:proofErr w:type="gramStart"/>
      <w:r>
        <w:rPr>
          <w:rFonts w:ascii="仿宋_GB2312" w:eastAsia="仿宋_GB2312" w:hAnsi="仿宋_GB2312" w:cs="仿宋_GB2312" w:hint="eastAsia"/>
          <w:sz w:val="32"/>
          <w:szCs w:val="32"/>
        </w:rPr>
        <w:t>验</w:t>
      </w:r>
      <w:proofErr w:type="gramEnd"/>
      <w:r>
        <w:rPr>
          <w:rFonts w:ascii="仿宋_GB2312" w:eastAsia="仿宋_GB2312" w:hAnsi="仿宋_GB2312" w:cs="仿宋_GB2312" w:hint="eastAsia"/>
          <w:sz w:val="32"/>
          <w:szCs w:val="32"/>
        </w:rPr>
        <w:t>收汇缴。</w:t>
      </w:r>
    </w:p>
    <w:p w14:paraId="680DFF3D" w14:textId="77777777" w:rsidR="00033FC5" w:rsidRDefault="009D77A7">
      <w:pPr>
        <w:adjustRightInd w:val="0"/>
        <w:snapToGrid w:val="0"/>
        <w:spacing w:line="600" w:lineRule="exact"/>
        <w:ind w:firstLineChars="195"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各类管线产权及管理单位应按照职责分工做好配合工作。</w:t>
      </w:r>
    </w:p>
    <w:p w14:paraId="7C05C124" w14:textId="77777777" w:rsidR="00033FC5" w:rsidRDefault="009D77A7">
      <w:pPr>
        <w:adjustRightInd w:val="0"/>
        <w:snapToGrid w:val="0"/>
        <w:spacing w:line="600" w:lineRule="exact"/>
        <w:ind w:firstLineChars="195" w:firstLine="624"/>
        <w:rPr>
          <w:rFonts w:ascii="黑体" w:eastAsia="黑体" w:hAnsi="黑体" w:cs="黑体"/>
          <w:bCs/>
          <w:sz w:val="32"/>
          <w:szCs w:val="32"/>
        </w:rPr>
      </w:pPr>
      <w:r>
        <w:rPr>
          <w:rFonts w:ascii="黑体" w:eastAsia="黑体" w:hAnsi="黑体" w:cs="黑体" w:hint="eastAsia"/>
          <w:bCs/>
          <w:sz w:val="32"/>
          <w:szCs w:val="32"/>
        </w:rPr>
        <w:t>四</w:t>
      </w:r>
      <w:r>
        <w:rPr>
          <w:rFonts w:ascii="黑体" w:eastAsia="黑体" w:hAnsi="黑体" w:cs="黑体" w:hint="eastAsia"/>
          <w:bCs/>
          <w:sz w:val="32"/>
          <w:szCs w:val="32"/>
        </w:rPr>
        <w:t>、实施细则</w:t>
      </w:r>
    </w:p>
    <w:p w14:paraId="03CF7732" w14:textId="77777777" w:rsidR="00033FC5" w:rsidRDefault="009D77A7">
      <w:pPr>
        <w:adjustRightInd w:val="0"/>
        <w:snapToGrid w:val="0"/>
        <w:spacing w:line="600" w:lineRule="exact"/>
        <w:ind w:firstLineChars="195"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高新区每两年以政府公开招投标的方式落实测绘单位并签订服务合同，为区内地下管线建设项目提供测绘全流程服务，主要包括：地下管线实测、现场定位、建设成果归档、地下管线数据动态更新等。</w:t>
      </w:r>
    </w:p>
    <w:p w14:paraId="491C690B" w14:textId="77777777" w:rsidR="00033FC5" w:rsidRDefault="009D77A7">
      <w:pPr>
        <w:adjustRightInd w:val="0"/>
        <w:snapToGrid w:val="0"/>
        <w:spacing w:line="600" w:lineRule="exact"/>
        <w:ind w:firstLineChars="195"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）建设单位及测绘单位在测绘全流程服务中的具体工作流程：</w:t>
      </w:r>
    </w:p>
    <w:p w14:paraId="61F6A775" w14:textId="77777777" w:rsidR="00033FC5" w:rsidRDefault="009D77A7">
      <w:pPr>
        <w:adjustRightInd w:val="0"/>
        <w:snapToGrid w:val="0"/>
        <w:spacing w:line="600" w:lineRule="exact"/>
        <w:ind w:firstLineChars="195"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无需办理规划许可手续的地下管线建设项目</w:t>
      </w:r>
    </w:p>
    <w:p w14:paraId="4E8312E3" w14:textId="77777777" w:rsidR="00033FC5" w:rsidRDefault="009D77A7">
      <w:pPr>
        <w:adjustRightInd w:val="0"/>
        <w:snapToGrid w:val="0"/>
        <w:spacing w:line="600" w:lineRule="exact"/>
        <w:ind w:firstLineChars="195"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建设单位在取得地下管线管理单位或主管部门提供的专业方案后，应当向</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资局提出地下管线测绘申请，申请材料包括：新建管线管理单位或主管部门提供的专业方案、地下管线测绘申请表、拟建项目测绘范围示意图、承诺书、法律、法规、规章规定的其他材料</w:t>
      </w:r>
      <w:r>
        <w:rPr>
          <w:rFonts w:ascii="仿宋_GB2312" w:eastAsia="仿宋_GB2312" w:hAnsi="仿宋_GB2312" w:cs="仿宋_GB2312" w:hint="eastAsia"/>
          <w:sz w:val="32"/>
          <w:szCs w:val="32"/>
        </w:rPr>
        <w:t>。</w:t>
      </w:r>
    </w:p>
    <w:p w14:paraId="15787113" w14:textId="77777777" w:rsidR="00033FC5" w:rsidRDefault="009D77A7">
      <w:pPr>
        <w:adjustRightInd w:val="0"/>
        <w:snapToGrid w:val="0"/>
        <w:spacing w:line="600" w:lineRule="exact"/>
        <w:ind w:firstLineChars="195"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测绘单位为建设单位提供地下管线实测服务，在现场施工前为建设单位提供现场定位服务，建设项目完成后完成建设成果归档、地下管线数据动态更新。</w:t>
      </w:r>
    </w:p>
    <w:p w14:paraId="48969AE0" w14:textId="77777777" w:rsidR="00033FC5" w:rsidRDefault="009D77A7">
      <w:pPr>
        <w:adjustRightInd w:val="0"/>
        <w:snapToGrid w:val="0"/>
        <w:spacing w:line="600" w:lineRule="exact"/>
        <w:ind w:firstLineChars="195"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仅需办理《建设工程规划许可证》的地下管线建设项目</w:t>
      </w:r>
    </w:p>
    <w:p w14:paraId="54C06D53" w14:textId="77777777" w:rsidR="00033FC5" w:rsidRDefault="009D77A7">
      <w:pPr>
        <w:adjustRightInd w:val="0"/>
        <w:snapToGrid w:val="0"/>
        <w:spacing w:line="600" w:lineRule="exact"/>
        <w:ind w:firstLineChars="195"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建设单位在取得地下管线管理单位或主管部门提供的专业方案后，应当向</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资局提出地下管线测绘申请，申请材料包括：新建管线管理单位或主管部门提供的专业方案、地下管线测绘申请表、拟建项目测绘范围示意图、承诺书、法律、法规、规章规定的其他材料。</w:t>
      </w:r>
    </w:p>
    <w:p w14:paraId="752EDCD8" w14:textId="77777777" w:rsidR="00033FC5" w:rsidRDefault="009D77A7">
      <w:pPr>
        <w:adjustRightInd w:val="0"/>
        <w:snapToGrid w:val="0"/>
        <w:spacing w:line="600" w:lineRule="exact"/>
        <w:ind w:firstLineChars="195"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测绘单位在建设单位办理《建设工程规划许可证》前提供地下管线实测服务，在建设单位取得《</w:t>
      </w:r>
      <w:r>
        <w:rPr>
          <w:rFonts w:ascii="仿宋_GB2312" w:eastAsia="仿宋_GB2312" w:hAnsi="仿宋_GB2312" w:cs="仿宋_GB2312" w:hint="eastAsia"/>
          <w:sz w:val="32"/>
          <w:szCs w:val="32"/>
        </w:rPr>
        <w:t>建设工程规划许可证》后提供现场定位服务，建设项目完成后完成建设成果归档、地下管线数据动态更新。</w:t>
      </w:r>
    </w:p>
    <w:p w14:paraId="21DB468D" w14:textId="77777777" w:rsidR="00033FC5" w:rsidRDefault="009D77A7">
      <w:pPr>
        <w:adjustRightInd w:val="0"/>
        <w:snapToGrid w:val="0"/>
        <w:spacing w:line="600" w:lineRule="exact"/>
        <w:ind w:firstLineChars="195"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需办理《用地预审及选址意见书》及《建设工程规划许可证》的地下管线建设项目</w:t>
      </w:r>
    </w:p>
    <w:p w14:paraId="742E6144" w14:textId="77777777" w:rsidR="00033FC5" w:rsidRDefault="009D77A7">
      <w:pPr>
        <w:adjustRightInd w:val="0"/>
        <w:snapToGrid w:val="0"/>
        <w:spacing w:line="600" w:lineRule="exact"/>
        <w:ind w:firstLineChars="195"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建设单位在取得地下管线管理单位或主管部门提供的专业</w:t>
      </w:r>
      <w:r>
        <w:rPr>
          <w:rFonts w:ascii="仿宋_GB2312" w:eastAsia="仿宋_GB2312" w:hAnsi="仿宋_GB2312" w:cs="仿宋_GB2312" w:hint="eastAsia"/>
          <w:sz w:val="32"/>
          <w:szCs w:val="32"/>
        </w:rPr>
        <w:lastRenderedPageBreak/>
        <w:t>方案后，应当向</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资局提出地下管线测绘申请，申请材料包括：新建管线管理单位或主管部门提供的专业方案、地下管线测绘申请表、拟建项目测绘范围示意图、承诺书、法律、法规、规章规定的其他材料。</w:t>
      </w:r>
    </w:p>
    <w:p w14:paraId="325669EF" w14:textId="77777777" w:rsidR="00033FC5" w:rsidRDefault="009D77A7">
      <w:pPr>
        <w:adjustRightInd w:val="0"/>
        <w:snapToGrid w:val="0"/>
        <w:spacing w:line="600" w:lineRule="exact"/>
        <w:ind w:firstLineChars="195"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测绘单位在建设单位办理《用地预审及选址意见书》前提供地下管线实测服务，在建设单位取得《建设工程规划许可证》后提供现场定位服务，建设项目完成后完成建设成果归档、地下管线数据动态更新。</w:t>
      </w:r>
    </w:p>
    <w:p w14:paraId="382AD5F5" w14:textId="77777777" w:rsidR="00033FC5" w:rsidRDefault="009D77A7">
      <w:pPr>
        <w:adjustRightInd w:val="0"/>
        <w:snapToGrid w:val="0"/>
        <w:spacing w:line="600" w:lineRule="exact"/>
        <w:ind w:firstLineChars="195" w:firstLine="624"/>
        <w:rPr>
          <w:rFonts w:ascii="仿宋_GB2312" w:eastAsia="仿宋_GB2312" w:hAnsi="仿宋_GB2312" w:cs="仿宋_GB2312"/>
          <w:spacing w:val="-6"/>
          <w:sz w:val="32"/>
          <w:szCs w:val="32"/>
        </w:rPr>
      </w:pPr>
      <w:r>
        <w:rPr>
          <w:rFonts w:ascii="仿宋_GB2312" w:eastAsia="仿宋_GB2312" w:hAnsi="仿宋_GB2312" w:cs="仿宋_GB2312" w:hint="eastAsia"/>
          <w:sz w:val="32"/>
          <w:szCs w:val="32"/>
        </w:rPr>
        <w:t>（二）测绘单位应配合建设单位的建设计划，为建设单位做好服务</w:t>
      </w:r>
      <w:r>
        <w:rPr>
          <w:rFonts w:ascii="仿宋_GB2312" w:eastAsia="仿宋_GB2312" w:hAnsi="仿宋_GB2312" w:cs="仿宋_GB2312" w:hint="eastAsia"/>
          <w:spacing w:val="-6"/>
          <w:sz w:val="32"/>
          <w:szCs w:val="32"/>
        </w:rPr>
        <w:t>。建设单位应当为测绘单位提供工作必要的工作时点及条件。</w:t>
      </w:r>
    </w:p>
    <w:p w14:paraId="5E5EF391" w14:textId="77777777" w:rsidR="00033FC5" w:rsidRDefault="009D77A7">
      <w:pPr>
        <w:adjustRightInd w:val="0"/>
        <w:snapToGrid w:val="0"/>
        <w:spacing w:line="600" w:lineRule="exact"/>
        <w:ind w:firstLineChars="195"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（三）测绘单位应将测绘成果同步汇交至</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资局，应将新增和变更管线权属、位置、埋深、材质、输送介质、压力、管道井等基本信息生成数据库录入地下管线综合管理信息系统。</w:t>
      </w:r>
    </w:p>
    <w:p w14:paraId="7BB2DA2A" w14:textId="77777777" w:rsidR="00033FC5" w:rsidRDefault="009D77A7">
      <w:pPr>
        <w:adjustRightInd w:val="0"/>
        <w:snapToGrid w:val="0"/>
        <w:spacing w:line="600" w:lineRule="exact"/>
        <w:ind w:firstLineChars="195"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（四）</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资局根据服务成果录入地下管线综合管理信息系统生成的测绘工作量报告，依据合同文件为测绘单位结算测绘费用。</w:t>
      </w:r>
    </w:p>
    <w:p w14:paraId="17686AF5" w14:textId="77777777" w:rsidR="00033FC5" w:rsidRDefault="009D77A7">
      <w:pPr>
        <w:adjustRightInd w:val="0"/>
        <w:snapToGrid w:val="0"/>
        <w:spacing w:line="600" w:lineRule="exact"/>
        <w:ind w:firstLineChars="195" w:firstLine="624"/>
        <w:rPr>
          <w:rFonts w:ascii="黑体" w:eastAsia="黑体" w:hAnsi="黑体" w:cs="黑体"/>
          <w:bCs/>
          <w:sz w:val="32"/>
          <w:szCs w:val="32"/>
        </w:rPr>
      </w:pPr>
      <w:r>
        <w:rPr>
          <w:rFonts w:ascii="黑体" w:eastAsia="黑体" w:hAnsi="黑体" w:cs="黑体" w:hint="eastAsia"/>
          <w:bCs/>
          <w:sz w:val="32"/>
          <w:szCs w:val="32"/>
        </w:rPr>
        <w:t>四、处罚措施</w:t>
      </w:r>
    </w:p>
    <w:p w14:paraId="1BDBE97C" w14:textId="77777777" w:rsidR="00033FC5" w:rsidRDefault="009D77A7">
      <w:pPr>
        <w:adjustRightInd w:val="0"/>
        <w:snapToGrid w:val="0"/>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（一）测绘单位对探测成果的真实性、准确性、完整性负责。在管线测绘中如违反《中华人民共和国城乡规划法》、《中华人民共和国测绘法》、《天津市城乡规划条例》等法律、法规，按照其规定处罚。</w:t>
      </w:r>
    </w:p>
    <w:p w14:paraId="5E990187" w14:textId="77777777" w:rsidR="00033FC5" w:rsidRDefault="009D77A7">
      <w:pPr>
        <w:adjustRightInd w:val="0"/>
        <w:snapToGrid w:val="0"/>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（二）测绘单位如不能及时配合建设单位工作或测</w:t>
      </w:r>
      <w:r>
        <w:rPr>
          <w:rFonts w:ascii="仿宋_GB2312" w:eastAsia="仿宋_GB2312" w:hAnsi="仿宋_GB2312" w:cs="仿宋_GB2312" w:hint="eastAsia"/>
          <w:sz w:val="32"/>
          <w:szCs w:val="32"/>
        </w:rPr>
        <w:t>绘成果不</w:t>
      </w:r>
      <w:r>
        <w:rPr>
          <w:rFonts w:ascii="仿宋_GB2312" w:eastAsia="仿宋_GB2312" w:hAnsi="仿宋_GB2312" w:cs="仿宋_GB2312" w:hint="eastAsia"/>
          <w:sz w:val="32"/>
          <w:szCs w:val="32"/>
        </w:rPr>
        <w:lastRenderedPageBreak/>
        <w:t>能符合有关规定要求，情节特别严重的，永久取消其测绘资格。</w:t>
      </w:r>
    </w:p>
    <w:p w14:paraId="2EDC7CD3" w14:textId="77777777" w:rsidR="00033FC5" w:rsidRDefault="009D77A7">
      <w:pPr>
        <w:adjustRightInd w:val="0"/>
        <w:snapToGrid w:val="0"/>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（三）建设单位未按承诺书内容完成承诺的或拒不配合测绘单位工作的，将其失信行为纳入高新区失信档案，情节特别严重的纳入政务服务诚信档案。</w:t>
      </w:r>
    </w:p>
    <w:p w14:paraId="5BAD69E4" w14:textId="77777777" w:rsidR="00033FC5" w:rsidRDefault="009D77A7">
      <w:pPr>
        <w:adjustRightInd w:val="0"/>
        <w:snapToGrid w:val="0"/>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四）在地下管线管理工作中推进改革、探索试验、敢于担当，但未能实现预期目标或者出现偏差失误，其工作未违反法律、法规中的禁止性、义务性规定，符合国家和本市确定的改革方向，决策程序符合规定，未谋取私利且未损害公共利益的，按照有关规定对其不作负面评价，免除相关责任。</w:t>
      </w:r>
    </w:p>
    <w:p w14:paraId="26C4355C" w14:textId="77777777" w:rsidR="00033FC5" w:rsidRDefault="009D77A7">
      <w:pPr>
        <w:adjustRightInd w:val="0"/>
        <w:snapToGrid w:val="0"/>
        <w:spacing w:line="600" w:lineRule="exact"/>
        <w:ind w:firstLineChars="195" w:firstLine="624"/>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五、相关单位和部门在查阅、利用城市地下管线信息时，</w:t>
      </w:r>
      <w:r>
        <w:rPr>
          <w:rFonts w:ascii="仿宋_GB2312" w:eastAsia="仿宋_GB2312" w:hAnsi="仿宋_GB2312" w:cs="仿宋_GB2312" w:hint="eastAsia"/>
          <w:bCs/>
          <w:sz w:val="32"/>
          <w:szCs w:val="32"/>
        </w:rPr>
        <w:t>应当遵守国家有关保密规定，办理相关手续。</w:t>
      </w:r>
    </w:p>
    <w:p w14:paraId="503FC29E" w14:textId="77777777" w:rsidR="00033FC5" w:rsidRDefault="009D77A7">
      <w:pPr>
        <w:adjustRightInd w:val="0"/>
        <w:snapToGrid w:val="0"/>
        <w:spacing w:line="600" w:lineRule="exact"/>
        <w:ind w:firstLineChars="195" w:firstLine="624"/>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六、本实施方案试点范围为华苑片区，待成熟后推广至高新区其他区域。</w:t>
      </w:r>
    </w:p>
    <w:p w14:paraId="391A0A14" w14:textId="77777777" w:rsidR="00033FC5" w:rsidRDefault="009D77A7">
      <w:pPr>
        <w:adjustRightInd w:val="0"/>
        <w:snapToGrid w:val="0"/>
        <w:spacing w:line="600" w:lineRule="exact"/>
        <w:ind w:firstLineChars="195" w:firstLine="624"/>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七、本办法自发布之日起试行。</w:t>
      </w:r>
    </w:p>
    <w:sectPr w:rsidR="00033FC5">
      <w:footerReference w:type="default" r:id="rId9"/>
      <w:footerReference w:type="first" r:id="rId10"/>
      <w:pgSz w:w="11906" w:h="16838"/>
      <w:pgMar w:top="2098" w:right="1474" w:bottom="1984" w:left="1587" w:header="851" w:footer="992" w:gutter="0"/>
      <w:pgNumType w:start="2"/>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A6DFA" w14:textId="77777777" w:rsidR="00000000" w:rsidRDefault="009D77A7">
      <w:r>
        <w:separator/>
      </w:r>
    </w:p>
  </w:endnote>
  <w:endnote w:type="continuationSeparator" w:id="0">
    <w:p w14:paraId="2F7FA2C1" w14:textId="77777777" w:rsidR="00000000" w:rsidRDefault="009D7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文星标宋">
    <w:panose1 w:val="0201060400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118C" w14:textId="77777777" w:rsidR="00033FC5" w:rsidRDefault="009D77A7">
    <w:pPr>
      <w:pStyle w:val="a7"/>
      <w:jc w:val="center"/>
    </w:pPr>
    <w:r>
      <w:rPr>
        <w:noProof/>
      </w:rPr>
      <mc:AlternateContent>
        <mc:Choice Requires="wps">
          <w:drawing>
            <wp:anchor distT="0" distB="0" distL="114300" distR="114300" simplePos="0" relativeHeight="251669504" behindDoc="0" locked="0" layoutInCell="1" allowOverlap="1" wp14:anchorId="2E0F7928" wp14:editId="22A7D0AB">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279379309"/>
                          </w:sdtPr>
                          <w:sdtEndPr/>
                          <w:sdtContent>
                            <w:p w14:paraId="671A28FB" w14:textId="77777777" w:rsidR="00033FC5" w:rsidRDefault="009D77A7">
                              <w:pPr>
                                <w:pStyle w:val="a7"/>
                                <w:jc w:val="center"/>
                              </w:pPr>
                              <w:r>
                                <w:fldChar w:fldCharType="begin"/>
                              </w:r>
                              <w:r>
                                <w:instrText>PAGE   \* MERGEFORMAT</w:instrText>
                              </w:r>
                              <w:r>
                                <w:fldChar w:fldCharType="separate"/>
                              </w:r>
                              <w:r>
                                <w:rPr>
                                  <w:lang w:val="zh-CN"/>
                                </w:rPr>
                                <w:t>2</w:t>
                              </w:r>
                              <w:r>
                                <w:fldChar w:fldCharType="end"/>
                              </w:r>
                            </w:p>
                          </w:sdtContent>
                        </w:sdt>
                        <w:p w14:paraId="71A30012" w14:textId="77777777" w:rsidR="00033FC5" w:rsidRDefault="00033FC5"/>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E0F7928" id="_x0000_t202" coordsize="21600,21600" o:spt="202" path="m,l,21600r21600,l21600,xe">
              <v:stroke joinstyle="miter"/>
              <v:path gradientshapeok="t" o:connecttype="rect"/>
            </v:shapetype>
            <v:shape id="文本框 6" o:spid="_x0000_s1026"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" filled="f" fillcolor="white [3201]" stroked="f" strokeweight=".5pt">
              <v:textbox style="mso-fit-shape-to-text:t" inset="0,0,0,0">
                <w:txbxContent>
                  <w:sdt>
                    <w:sdtPr>
                      <w:id w:val="279379309"/>
                    </w:sdtPr>
                    <w:sdtEndPr/>
                    <w:sdtContent>
                      <w:p w14:paraId="671A28FB" w14:textId="77777777" w:rsidR="00033FC5" w:rsidRDefault="009D77A7">
                        <w:pPr>
                          <w:pStyle w:val="a7"/>
                          <w:jc w:val="center"/>
                        </w:pPr>
                        <w:r>
                          <w:fldChar w:fldCharType="begin"/>
                        </w:r>
                        <w:r>
                          <w:instrText>PAGE   \* MERGEFORMAT</w:instrText>
                        </w:r>
                        <w:r>
                          <w:fldChar w:fldCharType="separate"/>
                        </w:r>
                        <w:r>
                          <w:rPr>
                            <w:lang w:val="zh-CN"/>
                          </w:rPr>
                          <w:t>2</w:t>
                        </w:r>
                        <w:r>
                          <w:fldChar w:fldCharType="end"/>
                        </w:r>
                      </w:p>
                    </w:sdtContent>
                  </w:sdt>
                  <w:p w14:paraId="71A30012" w14:textId="77777777" w:rsidR="00033FC5" w:rsidRDefault="00033FC5"/>
                </w:txbxContent>
              </v:textbox>
              <w10:wrap anchorx="margin"/>
            </v:shape>
          </w:pict>
        </mc:Fallback>
      </mc:AlternateContent>
    </w:r>
  </w:p>
  <w:p w14:paraId="4DCED0D8" w14:textId="77777777" w:rsidR="00033FC5" w:rsidRDefault="00033FC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58B5" w14:textId="77777777" w:rsidR="00033FC5" w:rsidRDefault="009D77A7">
    <w:pPr>
      <w:pStyle w:val="a7"/>
    </w:pPr>
    <w:r>
      <w:rPr>
        <w:noProof/>
      </w:rPr>
      <mc:AlternateContent>
        <mc:Choice Requires="wps">
          <w:drawing>
            <wp:anchor distT="0" distB="0" distL="114300" distR="114300" simplePos="0" relativeHeight="251670528" behindDoc="0" locked="0" layoutInCell="1" allowOverlap="1" wp14:anchorId="1AFD017F" wp14:editId="772F22A6">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460FD1" w14:textId="77777777" w:rsidR="00033FC5" w:rsidRDefault="00033FC5">
                          <w:pPr>
                            <w:pStyle w:val="a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AFD017F" id="_x0000_t202" coordsize="21600,21600" o:spt="202" path="m,l,21600r21600,l21600,xe">
              <v:stroke joinstyle="miter"/>
              <v:path gradientshapeok="t" o:connecttype="rect"/>
            </v:shapetype>
            <v:shape id="文本框 7" o:spid="_x0000_s1027" type="#_x0000_t202" style="position:absolute;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47460FD1" w14:textId="77777777" w:rsidR="00033FC5" w:rsidRDefault="00033FC5">
                    <w:pPr>
                      <w:pStyle w:val="a7"/>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323F" w14:textId="77777777" w:rsidR="00033FC5" w:rsidRDefault="009D77A7">
    <w:pPr>
      <w:pStyle w:val="a7"/>
      <w:jc w:val="center"/>
    </w:pPr>
    <w:r>
      <w:rPr>
        <w:noProof/>
      </w:rPr>
      <mc:AlternateContent>
        <mc:Choice Requires="wps">
          <w:drawing>
            <wp:anchor distT="0" distB="0" distL="114300" distR="114300" simplePos="0" relativeHeight="251668480" behindDoc="0" locked="0" layoutInCell="1" allowOverlap="1" wp14:anchorId="66513F60" wp14:editId="55F9367E">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280761396"/>
                          </w:sdtPr>
                          <w:sdtEndPr/>
                          <w:sdtContent>
                            <w:p w14:paraId="4B8DB3C3" w14:textId="77777777" w:rsidR="00033FC5" w:rsidRDefault="009D77A7">
                              <w:pPr>
                                <w:pStyle w:val="a7"/>
                                <w:jc w:val="center"/>
                              </w:pPr>
                              <w:r>
                                <w:fldChar w:fldCharType="begin"/>
                              </w:r>
                              <w:r>
                                <w:instrText>PAGE   \* MERGEFORMAT</w:instrText>
                              </w:r>
                              <w:r>
                                <w:fldChar w:fldCharType="separate"/>
                              </w:r>
                              <w:r>
                                <w:rPr>
                                  <w:lang w:val="zh-CN"/>
                                </w:rPr>
                                <w:t>2</w:t>
                              </w:r>
                              <w:r>
                                <w:fldChar w:fldCharType="end"/>
                              </w:r>
                            </w:p>
                          </w:sdtContent>
                        </w:sdt>
                        <w:p w14:paraId="16361E41" w14:textId="77777777" w:rsidR="00033FC5" w:rsidRDefault="00033FC5"/>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6513F60"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KXkX9V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sdt>
                    <w:sdtPr>
                      <w:id w:val="1280761396"/>
                    </w:sdtPr>
                    <w:sdtEndPr/>
                    <w:sdtContent>
                      <w:p w14:paraId="4B8DB3C3" w14:textId="77777777" w:rsidR="00033FC5" w:rsidRDefault="009D77A7">
                        <w:pPr>
                          <w:pStyle w:val="a7"/>
                          <w:jc w:val="center"/>
                        </w:pPr>
                        <w:r>
                          <w:fldChar w:fldCharType="begin"/>
                        </w:r>
                        <w:r>
                          <w:instrText>PAGE   \* MERGEFORMAT</w:instrText>
                        </w:r>
                        <w:r>
                          <w:fldChar w:fldCharType="separate"/>
                        </w:r>
                        <w:r>
                          <w:rPr>
                            <w:lang w:val="zh-CN"/>
                          </w:rPr>
                          <w:t>2</w:t>
                        </w:r>
                        <w:r>
                          <w:fldChar w:fldCharType="end"/>
                        </w:r>
                      </w:p>
                    </w:sdtContent>
                  </w:sdt>
                  <w:p w14:paraId="16361E41" w14:textId="77777777" w:rsidR="00033FC5" w:rsidRDefault="00033FC5"/>
                </w:txbxContent>
              </v:textbox>
              <w10:wrap anchorx="margin"/>
            </v:shape>
          </w:pict>
        </mc:Fallback>
      </mc:AlternateContent>
    </w:r>
  </w:p>
  <w:p w14:paraId="217794CC" w14:textId="77777777" w:rsidR="00033FC5" w:rsidRDefault="00033FC5">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B8E1D" w14:textId="77777777" w:rsidR="00033FC5" w:rsidRDefault="009D77A7">
    <w:pPr>
      <w:pStyle w:val="a7"/>
    </w:pPr>
    <w:r>
      <w:rPr>
        <w:noProof/>
      </w:rPr>
      <mc:AlternateContent>
        <mc:Choice Requires="wps">
          <w:drawing>
            <wp:anchor distT="0" distB="0" distL="114300" distR="114300" simplePos="0" relativeHeight="251671552" behindDoc="0" locked="0" layoutInCell="1" allowOverlap="1" wp14:anchorId="54AC59D6" wp14:editId="72FF4D5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6A010E" w14:textId="77777777" w:rsidR="00033FC5" w:rsidRDefault="009D77A7">
                          <w:pPr>
                            <w:pStyle w:val="a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4AC59D6" id="_x0000_t202" coordsize="21600,21600" o:spt="202" path="m,l,21600r21600,l21600,xe">
              <v:stroke joinstyle="miter"/>
              <v:path gradientshapeok="t" o:connecttype="rect"/>
            </v:shapetype>
            <v:shape id="文本框 8" o:spid="_x0000_s1029" type="#_x0000_t202" style="position:absolute;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OVjmC5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506A010E" w14:textId="77777777" w:rsidR="00033FC5" w:rsidRDefault="009D77A7">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E1EA3" w14:textId="77777777" w:rsidR="00000000" w:rsidRDefault="009D77A7">
      <w:r>
        <w:separator/>
      </w:r>
    </w:p>
  </w:footnote>
  <w:footnote w:type="continuationSeparator" w:id="0">
    <w:p w14:paraId="1C3E0049" w14:textId="77777777" w:rsidR="00000000" w:rsidRDefault="009D7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AxMTZlNWQ5ZGY3Y2Q5Zjg2NDUxNmZlM2YzYjIxMmQifQ=="/>
  </w:docVars>
  <w:rsids>
    <w:rsidRoot w:val="001F0821"/>
    <w:rsid w:val="B9AF6CBB"/>
    <w:rsid w:val="BFFD5373"/>
    <w:rsid w:val="D3FDDAFE"/>
    <w:rsid w:val="00033FC5"/>
    <w:rsid w:val="00096642"/>
    <w:rsid w:val="000F54AF"/>
    <w:rsid w:val="000F7397"/>
    <w:rsid w:val="00107C80"/>
    <w:rsid w:val="00191E52"/>
    <w:rsid w:val="001F0821"/>
    <w:rsid w:val="001F73A2"/>
    <w:rsid w:val="00201D9B"/>
    <w:rsid w:val="00215485"/>
    <w:rsid w:val="002701B1"/>
    <w:rsid w:val="0027099A"/>
    <w:rsid w:val="00282D0F"/>
    <w:rsid w:val="00293186"/>
    <w:rsid w:val="002A06CB"/>
    <w:rsid w:val="002B1A70"/>
    <w:rsid w:val="0053284C"/>
    <w:rsid w:val="00534A4D"/>
    <w:rsid w:val="005B00DB"/>
    <w:rsid w:val="0060606D"/>
    <w:rsid w:val="00606C24"/>
    <w:rsid w:val="0062140E"/>
    <w:rsid w:val="006F729F"/>
    <w:rsid w:val="00744B15"/>
    <w:rsid w:val="007F345E"/>
    <w:rsid w:val="0087276D"/>
    <w:rsid w:val="0095351A"/>
    <w:rsid w:val="009D77A7"/>
    <w:rsid w:val="00A17C7D"/>
    <w:rsid w:val="00A46705"/>
    <w:rsid w:val="00A86F1C"/>
    <w:rsid w:val="00AD6E3B"/>
    <w:rsid w:val="00AF4CB7"/>
    <w:rsid w:val="00B83994"/>
    <w:rsid w:val="00C7503C"/>
    <w:rsid w:val="00CB3673"/>
    <w:rsid w:val="00CD32DC"/>
    <w:rsid w:val="00D90B53"/>
    <w:rsid w:val="00DB09D9"/>
    <w:rsid w:val="00E94E62"/>
    <w:rsid w:val="00EE3A57"/>
    <w:rsid w:val="00F15BC6"/>
    <w:rsid w:val="00F171D9"/>
    <w:rsid w:val="00F30C8C"/>
    <w:rsid w:val="00F45266"/>
    <w:rsid w:val="00F65C4A"/>
    <w:rsid w:val="00F93F2E"/>
    <w:rsid w:val="2779212C"/>
    <w:rsid w:val="2792612A"/>
    <w:rsid w:val="37FD0C42"/>
    <w:rsid w:val="3CE1B7C6"/>
    <w:rsid w:val="3EFEAFF0"/>
    <w:rsid w:val="4E4E070B"/>
    <w:rsid w:val="4EFF4D4C"/>
    <w:rsid w:val="55FE3C75"/>
    <w:rsid w:val="57897BF3"/>
    <w:rsid w:val="66B262A2"/>
    <w:rsid w:val="6C7174E9"/>
    <w:rsid w:val="6F3473F7"/>
    <w:rsid w:val="77F9C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79942"/>
  <w15:docId w15:val="{089B524F-451C-4940-9A5C-0E06141E8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a6">
    <w:name w:val="批注框文本 字符"/>
    <w:basedOn w:val="a0"/>
    <w:link w:val="a5"/>
    <w:uiPriority w:val="99"/>
    <w:semiHidden/>
    <w:qFormat/>
    <w:rPr>
      <w:sz w:val="18"/>
      <w:szCs w:val="18"/>
    </w:rPr>
  </w:style>
  <w:style w:type="character" w:customStyle="1" w:styleId="a4">
    <w:name w:val="日期 字符"/>
    <w:basedOn w:val="a0"/>
    <w:link w:val="a3"/>
    <w:uiPriority w:val="99"/>
    <w:semiHidden/>
    <w:qFormat/>
    <w:rPr>
      <w:kern w:val="2"/>
      <w:sz w:val="21"/>
      <w:szCs w:val="22"/>
    </w:rPr>
  </w:style>
  <w:style w:type="paragraph" w:styleId="ab">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天野 陈</cp:lastModifiedBy>
  <cp:revision>27</cp:revision>
  <cp:lastPrinted>2019-09-06T06:01:00Z</cp:lastPrinted>
  <dcterms:created xsi:type="dcterms:W3CDTF">2019-01-09T07:13:00Z</dcterms:created>
  <dcterms:modified xsi:type="dcterms:W3CDTF">2023-06-20T14:59:00Z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F075A831FAAA49CA9639418EE327CF69</vt:lpwstr>
  </property>
</Properties>
</file>