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5B" w:rsidRDefault="00B2394F">
      <w:pPr>
        <w:spacing w:line="600" w:lineRule="exact"/>
        <w:rPr>
          <w:rFonts w:ascii="方正小标宋简体" w:eastAsia="方正小标宋简体" w:hAnsi="华文中宋" w:cs="Times New Roman"/>
          <w:w w:val="90"/>
          <w:sz w:val="44"/>
          <w:szCs w:val="44"/>
        </w:rPr>
      </w:pPr>
      <w:bookmarkStart w:id="0" w:name="_GoBack"/>
      <w:bookmarkEnd w:id="0"/>
      <w:r>
        <w:rPr>
          <w:rFonts w:ascii="Times New Roman" w:eastAsia="方正小标宋简体" w:hAnsi="Times New Roman" w:cs="Times New Roman" w:hint="eastAsia"/>
          <w:w w:val="90"/>
          <w:sz w:val="44"/>
          <w:szCs w:val="44"/>
        </w:rPr>
        <w:t>天津滨海高新区</w:t>
      </w:r>
      <w:r>
        <w:rPr>
          <w:rFonts w:ascii="方正小标宋简体" w:eastAsia="方正小标宋简体" w:hAnsi="华文中宋" w:cs="Times New Roman" w:hint="eastAsia"/>
          <w:w w:val="90"/>
          <w:sz w:val="44"/>
          <w:szCs w:val="44"/>
        </w:rPr>
        <w:t>在职工会会员大病救助实施办法</w:t>
      </w:r>
    </w:p>
    <w:p w:rsidR="00CF4C5B" w:rsidRDefault="00B2394F">
      <w:pPr>
        <w:spacing w:line="600" w:lineRule="exact"/>
        <w:jc w:val="center"/>
        <w:rPr>
          <w:rFonts w:ascii="方正小标宋简体" w:eastAsia="方正小标宋简体" w:hAnsi="华文中宋" w:cs="Times New Roman"/>
          <w:w w:val="90"/>
          <w:sz w:val="44"/>
          <w:szCs w:val="44"/>
        </w:rPr>
      </w:pPr>
      <w:r>
        <w:rPr>
          <w:rFonts w:ascii="方正小标宋简体" w:eastAsia="方正小标宋简体" w:hAnsi="华文中宋" w:cs="Times New Roman" w:hint="eastAsia"/>
          <w:w w:val="90"/>
          <w:sz w:val="44"/>
          <w:szCs w:val="44"/>
        </w:rPr>
        <w:t>（试行）</w:t>
      </w:r>
    </w:p>
    <w:p w:rsidR="00CF4C5B" w:rsidRDefault="00CF4C5B">
      <w:pPr>
        <w:spacing w:line="600" w:lineRule="exact"/>
        <w:ind w:firstLineChars="547" w:firstLine="1969"/>
        <w:rPr>
          <w:rFonts w:ascii="微软简标宋" w:eastAsia="微软简标宋" w:hAnsi="华文中宋" w:cs="Times New Roman"/>
          <w:sz w:val="36"/>
          <w:szCs w:val="36"/>
        </w:rPr>
      </w:pPr>
    </w:p>
    <w:p w:rsidR="00CF4C5B" w:rsidRDefault="00B2394F">
      <w:pPr>
        <w:spacing w:line="600" w:lineRule="exact"/>
        <w:jc w:val="center"/>
        <w:rPr>
          <w:rFonts w:ascii="黑体" w:eastAsia="黑体" w:hAnsi="黑体" w:cs="Times New Roman"/>
          <w:sz w:val="36"/>
          <w:szCs w:val="36"/>
        </w:rPr>
      </w:pPr>
      <w:r>
        <w:rPr>
          <w:rFonts w:ascii="黑体" w:eastAsia="黑体" w:hAnsi="黑体" w:cs="Times New Roman" w:hint="eastAsia"/>
          <w:sz w:val="36"/>
          <w:szCs w:val="36"/>
        </w:rPr>
        <w:t>第一章 总则</w:t>
      </w:r>
    </w:p>
    <w:p w:rsidR="00CF4C5B" w:rsidRDefault="00CF4C5B">
      <w:pPr>
        <w:spacing w:line="600" w:lineRule="exact"/>
        <w:ind w:firstLineChars="900" w:firstLine="3240"/>
        <w:rPr>
          <w:rFonts w:ascii="黑体" w:eastAsia="黑体" w:hAnsi="黑体" w:cs="Times New Roman"/>
          <w:sz w:val="36"/>
          <w:szCs w:val="36"/>
        </w:rPr>
      </w:pPr>
    </w:p>
    <w:p w:rsidR="00CF4C5B" w:rsidRDefault="00B2394F">
      <w:pPr>
        <w:spacing w:line="600" w:lineRule="exact"/>
        <w:ind w:firstLineChars="200" w:firstLine="723"/>
        <w:rPr>
          <w:rFonts w:ascii="仿宋" w:eastAsia="仿宋" w:hAnsi="仿宋" w:cs="Times New Roman"/>
          <w:sz w:val="36"/>
          <w:szCs w:val="36"/>
        </w:rPr>
      </w:pPr>
      <w:r>
        <w:rPr>
          <w:rFonts w:ascii="楷体_GB2312" w:eastAsia="楷体_GB2312" w:hAnsi="楷体" w:cs="Times New Roman" w:hint="eastAsia"/>
          <w:b/>
          <w:sz w:val="36"/>
          <w:szCs w:val="36"/>
        </w:rPr>
        <w:t>第一条</w:t>
      </w:r>
      <w:r>
        <w:rPr>
          <w:rFonts w:ascii="楷体" w:eastAsia="楷体" w:hAnsi="楷体" w:cs="Times New Roman" w:hint="eastAsia"/>
          <w:sz w:val="36"/>
          <w:szCs w:val="36"/>
        </w:rPr>
        <w:t xml:space="preserve"> </w:t>
      </w:r>
      <w:r>
        <w:rPr>
          <w:rFonts w:ascii="仿宋" w:eastAsia="仿宋" w:hAnsi="仿宋" w:cs="Times New Roman" w:hint="eastAsia"/>
          <w:sz w:val="36"/>
          <w:szCs w:val="36"/>
        </w:rPr>
        <w:t>为进一步贯彻落</w:t>
      </w:r>
      <w:proofErr w:type="gramStart"/>
      <w:r>
        <w:rPr>
          <w:rFonts w:ascii="仿宋" w:eastAsia="仿宋" w:hAnsi="仿宋" w:cs="Times New Roman" w:hint="eastAsia"/>
          <w:sz w:val="36"/>
          <w:szCs w:val="36"/>
        </w:rPr>
        <w:t>实习近</w:t>
      </w:r>
      <w:proofErr w:type="gramEnd"/>
      <w:r>
        <w:rPr>
          <w:rFonts w:ascii="仿宋" w:eastAsia="仿宋" w:hAnsi="仿宋" w:cs="Times New Roman" w:hint="eastAsia"/>
          <w:sz w:val="36"/>
          <w:szCs w:val="36"/>
        </w:rPr>
        <w:t>平新时代中国特色社会主义思想和党的二十大精神，落实中国工会十七大部署要求，把面向基层、面向普通、面向一线、面向困难职工的要求落到实处，根据《</w:t>
      </w:r>
      <w:r>
        <w:rPr>
          <w:rFonts w:ascii="仿宋" w:eastAsia="仿宋" w:hAnsi="仿宋" w:cs="Times New Roman"/>
          <w:sz w:val="36"/>
          <w:szCs w:val="36"/>
        </w:rPr>
        <w:t>天津市总工会关于设立</w:t>
      </w:r>
      <w:r>
        <w:rPr>
          <w:rFonts w:ascii="仿宋" w:eastAsia="仿宋" w:hAnsi="仿宋" w:cs="Times New Roman" w:hint="eastAsia"/>
          <w:sz w:val="36"/>
          <w:szCs w:val="36"/>
        </w:rPr>
        <w:t>在职工会会员大病救助资金的实施办法（试行）》和《滨海新区在职工会会员大病救助资金实施办法（试行）》，结合本区实际，制定本办法。</w:t>
      </w:r>
    </w:p>
    <w:p w:rsidR="00CF4C5B" w:rsidRDefault="00B2394F">
      <w:pPr>
        <w:spacing w:line="600" w:lineRule="exact"/>
        <w:ind w:firstLineChars="200" w:firstLine="723"/>
        <w:rPr>
          <w:rFonts w:ascii="仿宋" w:eastAsia="仿宋" w:hAnsi="仿宋" w:cs="Times New Roman"/>
          <w:sz w:val="36"/>
          <w:szCs w:val="36"/>
        </w:rPr>
      </w:pPr>
      <w:r>
        <w:rPr>
          <w:rFonts w:ascii="楷体_GB2312" w:eastAsia="楷体_GB2312" w:hAnsi="楷体" w:cs="Times New Roman" w:hint="eastAsia"/>
          <w:b/>
          <w:sz w:val="36"/>
          <w:szCs w:val="36"/>
        </w:rPr>
        <w:t>第二条</w:t>
      </w:r>
      <w:r>
        <w:rPr>
          <w:rFonts w:ascii="楷体" w:eastAsia="楷体" w:hAnsi="楷体" w:cs="Times New Roman" w:hint="eastAsia"/>
          <w:sz w:val="36"/>
          <w:szCs w:val="36"/>
        </w:rPr>
        <w:t xml:space="preserve"> </w:t>
      </w:r>
      <w:r>
        <w:rPr>
          <w:rFonts w:ascii="仿宋" w:eastAsia="仿宋" w:hAnsi="仿宋" w:cs="Times New Roman" w:hint="eastAsia"/>
          <w:sz w:val="36"/>
          <w:szCs w:val="36"/>
        </w:rPr>
        <w:t>本办法是对《</w:t>
      </w:r>
      <w:r>
        <w:rPr>
          <w:rFonts w:ascii="仿宋" w:eastAsia="仿宋" w:hAnsi="仿宋" w:cs="Times New Roman"/>
          <w:sz w:val="36"/>
          <w:szCs w:val="36"/>
        </w:rPr>
        <w:t>天津市总工会关于设立</w:t>
      </w:r>
      <w:r>
        <w:rPr>
          <w:rFonts w:ascii="仿宋" w:eastAsia="仿宋" w:hAnsi="仿宋" w:cs="Times New Roman" w:hint="eastAsia"/>
          <w:sz w:val="36"/>
          <w:szCs w:val="36"/>
        </w:rPr>
        <w:t>在职工会会员大病救助资金的实施办法（试行）》和《滨海新区在职工会会员大病救助资金实施办法（试行）》相关救助政策的补充和衔接，对高新区在职工会会员因病造成的生活困难实施普惠救助，及时把党和政府的关怀温暖送到职工的心坎上。</w:t>
      </w:r>
    </w:p>
    <w:p w:rsidR="00CF4C5B" w:rsidRDefault="00CF4C5B">
      <w:pPr>
        <w:spacing w:line="600" w:lineRule="exact"/>
        <w:ind w:firstLineChars="900" w:firstLine="3240"/>
        <w:rPr>
          <w:rFonts w:ascii="方正黑体简体" w:eastAsia="方正黑体简体" w:hAnsi="Calibri" w:cs="Times New Roman"/>
          <w:sz w:val="36"/>
          <w:szCs w:val="36"/>
        </w:rPr>
      </w:pPr>
    </w:p>
    <w:p w:rsidR="00CF4C5B" w:rsidRDefault="00B2394F">
      <w:pPr>
        <w:spacing w:line="600" w:lineRule="exact"/>
        <w:jc w:val="center"/>
        <w:rPr>
          <w:rFonts w:ascii="黑体" w:eastAsia="黑体" w:hAnsi="黑体" w:cs="Times New Roman"/>
          <w:sz w:val="36"/>
          <w:szCs w:val="36"/>
        </w:rPr>
      </w:pPr>
      <w:r>
        <w:rPr>
          <w:rFonts w:ascii="黑体" w:eastAsia="黑体" w:hAnsi="黑体" w:cs="Times New Roman" w:hint="eastAsia"/>
          <w:sz w:val="36"/>
          <w:szCs w:val="36"/>
        </w:rPr>
        <w:t>第二章 救助对象</w:t>
      </w:r>
    </w:p>
    <w:p w:rsidR="00CF4C5B" w:rsidRDefault="00CF4C5B">
      <w:pPr>
        <w:spacing w:line="600" w:lineRule="exact"/>
        <w:ind w:firstLineChars="900" w:firstLine="3240"/>
        <w:rPr>
          <w:rFonts w:ascii="方正黑体简体" w:eastAsia="方正黑体简体" w:hAnsi="Calibri" w:cs="Times New Roman"/>
          <w:sz w:val="36"/>
          <w:szCs w:val="36"/>
        </w:rPr>
      </w:pPr>
    </w:p>
    <w:p w:rsidR="00CF4C5B" w:rsidRDefault="00B2394F">
      <w:pPr>
        <w:spacing w:line="600" w:lineRule="exact"/>
        <w:ind w:firstLineChars="200" w:firstLine="723"/>
        <w:rPr>
          <w:rFonts w:ascii="仿宋" w:eastAsia="仿宋" w:hAnsi="仿宋" w:cs="Times New Roman"/>
          <w:sz w:val="36"/>
          <w:szCs w:val="36"/>
        </w:rPr>
      </w:pPr>
      <w:r>
        <w:rPr>
          <w:rFonts w:ascii="楷体_GB2312" w:eastAsia="楷体_GB2312" w:hAnsi="楷体" w:cs="Times New Roman" w:hint="eastAsia"/>
          <w:b/>
          <w:sz w:val="36"/>
          <w:szCs w:val="36"/>
        </w:rPr>
        <w:t>第三条</w:t>
      </w:r>
      <w:r>
        <w:rPr>
          <w:rFonts w:ascii="方正仿宋简体" w:eastAsia="方正仿宋简体" w:hAnsi="Calibri" w:cs="Times New Roman" w:hint="eastAsia"/>
          <w:sz w:val="36"/>
          <w:szCs w:val="36"/>
        </w:rPr>
        <w:t xml:space="preserve"> </w:t>
      </w:r>
      <w:r>
        <w:rPr>
          <w:rFonts w:ascii="仿宋" w:eastAsia="仿宋" w:hAnsi="仿宋" w:cs="Times New Roman" w:hint="eastAsia"/>
          <w:sz w:val="36"/>
          <w:szCs w:val="36"/>
        </w:rPr>
        <w:t xml:space="preserve"> 符合下列条件的高新区会员，可以申请救助：</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（一）在职工会会员，</w:t>
      </w:r>
      <w:proofErr w:type="gramStart"/>
      <w:r>
        <w:rPr>
          <w:rFonts w:ascii="仿宋" w:eastAsia="仿宋" w:hAnsi="仿宋" w:cs="Times New Roman"/>
          <w:sz w:val="36"/>
          <w:szCs w:val="36"/>
        </w:rPr>
        <w:t>且</w:t>
      </w:r>
      <w:r>
        <w:rPr>
          <w:rFonts w:ascii="仿宋" w:eastAsia="仿宋" w:hAnsi="仿宋" w:cs="Times New Roman" w:hint="eastAsia"/>
          <w:sz w:val="36"/>
          <w:szCs w:val="36"/>
        </w:rPr>
        <w:t>所在</w:t>
      </w:r>
      <w:proofErr w:type="gramEnd"/>
      <w:r>
        <w:rPr>
          <w:rFonts w:ascii="仿宋" w:eastAsia="仿宋" w:hAnsi="仿宋" w:cs="Times New Roman"/>
          <w:sz w:val="36"/>
          <w:szCs w:val="36"/>
        </w:rPr>
        <w:t>工会组织自会员申请救</w:t>
      </w:r>
      <w:r>
        <w:rPr>
          <w:rFonts w:ascii="仿宋" w:eastAsia="仿宋" w:hAnsi="仿宋" w:cs="Times New Roman"/>
          <w:sz w:val="36"/>
          <w:szCs w:val="36"/>
        </w:rPr>
        <w:lastRenderedPageBreak/>
        <w:t>助前</w:t>
      </w:r>
      <w:r>
        <w:rPr>
          <w:rFonts w:ascii="仿宋" w:eastAsia="仿宋" w:hAnsi="仿宋" w:cs="Times New Roman" w:hint="eastAsia"/>
          <w:sz w:val="36"/>
          <w:szCs w:val="36"/>
        </w:rPr>
        <w:t>12个</w:t>
      </w:r>
      <w:r>
        <w:rPr>
          <w:rFonts w:ascii="仿宋" w:eastAsia="仿宋" w:hAnsi="仿宋" w:cs="Times New Roman"/>
          <w:sz w:val="36"/>
          <w:szCs w:val="36"/>
        </w:rPr>
        <w:t>月依法足额缴纳工会经费</w:t>
      </w:r>
      <w:r>
        <w:rPr>
          <w:rFonts w:ascii="仿宋" w:eastAsia="仿宋" w:hAnsi="仿宋" w:cs="Times New Roman" w:hint="eastAsia"/>
          <w:sz w:val="36"/>
          <w:szCs w:val="36"/>
        </w:rPr>
        <w:t>；</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（二）因病在</w:t>
      </w:r>
      <w:proofErr w:type="gramStart"/>
      <w:r>
        <w:rPr>
          <w:rFonts w:ascii="仿宋" w:eastAsia="仿宋" w:hAnsi="仿宋" w:cs="Times New Roman" w:hint="eastAsia"/>
          <w:sz w:val="36"/>
          <w:szCs w:val="36"/>
        </w:rPr>
        <w:t>医</w:t>
      </w:r>
      <w:proofErr w:type="gramEnd"/>
      <w:r>
        <w:rPr>
          <w:rFonts w:ascii="仿宋" w:eastAsia="仿宋" w:hAnsi="仿宋" w:cs="Times New Roman" w:hint="eastAsia"/>
          <w:sz w:val="36"/>
          <w:szCs w:val="36"/>
        </w:rPr>
        <w:t>保定点医院治疗。</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具备上述两个条件，且自</w:t>
      </w:r>
      <w:r>
        <w:rPr>
          <w:rFonts w:ascii="仿宋" w:eastAsia="仿宋" w:hAnsi="仿宋" w:cs="Times New Roman"/>
          <w:sz w:val="36"/>
          <w:szCs w:val="36"/>
        </w:rPr>
        <w:t>2023</w:t>
      </w:r>
      <w:r>
        <w:rPr>
          <w:rFonts w:ascii="仿宋" w:eastAsia="仿宋" w:hAnsi="仿宋" w:cs="Times New Roman" w:hint="eastAsia"/>
          <w:sz w:val="36"/>
          <w:szCs w:val="36"/>
        </w:rPr>
        <w:t>年3月起，在职工会会员本人全年医药费（含自费）经</w:t>
      </w:r>
      <w:proofErr w:type="gramStart"/>
      <w:r>
        <w:rPr>
          <w:rFonts w:ascii="仿宋" w:eastAsia="仿宋" w:hAnsi="仿宋" w:cs="Times New Roman" w:hint="eastAsia"/>
          <w:sz w:val="36"/>
          <w:szCs w:val="36"/>
        </w:rPr>
        <w:t>医</w:t>
      </w:r>
      <w:proofErr w:type="gramEnd"/>
      <w:r>
        <w:rPr>
          <w:rFonts w:ascii="仿宋" w:eastAsia="仿宋" w:hAnsi="仿宋" w:cs="Times New Roman" w:hint="eastAsia"/>
          <w:sz w:val="36"/>
          <w:szCs w:val="36"/>
        </w:rPr>
        <w:t>保、商业保险</w:t>
      </w:r>
      <w:r>
        <w:rPr>
          <w:rFonts w:ascii="仿宋" w:eastAsia="仿宋" w:hAnsi="仿宋" w:cs="Times New Roman"/>
          <w:sz w:val="36"/>
          <w:szCs w:val="36"/>
        </w:rPr>
        <w:t>、</w:t>
      </w:r>
      <w:r>
        <w:rPr>
          <w:rFonts w:ascii="仿宋" w:eastAsia="仿宋" w:hAnsi="仿宋" w:cs="Times New Roman" w:hint="eastAsia"/>
          <w:sz w:val="36"/>
          <w:szCs w:val="36"/>
        </w:rPr>
        <w:t>单位二次报销后，实际个人支付医药费总额超过2万元（含）。</w:t>
      </w:r>
    </w:p>
    <w:p w:rsidR="00CF4C5B" w:rsidRDefault="00B2394F">
      <w:pPr>
        <w:spacing w:line="600" w:lineRule="exact"/>
        <w:ind w:firstLineChars="200" w:firstLine="723"/>
        <w:rPr>
          <w:rFonts w:ascii="仿宋" w:eastAsia="仿宋" w:hAnsi="仿宋" w:cs="Times New Roman"/>
          <w:sz w:val="36"/>
          <w:szCs w:val="36"/>
        </w:rPr>
      </w:pPr>
      <w:r>
        <w:rPr>
          <w:rFonts w:ascii="仿宋" w:eastAsia="仿宋" w:hAnsi="仿宋" w:cs="Times New Roman" w:hint="eastAsia"/>
          <w:b/>
          <w:sz w:val="36"/>
          <w:szCs w:val="36"/>
        </w:rPr>
        <w:t>第四条</w:t>
      </w:r>
      <w:r>
        <w:rPr>
          <w:rFonts w:ascii="仿宋" w:eastAsia="仿宋" w:hAnsi="仿宋" w:cs="Times New Roman" w:hint="eastAsia"/>
          <w:sz w:val="36"/>
          <w:szCs w:val="36"/>
        </w:rPr>
        <w:t xml:space="preserve">  不属于救助范围的情形：</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1.未成立工会组织的单位职工；</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2.不能提供有效票据或有效原始材料的；</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3.因交通肇事、打架斗殴、酗酒赌博、酒后驾车等违法违纪行为产生的医疗费用；</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4.因分娩、试管婴儿、牙齿美容、医学整形、美容等产生的医疗费用；</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5.因大范围自然灾害、自杀自残等导致的伤害；</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6.其他经研究不属于救助范围的情形。</w:t>
      </w:r>
    </w:p>
    <w:p w:rsidR="00CF4C5B" w:rsidRDefault="00CF4C5B">
      <w:pPr>
        <w:spacing w:line="600" w:lineRule="exact"/>
        <w:rPr>
          <w:rFonts w:ascii="仿宋" w:eastAsia="仿宋" w:hAnsi="仿宋" w:cs="Times New Roman"/>
          <w:sz w:val="36"/>
          <w:szCs w:val="36"/>
        </w:rPr>
      </w:pPr>
    </w:p>
    <w:p w:rsidR="00CF4C5B" w:rsidRDefault="00B2394F">
      <w:pPr>
        <w:spacing w:line="600" w:lineRule="exact"/>
        <w:jc w:val="center"/>
        <w:rPr>
          <w:rFonts w:ascii="黑体" w:eastAsia="黑体" w:hAnsi="黑体" w:cs="Times New Roman"/>
          <w:sz w:val="36"/>
          <w:szCs w:val="36"/>
        </w:rPr>
      </w:pPr>
      <w:r>
        <w:rPr>
          <w:rFonts w:ascii="黑体" w:eastAsia="黑体" w:hAnsi="黑体" w:cs="Times New Roman" w:hint="eastAsia"/>
          <w:sz w:val="36"/>
          <w:szCs w:val="36"/>
        </w:rPr>
        <w:t>第三章  救助标准</w:t>
      </w:r>
    </w:p>
    <w:p w:rsidR="00CF4C5B" w:rsidRDefault="00CF4C5B">
      <w:pPr>
        <w:spacing w:line="600" w:lineRule="exact"/>
        <w:ind w:firstLineChars="200" w:firstLine="720"/>
        <w:rPr>
          <w:rFonts w:ascii="方正黑体简体" w:eastAsia="方正黑体简体" w:hAnsi="Calibri" w:cs="Times New Roman"/>
          <w:sz w:val="36"/>
          <w:szCs w:val="36"/>
        </w:rPr>
      </w:pPr>
    </w:p>
    <w:p w:rsidR="00CF4C5B" w:rsidRDefault="00B2394F">
      <w:pPr>
        <w:spacing w:line="600" w:lineRule="exact"/>
        <w:ind w:firstLineChars="200" w:firstLine="723"/>
        <w:rPr>
          <w:rFonts w:ascii="仿宋" w:eastAsia="仿宋" w:hAnsi="仿宋" w:cs="Times New Roman"/>
          <w:sz w:val="36"/>
          <w:szCs w:val="36"/>
        </w:rPr>
      </w:pPr>
      <w:r>
        <w:rPr>
          <w:rFonts w:ascii="楷体_GB2312" w:eastAsia="楷体_GB2312" w:hAnsi="楷体" w:cs="Times New Roman" w:hint="eastAsia"/>
          <w:b/>
          <w:sz w:val="36"/>
          <w:szCs w:val="36"/>
        </w:rPr>
        <w:t>第五条</w:t>
      </w:r>
      <w:r>
        <w:rPr>
          <w:rFonts w:ascii="方正仿宋简体" w:eastAsia="方正仿宋简体" w:hAnsi="Calibri" w:cs="Times New Roman" w:hint="eastAsia"/>
          <w:color w:val="FF0000"/>
          <w:sz w:val="36"/>
          <w:szCs w:val="36"/>
        </w:rPr>
        <w:t xml:space="preserve"> </w:t>
      </w:r>
      <w:r>
        <w:rPr>
          <w:rFonts w:ascii="仿宋" w:eastAsia="仿宋" w:hAnsi="仿宋" w:cs="Times New Roman" w:hint="eastAsia"/>
          <w:sz w:val="36"/>
          <w:szCs w:val="36"/>
        </w:rPr>
        <w:t>救助标准根据一年</w:t>
      </w:r>
      <w:proofErr w:type="gramStart"/>
      <w:r>
        <w:rPr>
          <w:rFonts w:ascii="仿宋" w:eastAsia="仿宋" w:hAnsi="仿宋" w:cs="Times New Roman" w:hint="eastAsia"/>
          <w:sz w:val="36"/>
          <w:szCs w:val="36"/>
        </w:rPr>
        <w:t>内在职工</w:t>
      </w:r>
      <w:proofErr w:type="gramEnd"/>
      <w:r>
        <w:rPr>
          <w:rFonts w:ascii="仿宋" w:eastAsia="仿宋" w:hAnsi="仿宋" w:cs="Times New Roman" w:hint="eastAsia"/>
          <w:sz w:val="36"/>
          <w:szCs w:val="36"/>
        </w:rPr>
        <w:t>会会员本人实际个人支付医药费总额，按照《</w:t>
      </w:r>
      <w:r>
        <w:rPr>
          <w:rFonts w:ascii="仿宋" w:eastAsia="仿宋" w:hAnsi="仿宋" w:cs="Times New Roman"/>
          <w:sz w:val="36"/>
          <w:szCs w:val="36"/>
        </w:rPr>
        <w:t>天津市总工会关于设立</w:t>
      </w:r>
      <w:r>
        <w:rPr>
          <w:rFonts w:ascii="仿宋" w:eastAsia="仿宋" w:hAnsi="仿宋" w:cs="Times New Roman" w:hint="eastAsia"/>
          <w:sz w:val="36"/>
          <w:szCs w:val="36"/>
        </w:rPr>
        <w:t>在职工会会员大病救助资金的实施办法（试行）》和《滨海新区总工会帮扶资金使用管理实施细则》规定的相关救助政策，分梯度给予救助，救助标准如下：</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（一）实际个人支付医药费总额2万元（含）--3万</w:t>
      </w:r>
      <w:r>
        <w:rPr>
          <w:rFonts w:ascii="仿宋" w:eastAsia="仿宋" w:hAnsi="仿宋" w:cs="Times New Roman" w:hint="eastAsia"/>
          <w:sz w:val="36"/>
          <w:szCs w:val="36"/>
        </w:rPr>
        <w:lastRenderedPageBreak/>
        <w:t>元（不含），救助金额0.9万元（其中新区总工会救助0.3万元，高新区总工会救助0.6万元）。</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（二）实际个人支付医药费总额3万元（含）--4万元（不含），救助金额1.5万元（其中新区总工会救助0.5万元，高新区总工会救助1万元）。</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（三）实际个人支付医药费总额4万元（含）--5万元（不含），救助金额2.1万元（其中新区总工会救助0.7万元，高新区总工会救助1.4万元）。</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（四）实际个人支付医药费总额5万元（含）--6万元（不含），救助金额2.7万元（其中新区总工会救助0.9万元，高新区总工会救助1.8万元）。</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（五）实际个人支付医药费总额6万元（含）--7万元（不含），救助金额3万元（其中市总工会救助1万元，高新区总工会救助2万元）。</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（六）实际个人支付医药费总额7万元（含）--8万元（不含），救助金额4.9万元（其中市总工会救助2万元，高新区总工会救助2.9万元）。</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（七）实际个人支付医药费总额8万元（含）--9万元（不含），救助金额5.6万元（其中市总工会救助3万元，高新区总工会救助2.6万元）。</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（八）实际个人支付医药费总额9万元（含）--10万元（不含），救助金额6.3万元（其中市总工会救助4万元，高新区总工会救助2.3万元）。</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lastRenderedPageBreak/>
        <w:t>（九）实际个人支付医药费总额10万元（含）--11万元（不含），救助金额7万元（其中市总工会救助5万元，高新区总工会救助2万元）。</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（十）实际个人支付医药费总额11万元（含）--12万元（不含），救助金额7.7万元。（其中市总工会救助5万元，新区总工会救助1万元，高新区总工会救助1.7万元）。</w:t>
      </w:r>
    </w:p>
    <w:p w:rsidR="00CF4C5B" w:rsidRDefault="00B2394F">
      <w:pPr>
        <w:spacing w:line="60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（十一）实际个人支付医药费总额12万元（含）及以上，救助金额7.9万元。（其中市总工会救助5万元，新区总工会救助2万元，高新区总工会救助0.9万元）。</w:t>
      </w:r>
    </w:p>
    <w:p w:rsidR="00CF4C5B" w:rsidRDefault="00CF4C5B">
      <w:pPr>
        <w:spacing w:line="600" w:lineRule="exact"/>
        <w:ind w:firstLineChars="200" w:firstLine="720"/>
        <w:rPr>
          <w:rFonts w:ascii="仿宋" w:eastAsia="仿宋" w:hAnsi="仿宋" w:cs="Times New Roman"/>
          <w:sz w:val="36"/>
          <w:szCs w:val="36"/>
        </w:rPr>
      </w:pPr>
    </w:p>
    <w:p w:rsidR="00CF4C5B" w:rsidRDefault="00B2394F">
      <w:pPr>
        <w:spacing w:line="600" w:lineRule="exact"/>
        <w:jc w:val="center"/>
        <w:rPr>
          <w:rFonts w:ascii="黑体" w:eastAsia="黑体" w:hAnsi="黑体" w:cs="Times New Roman"/>
          <w:sz w:val="36"/>
          <w:szCs w:val="36"/>
        </w:rPr>
      </w:pPr>
      <w:r>
        <w:rPr>
          <w:rFonts w:ascii="黑体" w:eastAsia="黑体" w:hAnsi="黑体" w:cs="Times New Roman" w:hint="eastAsia"/>
          <w:sz w:val="36"/>
          <w:szCs w:val="36"/>
        </w:rPr>
        <w:t>第四章  救助程序</w:t>
      </w:r>
    </w:p>
    <w:p w:rsidR="00CF4C5B" w:rsidRDefault="00CF4C5B">
      <w:pPr>
        <w:spacing w:line="600" w:lineRule="exact"/>
        <w:ind w:firstLineChars="200" w:firstLine="720"/>
        <w:rPr>
          <w:rFonts w:ascii="方正楷体简体" w:eastAsia="方正楷体简体" w:hAnsi="Calibri" w:cs="Times New Roman"/>
          <w:sz w:val="36"/>
          <w:szCs w:val="36"/>
        </w:rPr>
      </w:pPr>
    </w:p>
    <w:p w:rsidR="00CF4C5B" w:rsidRDefault="00B2394F">
      <w:pPr>
        <w:spacing w:line="600" w:lineRule="exact"/>
        <w:ind w:firstLineChars="200" w:firstLine="723"/>
        <w:rPr>
          <w:rFonts w:ascii="仿宋" w:eastAsia="仿宋" w:hAnsi="仿宋" w:cs="Times New Roman"/>
          <w:sz w:val="36"/>
          <w:szCs w:val="36"/>
        </w:rPr>
      </w:pPr>
      <w:r>
        <w:rPr>
          <w:rFonts w:ascii="楷体_GB2312" w:eastAsia="楷体_GB2312" w:hAnsi="Calibri" w:cs="Times New Roman" w:hint="eastAsia"/>
          <w:b/>
          <w:sz w:val="36"/>
          <w:szCs w:val="36"/>
        </w:rPr>
        <w:t>第六条</w:t>
      </w:r>
      <w:r>
        <w:rPr>
          <w:rFonts w:ascii="方正楷体简体" w:eastAsia="方正楷体简体" w:hAnsi="Calibri" w:cs="Times New Roman" w:hint="eastAsia"/>
          <w:sz w:val="36"/>
          <w:szCs w:val="36"/>
        </w:rPr>
        <w:t xml:space="preserve"> </w:t>
      </w:r>
      <w:r>
        <w:rPr>
          <w:rFonts w:ascii="仿宋" w:eastAsia="仿宋" w:hAnsi="仿宋" w:cs="Times New Roman" w:hint="eastAsia"/>
          <w:sz w:val="36"/>
          <w:szCs w:val="36"/>
        </w:rPr>
        <w:t>凡审核通过《</w:t>
      </w:r>
      <w:r>
        <w:rPr>
          <w:rFonts w:ascii="仿宋" w:eastAsia="仿宋" w:hAnsi="仿宋" w:cs="Times New Roman"/>
          <w:sz w:val="36"/>
          <w:szCs w:val="36"/>
        </w:rPr>
        <w:t>天津市总工会关于设立</w:t>
      </w:r>
      <w:r>
        <w:rPr>
          <w:rFonts w:ascii="仿宋" w:eastAsia="仿宋" w:hAnsi="仿宋" w:cs="Times New Roman" w:hint="eastAsia"/>
          <w:sz w:val="36"/>
          <w:szCs w:val="36"/>
        </w:rPr>
        <w:t>在职工会会员大病救助资金的实施办法（试行）》或《滨海新区在职工会会员大病救助资金实施办法（试行）》申报</w:t>
      </w:r>
      <w:r>
        <w:rPr>
          <w:rFonts w:ascii="仿宋" w:eastAsia="仿宋" w:hAnsi="仿宋" w:cs="Times New Roman"/>
          <w:sz w:val="36"/>
          <w:szCs w:val="36"/>
        </w:rPr>
        <w:t>条件</w:t>
      </w:r>
      <w:r>
        <w:rPr>
          <w:rFonts w:ascii="仿宋" w:eastAsia="仿宋" w:hAnsi="仿宋" w:cs="Times New Roman" w:hint="eastAsia"/>
          <w:sz w:val="36"/>
          <w:szCs w:val="36"/>
        </w:rPr>
        <w:t>，</w:t>
      </w:r>
      <w:r>
        <w:rPr>
          <w:rFonts w:ascii="仿宋" w:eastAsia="仿宋" w:hAnsi="仿宋" w:cs="Times New Roman"/>
          <w:sz w:val="36"/>
          <w:szCs w:val="36"/>
        </w:rPr>
        <w:t>已获批救助金</w:t>
      </w:r>
      <w:r>
        <w:rPr>
          <w:rFonts w:ascii="仿宋" w:eastAsia="仿宋" w:hAnsi="仿宋" w:cs="Times New Roman" w:hint="eastAsia"/>
          <w:sz w:val="36"/>
          <w:szCs w:val="36"/>
        </w:rPr>
        <w:t>未达上限</w:t>
      </w:r>
      <w:r>
        <w:rPr>
          <w:rFonts w:ascii="仿宋" w:eastAsia="仿宋" w:hAnsi="仿宋" w:cs="Times New Roman"/>
          <w:sz w:val="36"/>
          <w:szCs w:val="36"/>
        </w:rPr>
        <w:t>的</w:t>
      </w:r>
      <w:r>
        <w:rPr>
          <w:rFonts w:ascii="仿宋" w:eastAsia="仿宋" w:hAnsi="仿宋" w:cs="Times New Roman" w:hint="eastAsia"/>
          <w:sz w:val="36"/>
          <w:szCs w:val="36"/>
        </w:rPr>
        <w:t>在职会员均可申请，需</w:t>
      </w:r>
      <w:r>
        <w:rPr>
          <w:rFonts w:ascii="仿宋" w:eastAsia="仿宋" w:hAnsi="仿宋" w:cs="Times New Roman"/>
          <w:sz w:val="36"/>
          <w:szCs w:val="36"/>
        </w:rPr>
        <w:t>填写《</w:t>
      </w:r>
      <w:r>
        <w:rPr>
          <w:rFonts w:ascii="仿宋" w:eastAsia="仿宋" w:hAnsi="仿宋" w:cs="Times New Roman" w:hint="eastAsia"/>
          <w:sz w:val="36"/>
          <w:szCs w:val="36"/>
        </w:rPr>
        <w:t>高新区</w:t>
      </w:r>
      <w:r>
        <w:rPr>
          <w:rFonts w:ascii="仿宋" w:eastAsia="仿宋" w:hAnsi="仿宋" w:cs="Times New Roman"/>
          <w:sz w:val="36"/>
          <w:szCs w:val="36"/>
        </w:rPr>
        <w:t>在职</w:t>
      </w:r>
      <w:r>
        <w:rPr>
          <w:rFonts w:ascii="仿宋" w:eastAsia="仿宋" w:hAnsi="仿宋" w:cs="Times New Roman" w:hint="eastAsia"/>
          <w:sz w:val="36"/>
          <w:szCs w:val="36"/>
        </w:rPr>
        <w:t>职工会员大病救助申报表</w:t>
      </w:r>
      <w:r>
        <w:rPr>
          <w:rFonts w:ascii="仿宋" w:eastAsia="仿宋" w:hAnsi="仿宋" w:cs="Times New Roman"/>
          <w:sz w:val="36"/>
          <w:szCs w:val="36"/>
        </w:rPr>
        <w:t>》</w:t>
      </w:r>
      <w:r>
        <w:rPr>
          <w:rFonts w:ascii="仿宋" w:eastAsia="仿宋" w:hAnsi="仿宋" w:cs="Times New Roman" w:hint="eastAsia"/>
          <w:sz w:val="36"/>
          <w:szCs w:val="36"/>
        </w:rPr>
        <w:t>，并由所在单位工会主席</w:t>
      </w:r>
      <w:r>
        <w:rPr>
          <w:rFonts w:ascii="仿宋" w:eastAsia="仿宋" w:hAnsi="仿宋" w:cs="Times New Roman"/>
          <w:sz w:val="36"/>
          <w:szCs w:val="36"/>
        </w:rPr>
        <w:t>签字盖章</w:t>
      </w:r>
      <w:r>
        <w:rPr>
          <w:rFonts w:ascii="仿宋" w:eastAsia="仿宋" w:hAnsi="仿宋" w:cs="Times New Roman" w:hint="eastAsia"/>
          <w:sz w:val="36"/>
          <w:szCs w:val="36"/>
        </w:rPr>
        <w:t>确认</w:t>
      </w:r>
      <w:r>
        <w:rPr>
          <w:rFonts w:ascii="仿宋" w:eastAsia="仿宋" w:hAnsi="仿宋" w:cs="Times New Roman"/>
          <w:sz w:val="36"/>
          <w:szCs w:val="36"/>
        </w:rPr>
        <w:t>信息准确</w:t>
      </w:r>
      <w:r>
        <w:rPr>
          <w:rFonts w:ascii="仿宋" w:eastAsia="仿宋" w:hAnsi="仿宋" w:cs="Times New Roman" w:hint="eastAsia"/>
          <w:sz w:val="36"/>
          <w:szCs w:val="36"/>
        </w:rPr>
        <w:t>后，上报</w:t>
      </w:r>
      <w:r>
        <w:rPr>
          <w:rFonts w:ascii="仿宋" w:eastAsia="仿宋" w:hAnsi="仿宋" w:cs="Times New Roman"/>
          <w:sz w:val="36"/>
          <w:szCs w:val="36"/>
        </w:rPr>
        <w:t>高新区总工会</w:t>
      </w:r>
      <w:r>
        <w:rPr>
          <w:rFonts w:ascii="仿宋" w:eastAsia="仿宋" w:hAnsi="仿宋" w:cs="Times New Roman" w:hint="eastAsia"/>
          <w:sz w:val="36"/>
          <w:szCs w:val="36"/>
        </w:rPr>
        <w:t>。</w:t>
      </w:r>
    </w:p>
    <w:p w:rsidR="00CF4C5B" w:rsidRDefault="00B2394F">
      <w:pPr>
        <w:spacing w:line="600" w:lineRule="exact"/>
        <w:ind w:firstLineChars="200" w:firstLine="723"/>
        <w:rPr>
          <w:rFonts w:ascii="仿宋" w:eastAsia="仿宋" w:hAnsi="仿宋" w:cs="Times New Roman"/>
          <w:sz w:val="36"/>
          <w:szCs w:val="36"/>
        </w:rPr>
      </w:pPr>
      <w:r>
        <w:rPr>
          <w:rFonts w:ascii="楷体_GB2312" w:eastAsia="楷体_GB2312" w:hAnsi="Calibri" w:cs="Times New Roman" w:hint="eastAsia"/>
          <w:b/>
          <w:sz w:val="36"/>
          <w:szCs w:val="36"/>
        </w:rPr>
        <w:t xml:space="preserve">第七条 </w:t>
      </w:r>
      <w:r>
        <w:rPr>
          <w:rFonts w:ascii="仿宋" w:eastAsia="仿宋" w:hAnsi="仿宋" w:cs="Times New Roman" w:hint="eastAsia"/>
          <w:sz w:val="36"/>
          <w:szCs w:val="36"/>
        </w:rPr>
        <w:t>会员一年享受一次救助，医药费单据不得重复计算。</w:t>
      </w:r>
    </w:p>
    <w:p w:rsidR="00CF4C5B" w:rsidRDefault="00B2394F">
      <w:pPr>
        <w:spacing w:line="600" w:lineRule="exact"/>
        <w:ind w:firstLineChars="200" w:firstLine="723"/>
        <w:rPr>
          <w:rFonts w:ascii="仿宋" w:eastAsia="仿宋" w:hAnsi="仿宋" w:cs="Times New Roman"/>
          <w:sz w:val="36"/>
          <w:szCs w:val="36"/>
        </w:rPr>
      </w:pPr>
      <w:r>
        <w:rPr>
          <w:rFonts w:ascii="楷体_GB2312" w:eastAsia="楷体_GB2312" w:hAnsi="Times New Roman" w:cs="Times New Roman" w:hint="eastAsia"/>
          <w:b/>
          <w:sz w:val="36"/>
          <w:szCs w:val="36"/>
        </w:rPr>
        <w:t>第八条</w:t>
      </w:r>
      <w:r>
        <w:rPr>
          <w:rFonts w:ascii="方正楷体简体" w:eastAsia="方正楷体简体" w:hAnsi="Times New Roman" w:cs="Times New Roman" w:hint="eastAsia"/>
          <w:sz w:val="36"/>
          <w:szCs w:val="36"/>
        </w:rPr>
        <w:t xml:space="preserve"> </w:t>
      </w:r>
      <w:r>
        <w:rPr>
          <w:rFonts w:ascii="仿宋" w:eastAsia="仿宋" w:hAnsi="仿宋" w:cs="Times New Roman" w:hint="eastAsia"/>
          <w:sz w:val="36"/>
          <w:szCs w:val="36"/>
        </w:rPr>
        <w:t>高新区总</w:t>
      </w:r>
      <w:r>
        <w:rPr>
          <w:rFonts w:ascii="仿宋" w:eastAsia="仿宋" w:hAnsi="仿宋" w:cs="Times New Roman"/>
          <w:sz w:val="36"/>
          <w:szCs w:val="36"/>
        </w:rPr>
        <w:t>工会</w:t>
      </w:r>
      <w:r>
        <w:rPr>
          <w:rFonts w:ascii="仿宋" w:eastAsia="仿宋" w:hAnsi="仿宋" w:cs="Times New Roman" w:hint="eastAsia"/>
          <w:sz w:val="36"/>
          <w:szCs w:val="36"/>
        </w:rPr>
        <w:t>负责对基层上报的申报表和证明材料，对照大病救助对象、大病救助标准等内容严格审</w:t>
      </w:r>
      <w:r>
        <w:rPr>
          <w:rFonts w:ascii="仿宋" w:eastAsia="仿宋" w:hAnsi="仿宋" w:cs="Times New Roman" w:hint="eastAsia"/>
          <w:sz w:val="36"/>
          <w:szCs w:val="36"/>
        </w:rPr>
        <w:lastRenderedPageBreak/>
        <w:t>核把关。高新区总</w:t>
      </w:r>
      <w:r>
        <w:rPr>
          <w:rFonts w:ascii="仿宋" w:eastAsia="仿宋" w:hAnsi="仿宋" w:cs="Times New Roman"/>
          <w:sz w:val="36"/>
          <w:szCs w:val="36"/>
        </w:rPr>
        <w:t>工会</w:t>
      </w:r>
      <w:r>
        <w:rPr>
          <w:rFonts w:ascii="仿宋" w:eastAsia="仿宋" w:hAnsi="仿宋" w:cs="Times New Roman" w:hint="eastAsia"/>
          <w:sz w:val="36"/>
          <w:szCs w:val="36"/>
        </w:rPr>
        <w:t>及时汇总，对符合规定救助条件的，报高新区总工会常委会审定。</w:t>
      </w:r>
    </w:p>
    <w:p w:rsidR="00CF4C5B" w:rsidRDefault="00B2394F">
      <w:pPr>
        <w:spacing w:line="600" w:lineRule="exact"/>
        <w:ind w:firstLineChars="200" w:firstLine="723"/>
        <w:rPr>
          <w:rFonts w:ascii="仿宋" w:eastAsia="仿宋" w:hAnsi="仿宋" w:cs="Times New Roman"/>
          <w:sz w:val="36"/>
          <w:szCs w:val="36"/>
        </w:rPr>
      </w:pPr>
      <w:r>
        <w:rPr>
          <w:rFonts w:ascii="楷体_GB2312" w:eastAsia="楷体_GB2312" w:hAnsi="Times New Roman" w:cs="Times New Roman" w:hint="eastAsia"/>
          <w:b/>
          <w:sz w:val="36"/>
          <w:szCs w:val="36"/>
        </w:rPr>
        <w:t>第九条</w:t>
      </w:r>
      <w:r>
        <w:rPr>
          <w:rFonts w:ascii="楷体_GB2312" w:eastAsia="楷体_GB2312" w:hAnsi="Times New Roman" w:cs="Times New Roman" w:hint="eastAsia"/>
          <w:sz w:val="36"/>
          <w:szCs w:val="36"/>
        </w:rPr>
        <w:t xml:space="preserve"> </w:t>
      </w:r>
      <w:r>
        <w:rPr>
          <w:rFonts w:ascii="仿宋" w:eastAsia="仿宋" w:hAnsi="仿宋" w:cs="Times New Roman" w:hint="eastAsia"/>
          <w:sz w:val="36"/>
          <w:szCs w:val="36"/>
        </w:rPr>
        <w:t>高新区总</w:t>
      </w:r>
      <w:r>
        <w:rPr>
          <w:rFonts w:ascii="仿宋" w:eastAsia="仿宋" w:hAnsi="仿宋" w:cs="Times New Roman"/>
          <w:sz w:val="36"/>
          <w:szCs w:val="36"/>
        </w:rPr>
        <w:t>工会</w:t>
      </w:r>
      <w:r>
        <w:rPr>
          <w:rFonts w:ascii="仿宋" w:eastAsia="仿宋" w:hAnsi="仿宋" w:cs="Times New Roman" w:hint="eastAsia"/>
          <w:sz w:val="36"/>
          <w:szCs w:val="36"/>
        </w:rPr>
        <w:t>协调高新区财政金融局及时按标准将救助资金拨付到工会会员卡等银行卡中。会员因死亡等特殊原因无法拨到银行卡的，可划拨至会员近亲属银行卡，并附相关说明留档备查。</w:t>
      </w:r>
    </w:p>
    <w:p w:rsidR="00CF4C5B" w:rsidRDefault="00CF4C5B">
      <w:pPr>
        <w:spacing w:line="600" w:lineRule="exact"/>
        <w:ind w:firstLineChars="200" w:firstLine="720"/>
        <w:rPr>
          <w:rFonts w:ascii="方正黑体简体" w:eastAsia="方正黑体简体" w:hAnsi="Calibri" w:cs="Times New Roman"/>
          <w:sz w:val="36"/>
          <w:szCs w:val="36"/>
        </w:rPr>
      </w:pPr>
    </w:p>
    <w:p w:rsidR="00CF4C5B" w:rsidRDefault="00B2394F">
      <w:pPr>
        <w:spacing w:line="600" w:lineRule="exact"/>
        <w:jc w:val="center"/>
        <w:rPr>
          <w:rFonts w:ascii="方正黑体简体" w:eastAsia="方正黑体简体" w:hAnsi="Calibri" w:cs="Times New Roman"/>
          <w:sz w:val="36"/>
          <w:szCs w:val="36"/>
        </w:rPr>
      </w:pPr>
      <w:r>
        <w:rPr>
          <w:rFonts w:ascii="方正黑体简体" w:eastAsia="方正黑体简体" w:hAnsi="Calibri" w:cs="Times New Roman" w:hint="eastAsia"/>
          <w:sz w:val="36"/>
          <w:szCs w:val="36"/>
        </w:rPr>
        <w:t xml:space="preserve"> 第五章  资金使用和管理</w:t>
      </w:r>
    </w:p>
    <w:p w:rsidR="00CF4C5B" w:rsidRDefault="00CF4C5B">
      <w:pPr>
        <w:spacing w:line="600" w:lineRule="exact"/>
        <w:ind w:firstLineChars="200" w:firstLine="723"/>
        <w:rPr>
          <w:rFonts w:ascii="楷体_GB2312" w:eastAsia="楷体_GB2312" w:hAnsi="Times New Roman" w:cs="Times New Roman"/>
          <w:b/>
          <w:sz w:val="36"/>
          <w:szCs w:val="36"/>
        </w:rPr>
      </w:pPr>
    </w:p>
    <w:p w:rsidR="00CF4C5B" w:rsidRDefault="00B2394F">
      <w:pPr>
        <w:spacing w:line="600" w:lineRule="exact"/>
        <w:ind w:firstLineChars="200" w:firstLine="723"/>
        <w:rPr>
          <w:rFonts w:ascii="仿宋" w:eastAsia="仿宋" w:hAnsi="仿宋" w:cs="Times New Roman"/>
          <w:sz w:val="36"/>
          <w:szCs w:val="36"/>
        </w:rPr>
      </w:pPr>
      <w:r>
        <w:rPr>
          <w:rFonts w:ascii="楷体_GB2312" w:eastAsia="楷体_GB2312" w:hAnsi="Times New Roman" w:cs="Times New Roman" w:hint="eastAsia"/>
          <w:b/>
          <w:sz w:val="36"/>
          <w:szCs w:val="36"/>
        </w:rPr>
        <w:t xml:space="preserve">第十条  </w:t>
      </w:r>
      <w:r>
        <w:rPr>
          <w:rFonts w:ascii="仿宋" w:eastAsia="仿宋" w:hAnsi="仿宋" w:cs="Times New Roman" w:hint="eastAsia"/>
          <w:sz w:val="36"/>
          <w:szCs w:val="36"/>
        </w:rPr>
        <w:t>高新区在职工会会员大病救助资金来源由高新区总工会工会经费列支。</w:t>
      </w:r>
    </w:p>
    <w:p w:rsidR="00CF4C5B" w:rsidRDefault="00B2394F">
      <w:pPr>
        <w:spacing w:line="600" w:lineRule="exact"/>
        <w:ind w:firstLineChars="200" w:firstLine="723"/>
        <w:rPr>
          <w:rFonts w:ascii="仿宋" w:eastAsia="仿宋" w:hAnsi="仿宋" w:cs="Times New Roman"/>
          <w:sz w:val="36"/>
          <w:szCs w:val="36"/>
        </w:rPr>
      </w:pPr>
      <w:r>
        <w:rPr>
          <w:rFonts w:ascii="楷体_GB2312" w:eastAsia="楷体_GB2312" w:hAnsi="Times New Roman" w:cs="Times New Roman" w:hint="eastAsia"/>
          <w:b/>
          <w:sz w:val="36"/>
          <w:szCs w:val="36"/>
        </w:rPr>
        <w:t>第十一</w:t>
      </w:r>
      <w:r>
        <w:rPr>
          <w:rFonts w:ascii="方正楷体简体" w:eastAsia="方正楷体简体" w:hAnsi="Times New Roman" w:cs="Times New Roman" w:hint="eastAsia"/>
          <w:sz w:val="36"/>
          <w:szCs w:val="36"/>
        </w:rPr>
        <w:t xml:space="preserve">条 </w:t>
      </w:r>
      <w:r>
        <w:rPr>
          <w:rFonts w:ascii="仿宋" w:eastAsia="仿宋" w:hAnsi="仿宋" w:cs="Times New Roman" w:hint="eastAsia"/>
          <w:sz w:val="36"/>
          <w:szCs w:val="36"/>
        </w:rPr>
        <w:t>救助资金的发放要严格履行财务手续，严格按照程序发放。</w:t>
      </w:r>
    </w:p>
    <w:p w:rsidR="00CF4C5B" w:rsidRDefault="00B2394F">
      <w:pPr>
        <w:spacing w:line="600" w:lineRule="exact"/>
        <w:ind w:firstLineChars="200" w:firstLine="723"/>
        <w:rPr>
          <w:rFonts w:ascii="仿宋" w:eastAsia="仿宋" w:hAnsi="仿宋" w:cs="Times New Roman"/>
          <w:sz w:val="36"/>
          <w:szCs w:val="36"/>
        </w:rPr>
      </w:pPr>
      <w:r>
        <w:rPr>
          <w:rFonts w:ascii="楷体_GB2312" w:eastAsia="楷体_GB2312" w:hAnsi="Times New Roman" w:cs="Times New Roman" w:hint="eastAsia"/>
          <w:b/>
          <w:sz w:val="36"/>
          <w:szCs w:val="36"/>
        </w:rPr>
        <w:t>第十二条</w:t>
      </w:r>
      <w:r>
        <w:rPr>
          <w:rFonts w:ascii="方正楷体简体" w:eastAsia="方正楷体简体" w:hAnsi="Times New Roman" w:cs="Times New Roman" w:hint="eastAsia"/>
          <w:sz w:val="36"/>
          <w:szCs w:val="36"/>
        </w:rPr>
        <w:t xml:space="preserve"> </w:t>
      </w:r>
      <w:r>
        <w:rPr>
          <w:rFonts w:ascii="仿宋" w:eastAsia="仿宋" w:hAnsi="仿宋" w:cs="Times New Roman" w:hint="eastAsia"/>
          <w:sz w:val="36"/>
          <w:szCs w:val="36"/>
        </w:rPr>
        <w:t>救助资金的管理、使用接受高新区总工会经费审查委员会的监督和审计。</w:t>
      </w:r>
    </w:p>
    <w:p w:rsidR="00CF4C5B" w:rsidRDefault="00B2394F">
      <w:pPr>
        <w:spacing w:line="600" w:lineRule="exact"/>
        <w:ind w:firstLineChars="200" w:firstLine="723"/>
        <w:rPr>
          <w:rFonts w:ascii="仿宋" w:eastAsia="仿宋" w:hAnsi="仿宋" w:cs="Times New Roman"/>
          <w:sz w:val="36"/>
          <w:szCs w:val="36"/>
        </w:rPr>
      </w:pPr>
      <w:r>
        <w:rPr>
          <w:rFonts w:ascii="楷体_GB2312" w:eastAsia="楷体_GB2312" w:hAnsi="Times New Roman" w:cs="Times New Roman" w:hint="eastAsia"/>
          <w:b/>
          <w:sz w:val="36"/>
          <w:szCs w:val="36"/>
        </w:rPr>
        <w:t>第十三条</w:t>
      </w:r>
      <w:r>
        <w:rPr>
          <w:rFonts w:ascii="方正楷体简体" w:eastAsia="方正楷体简体" w:hAnsi="Times New Roman" w:cs="Times New Roman" w:hint="eastAsia"/>
          <w:sz w:val="36"/>
          <w:szCs w:val="36"/>
        </w:rPr>
        <w:t xml:space="preserve"> </w:t>
      </w:r>
      <w:r>
        <w:rPr>
          <w:rFonts w:ascii="仿宋" w:eastAsia="仿宋" w:hAnsi="仿宋" w:cs="Times New Roman" w:hint="eastAsia"/>
          <w:sz w:val="36"/>
          <w:szCs w:val="36"/>
        </w:rPr>
        <w:t>对不按照标准救助，弄虚作假等不作为乱作为的相关单位和个人严肃问责。</w:t>
      </w:r>
    </w:p>
    <w:p w:rsidR="00CF4C5B" w:rsidRDefault="00CF4C5B">
      <w:pPr>
        <w:spacing w:line="600" w:lineRule="exact"/>
        <w:ind w:firstLineChars="900" w:firstLine="3240"/>
        <w:rPr>
          <w:rFonts w:ascii="方正黑体简体" w:eastAsia="方正黑体简体" w:hAnsi="Calibri" w:cs="Times New Roman"/>
          <w:sz w:val="36"/>
          <w:szCs w:val="36"/>
        </w:rPr>
      </w:pPr>
    </w:p>
    <w:p w:rsidR="00CF4C5B" w:rsidRDefault="00B2394F">
      <w:pPr>
        <w:spacing w:line="600" w:lineRule="exact"/>
        <w:jc w:val="center"/>
        <w:rPr>
          <w:rFonts w:ascii="方正黑体简体" w:eastAsia="方正黑体简体" w:hAnsi="Calibri" w:cs="Times New Roman"/>
          <w:sz w:val="36"/>
          <w:szCs w:val="36"/>
        </w:rPr>
      </w:pPr>
      <w:r>
        <w:rPr>
          <w:rFonts w:ascii="方正黑体简体" w:eastAsia="方正黑体简体" w:hAnsi="Calibri" w:cs="Times New Roman" w:hint="eastAsia"/>
          <w:sz w:val="36"/>
          <w:szCs w:val="36"/>
        </w:rPr>
        <w:t>第六章  附 则</w:t>
      </w:r>
    </w:p>
    <w:p w:rsidR="00CF4C5B" w:rsidRDefault="00CF4C5B">
      <w:pPr>
        <w:spacing w:line="600" w:lineRule="exact"/>
        <w:ind w:firstLineChars="900" w:firstLine="3240"/>
        <w:rPr>
          <w:rFonts w:ascii="方正黑体简体" w:eastAsia="方正黑体简体" w:hAnsi="Calibri" w:cs="Times New Roman"/>
          <w:sz w:val="36"/>
          <w:szCs w:val="36"/>
        </w:rPr>
      </w:pPr>
    </w:p>
    <w:p w:rsidR="00CF4C5B" w:rsidRDefault="00B2394F">
      <w:pPr>
        <w:spacing w:line="600" w:lineRule="exact"/>
        <w:ind w:firstLineChars="200" w:firstLine="723"/>
        <w:rPr>
          <w:rFonts w:ascii="仿宋" w:eastAsia="仿宋" w:hAnsi="仿宋" w:cs="Times New Roman"/>
          <w:sz w:val="36"/>
          <w:szCs w:val="36"/>
        </w:rPr>
      </w:pPr>
      <w:r>
        <w:rPr>
          <w:rFonts w:ascii="楷体_GB2312" w:eastAsia="楷体_GB2312" w:hAnsi="Times New Roman" w:cs="Times New Roman" w:hint="eastAsia"/>
          <w:b/>
          <w:sz w:val="36"/>
          <w:szCs w:val="36"/>
        </w:rPr>
        <w:t>第十四条</w:t>
      </w:r>
      <w:r>
        <w:rPr>
          <w:rFonts w:ascii="楷体_GB2312" w:eastAsia="楷体_GB2312" w:hAnsi="Times New Roman" w:cs="Times New Roman" w:hint="eastAsia"/>
          <w:sz w:val="36"/>
          <w:szCs w:val="36"/>
        </w:rPr>
        <w:t xml:space="preserve"> </w:t>
      </w:r>
      <w:r>
        <w:rPr>
          <w:rFonts w:ascii="仿宋" w:eastAsia="仿宋" w:hAnsi="仿宋" w:cs="Times New Roman" w:hint="eastAsia"/>
          <w:sz w:val="36"/>
          <w:szCs w:val="36"/>
        </w:rPr>
        <w:t>各基层工会可以依据工会经费的有关规定，结合实际尽力而行、量力而为地制定本单位的大病救助具体办法，加强与市、滨海新区、高新区总工会的政策衔接，</w:t>
      </w:r>
      <w:r>
        <w:rPr>
          <w:rFonts w:ascii="仿宋" w:eastAsia="仿宋" w:hAnsi="仿宋" w:cs="Times New Roman" w:hint="eastAsia"/>
          <w:sz w:val="36"/>
          <w:szCs w:val="36"/>
        </w:rPr>
        <w:lastRenderedPageBreak/>
        <w:t>对大病会员开展救助。</w:t>
      </w:r>
    </w:p>
    <w:p w:rsidR="00CF4C5B" w:rsidRDefault="00B2394F">
      <w:pPr>
        <w:spacing w:line="600" w:lineRule="exact"/>
        <w:ind w:firstLineChars="200" w:firstLine="723"/>
        <w:rPr>
          <w:rFonts w:ascii="仿宋" w:eastAsia="仿宋" w:hAnsi="仿宋"/>
          <w:sz w:val="36"/>
          <w:szCs w:val="36"/>
        </w:rPr>
      </w:pPr>
      <w:r>
        <w:rPr>
          <w:rFonts w:ascii="楷体_GB2312" w:eastAsia="楷体_GB2312" w:hAnsi="Times New Roman" w:cs="Times New Roman" w:hint="eastAsia"/>
          <w:b/>
          <w:sz w:val="36"/>
          <w:szCs w:val="36"/>
        </w:rPr>
        <w:t xml:space="preserve">第十五条 </w:t>
      </w:r>
      <w:r>
        <w:rPr>
          <w:rFonts w:ascii="仿宋" w:eastAsia="仿宋" w:hAnsi="仿宋" w:hint="eastAsia"/>
          <w:sz w:val="36"/>
          <w:szCs w:val="36"/>
        </w:rPr>
        <w:t>按照《天津市工会送温暖资金使用管理实施细则（试行）》规定，</w:t>
      </w:r>
      <w:r>
        <w:rPr>
          <w:rFonts w:ascii="仿宋" w:eastAsia="仿宋" w:hAnsi="仿宋"/>
          <w:sz w:val="36"/>
          <w:szCs w:val="36"/>
        </w:rPr>
        <w:t>开展在职职工会员大病救助</w:t>
      </w:r>
      <w:r>
        <w:rPr>
          <w:rFonts w:ascii="仿宋" w:eastAsia="仿宋" w:hAnsi="仿宋" w:hint="eastAsia"/>
          <w:sz w:val="36"/>
          <w:szCs w:val="36"/>
        </w:rPr>
        <w:t>，基层</w:t>
      </w:r>
      <w:r>
        <w:rPr>
          <w:rFonts w:ascii="仿宋" w:eastAsia="仿宋" w:hAnsi="仿宋"/>
          <w:sz w:val="36"/>
          <w:szCs w:val="36"/>
        </w:rPr>
        <w:t>工会可结合自身实际适当配比救助资金</w:t>
      </w:r>
      <w:r>
        <w:rPr>
          <w:rFonts w:ascii="仿宋" w:eastAsia="仿宋" w:hAnsi="仿宋" w:hint="eastAsia"/>
          <w:sz w:val="36"/>
          <w:szCs w:val="36"/>
        </w:rPr>
        <w:t>，</w:t>
      </w:r>
      <w:r>
        <w:rPr>
          <w:rFonts w:ascii="仿宋" w:eastAsia="仿宋" w:hAnsi="仿宋"/>
          <w:sz w:val="36"/>
          <w:szCs w:val="36"/>
        </w:rPr>
        <w:t>每年每人救助金总额不超过8万元（含），并且不超过在职职工会员一年内自负药费总额的70%。</w:t>
      </w:r>
    </w:p>
    <w:p w:rsidR="00CF4C5B" w:rsidRDefault="00B2394F">
      <w:pPr>
        <w:spacing w:line="600" w:lineRule="exact"/>
        <w:ind w:firstLineChars="200" w:firstLine="723"/>
        <w:rPr>
          <w:rFonts w:ascii="仿宋" w:eastAsia="仿宋" w:hAnsi="仿宋"/>
          <w:sz w:val="36"/>
          <w:szCs w:val="36"/>
        </w:rPr>
      </w:pPr>
      <w:r>
        <w:rPr>
          <w:rFonts w:ascii="楷体_GB2312" w:eastAsia="楷体_GB2312" w:hAnsi="Times New Roman" w:cs="Times New Roman" w:hint="eastAsia"/>
          <w:b/>
          <w:sz w:val="36"/>
          <w:szCs w:val="36"/>
        </w:rPr>
        <w:t>第十六条</w:t>
      </w:r>
      <w:r>
        <w:rPr>
          <w:rFonts w:ascii="方正仿宋简体" w:eastAsia="方正仿宋简体" w:hAnsi="Calibri" w:cs="Times New Roman" w:hint="eastAsia"/>
          <w:sz w:val="36"/>
          <w:szCs w:val="36"/>
        </w:rPr>
        <w:t xml:space="preserve"> </w:t>
      </w:r>
      <w:r>
        <w:rPr>
          <w:rFonts w:ascii="仿宋" w:eastAsia="仿宋" w:hAnsi="仿宋" w:hint="eastAsia"/>
          <w:sz w:val="36"/>
          <w:szCs w:val="36"/>
        </w:rPr>
        <w:t>各基层工会要广泛宣传天津市总工会、滨海新区总工会和高新区总工会大病救助政策，确保广大会员职工人人皆知、家喻户晓，使大病会员得到及时救助。</w:t>
      </w:r>
    </w:p>
    <w:p w:rsidR="00CF4C5B" w:rsidRDefault="00B2394F">
      <w:pPr>
        <w:spacing w:line="600" w:lineRule="exact"/>
        <w:ind w:firstLineChars="200" w:firstLine="723"/>
        <w:rPr>
          <w:rFonts w:ascii="仿宋" w:eastAsia="仿宋" w:hAnsi="仿宋"/>
          <w:sz w:val="36"/>
          <w:szCs w:val="36"/>
        </w:rPr>
      </w:pPr>
      <w:r>
        <w:rPr>
          <w:rFonts w:ascii="楷体_GB2312" w:eastAsia="楷体_GB2312" w:hAnsi="Times New Roman" w:hint="eastAsia"/>
          <w:b/>
          <w:sz w:val="36"/>
          <w:szCs w:val="36"/>
        </w:rPr>
        <w:t>第十七条</w:t>
      </w:r>
      <w:r>
        <w:rPr>
          <w:rFonts w:ascii="楷体_GB2312" w:eastAsia="楷体_GB2312" w:hAnsi="Times New Roman" w:hint="eastAsia"/>
          <w:sz w:val="36"/>
          <w:szCs w:val="36"/>
        </w:rPr>
        <w:t xml:space="preserve"> </w:t>
      </w:r>
      <w:r>
        <w:rPr>
          <w:rFonts w:ascii="仿宋" w:eastAsia="仿宋" w:hAnsi="仿宋" w:hint="eastAsia"/>
          <w:sz w:val="36"/>
          <w:szCs w:val="36"/>
        </w:rPr>
        <w:t>本</w:t>
      </w:r>
      <w:r>
        <w:rPr>
          <w:rFonts w:ascii="仿宋" w:eastAsia="仿宋" w:hAnsi="仿宋"/>
          <w:sz w:val="36"/>
          <w:szCs w:val="36"/>
        </w:rPr>
        <w:t>办法未尽事宜，</w:t>
      </w:r>
      <w:r>
        <w:rPr>
          <w:rFonts w:ascii="仿宋" w:eastAsia="仿宋" w:hAnsi="仿宋" w:hint="eastAsia"/>
          <w:sz w:val="36"/>
          <w:szCs w:val="36"/>
        </w:rPr>
        <w:t>由高新区</w:t>
      </w:r>
      <w:r>
        <w:rPr>
          <w:rFonts w:ascii="仿宋" w:eastAsia="仿宋" w:hAnsi="仿宋"/>
          <w:sz w:val="36"/>
          <w:szCs w:val="36"/>
        </w:rPr>
        <w:t>总工会</w:t>
      </w:r>
      <w:r>
        <w:rPr>
          <w:rFonts w:ascii="仿宋" w:eastAsia="仿宋" w:hAnsi="仿宋" w:hint="eastAsia"/>
          <w:sz w:val="36"/>
          <w:szCs w:val="36"/>
        </w:rPr>
        <w:t>进行解释</w:t>
      </w:r>
      <w:r>
        <w:rPr>
          <w:rFonts w:ascii="仿宋" w:eastAsia="仿宋" w:hAnsi="仿宋"/>
          <w:sz w:val="36"/>
          <w:szCs w:val="36"/>
        </w:rPr>
        <w:t>。</w:t>
      </w:r>
      <w:r>
        <w:rPr>
          <w:rFonts w:ascii="仿宋" w:eastAsia="仿宋" w:hAnsi="仿宋" w:hint="eastAsia"/>
          <w:sz w:val="36"/>
          <w:szCs w:val="36"/>
        </w:rPr>
        <w:t>本办法自印发之日起实施，原《天津滨海高新区在职工会会员大病救助实施办法（试行）》废止。</w:t>
      </w:r>
    </w:p>
    <w:p w:rsidR="00CF4C5B" w:rsidRDefault="00CF4C5B">
      <w:pPr>
        <w:spacing w:line="600" w:lineRule="exact"/>
        <w:ind w:firstLineChars="200" w:firstLine="720"/>
        <w:rPr>
          <w:rFonts w:ascii="Times New Roman" w:eastAsia="方正仿宋简体" w:hAnsi="Times New Roman" w:cs="Times New Roman"/>
          <w:sz w:val="36"/>
          <w:szCs w:val="36"/>
        </w:rPr>
      </w:pPr>
    </w:p>
    <w:p w:rsidR="00CF4C5B" w:rsidRDefault="00CF4C5B">
      <w:pPr>
        <w:spacing w:line="600" w:lineRule="exact"/>
        <w:ind w:firstLineChars="200" w:firstLine="720"/>
        <w:rPr>
          <w:rFonts w:ascii="Times New Roman" w:eastAsia="方正仿宋简体" w:hAnsi="Times New Roman" w:cs="Times New Roman"/>
          <w:sz w:val="36"/>
          <w:szCs w:val="36"/>
        </w:rPr>
      </w:pPr>
    </w:p>
    <w:p w:rsidR="00CF4C5B" w:rsidRDefault="00DE0D93">
      <w:pPr>
        <w:spacing w:line="600" w:lineRule="exact"/>
        <w:ind w:right="180" w:firstLineChars="200" w:firstLine="720"/>
        <w:jc w:val="right"/>
        <w:rPr>
          <w:rFonts w:ascii="仿宋" w:eastAsia="仿宋" w:hAnsi="仿宋"/>
          <w:sz w:val="36"/>
          <w:szCs w:val="36"/>
        </w:rPr>
      </w:pPr>
      <w:r>
        <w:rPr>
          <w:rFonts w:ascii="仿宋" w:eastAsia="仿宋" w:hAnsi="仿宋" w:hint="eastAsia"/>
          <w:sz w:val="36"/>
          <w:szCs w:val="36"/>
        </w:rPr>
        <w:t>天津滨海高新技术产业开发区总工会</w:t>
      </w:r>
    </w:p>
    <w:p w:rsidR="00CF4C5B" w:rsidRDefault="00B2394F" w:rsidP="00DE0D93">
      <w:pPr>
        <w:spacing w:line="600" w:lineRule="exact"/>
        <w:ind w:right="900" w:firstLineChars="1450" w:firstLine="5220"/>
        <w:rPr>
          <w:rFonts w:ascii="仿宋" w:eastAsia="仿宋" w:hAnsi="仿宋"/>
          <w:sz w:val="36"/>
          <w:szCs w:val="36"/>
        </w:rPr>
      </w:pPr>
      <w:r>
        <w:rPr>
          <w:rFonts w:ascii="仿宋" w:eastAsia="仿宋" w:hAnsi="仿宋" w:hint="eastAsia"/>
          <w:sz w:val="36"/>
          <w:szCs w:val="36"/>
        </w:rPr>
        <w:t>202</w:t>
      </w:r>
      <w:r>
        <w:rPr>
          <w:rFonts w:ascii="仿宋" w:eastAsia="仿宋" w:hAnsi="仿宋"/>
          <w:sz w:val="36"/>
          <w:szCs w:val="36"/>
        </w:rPr>
        <w:t>3</w:t>
      </w:r>
      <w:r>
        <w:rPr>
          <w:rFonts w:ascii="仿宋" w:eastAsia="仿宋" w:hAnsi="仿宋" w:hint="eastAsia"/>
          <w:sz w:val="36"/>
          <w:szCs w:val="36"/>
        </w:rPr>
        <w:t>年</w:t>
      </w:r>
      <w:r>
        <w:rPr>
          <w:rFonts w:ascii="仿宋" w:eastAsia="仿宋" w:hAnsi="仿宋"/>
          <w:sz w:val="36"/>
          <w:szCs w:val="36"/>
        </w:rPr>
        <w:t>3</w:t>
      </w:r>
      <w:r>
        <w:rPr>
          <w:rFonts w:ascii="仿宋" w:eastAsia="仿宋" w:hAnsi="仿宋" w:hint="eastAsia"/>
          <w:sz w:val="36"/>
          <w:szCs w:val="36"/>
        </w:rPr>
        <w:t>月</w:t>
      </w:r>
    </w:p>
    <w:sectPr w:rsidR="00CF4C5B">
      <w:footerReference w:type="default" r:id="rId8"/>
      <w:pgSz w:w="11906" w:h="16838"/>
      <w:pgMar w:top="1440" w:right="1474" w:bottom="1440" w:left="1588"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D7" w:rsidRDefault="003570D7">
      <w:r>
        <w:separator/>
      </w:r>
    </w:p>
  </w:endnote>
  <w:endnote w:type="continuationSeparator" w:id="0">
    <w:p w:rsidR="003570D7" w:rsidRDefault="0035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altName w:val="Microsoft JhengHei Light"/>
    <w:charset w:val="86"/>
    <w:family w:val="auto"/>
    <w:pitch w:val="variable"/>
    <w:sig w:usb0="00000287" w:usb1="080F0000" w:usb2="00000010" w:usb3="00000000" w:csb0="0004009F" w:csb1="00000000"/>
  </w:font>
  <w:font w:name="微软简标宋">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script"/>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方正楷体简体">
    <w:altName w:val="楷体"/>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89058"/>
    </w:sdtPr>
    <w:sdtEndPr/>
    <w:sdtContent>
      <w:p w:rsidR="00CF4C5B" w:rsidRDefault="00B2394F">
        <w:pPr>
          <w:pStyle w:val="a5"/>
          <w:jc w:val="center"/>
        </w:pPr>
        <w:r>
          <w:fldChar w:fldCharType="begin"/>
        </w:r>
        <w:r>
          <w:instrText>PAGE   \* MERGEFORMAT</w:instrText>
        </w:r>
        <w:r>
          <w:fldChar w:fldCharType="separate"/>
        </w:r>
        <w:r w:rsidR="00166067" w:rsidRPr="00166067">
          <w:rPr>
            <w:noProof/>
            <w:lang w:val="zh-CN"/>
          </w:rPr>
          <w:t>-</w:t>
        </w:r>
        <w:r w:rsidR="00166067">
          <w:rPr>
            <w:noProof/>
          </w:rPr>
          <w:t xml:space="preserve"> 6 -</w:t>
        </w:r>
        <w:r>
          <w:fldChar w:fldCharType="end"/>
        </w:r>
      </w:p>
    </w:sdtContent>
  </w:sdt>
  <w:p w:rsidR="00CF4C5B" w:rsidRDefault="00CF4C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D7" w:rsidRDefault="003570D7">
      <w:r>
        <w:separator/>
      </w:r>
    </w:p>
  </w:footnote>
  <w:footnote w:type="continuationSeparator" w:id="0">
    <w:p w:rsidR="003570D7" w:rsidRDefault="00357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lNDcwYmNlNDUwZWNiMGY4ZjdmNTllOWU4MDY1M2UifQ=="/>
  </w:docVars>
  <w:rsids>
    <w:rsidRoot w:val="00AB395D"/>
    <w:rsid w:val="00021E35"/>
    <w:rsid w:val="00030B84"/>
    <w:rsid w:val="00036FC2"/>
    <w:rsid w:val="00055A8C"/>
    <w:rsid w:val="00083721"/>
    <w:rsid w:val="00094D8C"/>
    <w:rsid w:val="00116640"/>
    <w:rsid w:val="00131AA0"/>
    <w:rsid w:val="0015375C"/>
    <w:rsid w:val="00166067"/>
    <w:rsid w:val="001B6600"/>
    <w:rsid w:val="001D0631"/>
    <w:rsid w:val="002310B5"/>
    <w:rsid w:val="002502A3"/>
    <w:rsid w:val="00250FA6"/>
    <w:rsid w:val="00282D0F"/>
    <w:rsid w:val="00291E3A"/>
    <w:rsid w:val="002A3302"/>
    <w:rsid w:val="002D68E4"/>
    <w:rsid w:val="002E0053"/>
    <w:rsid w:val="003115DC"/>
    <w:rsid w:val="00326A8A"/>
    <w:rsid w:val="00346CF5"/>
    <w:rsid w:val="0034708B"/>
    <w:rsid w:val="003570D7"/>
    <w:rsid w:val="00397D8F"/>
    <w:rsid w:val="003F5ED5"/>
    <w:rsid w:val="004431CA"/>
    <w:rsid w:val="004754BA"/>
    <w:rsid w:val="004844D2"/>
    <w:rsid w:val="00496F7C"/>
    <w:rsid w:val="004F39E0"/>
    <w:rsid w:val="00510263"/>
    <w:rsid w:val="005169DB"/>
    <w:rsid w:val="00555BF0"/>
    <w:rsid w:val="00586F40"/>
    <w:rsid w:val="00594CB8"/>
    <w:rsid w:val="005D3A6E"/>
    <w:rsid w:val="00653AA5"/>
    <w:rsid w:val="00657472"/>
    <w:rsid w:val="0066282F"/>
    <w:rsid w:val="00683CF7"/>
    <w:rsid w:val="00685D21"/>
    <w:rsid w:val="00686FA2"/>
    <w:rsid w:val="00687C69"/>
    <w:rsid w:val="006B333A"/>
    <w:rsid w:val="006E05C2"/>
    <w:rsid w:val="006E44AF"/>
    <w:rsid w:val="006F549A"/>
    <w:rsid w:val="0077040B"/>
    <w:rsid w:val="00783771"/>
    <w:rsid w:val="007A1017"/>
    <w:rsid w:val="007B4F90"/>
    <w:rsid w:val="007D47B6"/>
    <w:rsid w:val="00830476"/>
    <w:rsid w:val="0084502B"/>
    <w:rsid w:val="00883C13"/>
    <w:rsid w:val="008931C0"/>
    <w:rsid w:val="008A1098"/>
    <w:rsid w:val="008D3415"/>
    <w:rsid w:val="008D3778"/>
    <w:rsid w:val="008E3A1E"/>
    <w:rsid w:val="00900014"/>
    <w:rsid w:val="009467D7"/>
    <w:rsid w:val="009863ED"/>
    <w:rsid w:val="009D7067"/>
    <w:rsid w:val="009E31AC"/>
    <w:rsid w:val="009F158A"/>
    <w:rsid w:val="009F2E49"/>
    <w:rsid w:val="00A12BA8"/>
    <w:rsid w:val="00A253E0"/>
    <w:rsid w:val="00A463CC"/>
    <w:rsid w:val="00A55011"/>
    <w:rsid w:val="00AB395D"/>
    <w:rsid w:val="00B04AFA"/>
    <w:rsid w:val="00B12D96"/>
    <w:rsid w:val="00B2394F"/>
    <w:rsid w:val="00B52507"/>
    <w:rsid w:val="00BD6875"/>
    <w:rsid w:val="00C20840"/>
    <w:rsid w:val="00C510D9"/>
    <w:rsid w:val="00C652C3"/>
    <w:rsid w:val="00C8619B"/>
    <w:rsid w:val="00CF4C5B"/>
    <w:rsid w:val="00D01A1C"/>
    <w:rsid w:val="00D368DE"/>
    <w:rsid w:val="00D421C6"/>
    <w:rsid w:val="00D575C0"/>
    <w:rsid w:val="00D60C37"/>
    <w:rsid w:val="00DA72B0"/>
    <w:rsid w:val="00DC2268"/>
    <w:rsid w:val="00DC58F8"/>
    <w:rsid w:val="00DC6397"/>
    <w:rsid w:val="00DD362E"/>
    <w:rsid w:val="00DE0D93"/>
    <w:rsid w:val="00DE6A70"/>
    <w:rsid w:val="00DF1441"/>
    <w:rsid w:val="00E438C1"/>
    <w:rsid w:val="00E57E2F"/>
    <w:rsid w:val="00E65AB2"/>
    <w:rsid w:val="00E945D3"/>
    <w:rsid w:val="00EE2C7B"/>
    <w:rsid w:val="00F03F3A"/>
    <w:rsid w:val="00F403B0"/>
    <w:rsid w:val="00F55376"/>
    <w:rsid w:val="00F64560"/>
    <w:rsid w:val="00F77BA3"/>
    <w:rsid w:val="00FB19D0"/>
    <w:rsid w:val="00FC54B4"/>
    <w:rsid w:val="00FF230B"/>
    <w:rsid w:val="010658BC"/>
    <w:rsid w:val="02E47181"/>
    <w:rsid w:val="031E5362"/>
    <w:rsid w:val="07E73554"/>
    <w:rsid w:val="09275D49"/>
    <w:rsid w:val="09725793"/>
    <w:rsid w:val="09B236F7"/>
    <w:rsid w:val="0B0D1B12"/>
    <w:rsid w:val="0B60029F"/>
    <w:rsid w:val="0C23636D"/>
    <w:rsid w:val="0CD96E28"/>
    <w:rsid w:val="0E031F42"/>
    <w:rsid w:val="0E904F01"/>
    <w:rsid w:val="0EA60FC0"/>
    <w:rsid w:val="0F340CC4"/>
    <w:rsid w:val="10071ABA"/>
    <w:rsid w:val="13CA160C"/>
    <w:rsid w:val="19DD51F8"/>
    <w:rsid w:val="1A007FFC"/>
    <w:rsid w:val="1A644D3A"/>
    <w:rsid w:val="1D21202C"/>
    <w:rsid w:val="1D606B47"/>
    <w:rsid w:val="1E7131E7"/>
    <w:rsid w:val="1F2426FF"/>
    <w:rsid w:val="27931540"/>
    <w:rsid w:val="27FC1659"/>
    <w:rsid w:val="28D32D6B"/>
    <w:rsid w:val="2A7C05EE"/>
    <w:rsid w:val="2C632A84"/>
    <w:rsid w:val="2E174864"/>
    <w:rsid w:val="2EC84C49"/>
    <w:rsid w:val="31B02995"/>
    <w:rsid w:val="31BA2F6E"/>
    <w:rsid w:val="33877CBE"/>
    <w:rsid w:val="34537921"/>
    <w:rsid w:val="36816D66"/>
    <w:rsid w:val="37150695"/>
    <w:rsid w:val="379332E0"/>
    <w:rsid w:val="3AF80DD4"/>
    <w:rsid w:val="3D9E796F"/>
    <w:rsid w:val="3DDD4701"/>
    <w:rsid w:val="40E8138C"/>
    <w:rsid w:val="43282BC4"/>
    <w:rsid w:val="433D7891"/>
    <w:rsid w:val="47C43FD0"/>
    <w:rsid w:val="47D63B25"/>
    <w:rsid w:val="493137A6"/>
    <w:rsid w:val="497412E2"/>
    <w:rsid w:val="4AFF0BF9"/>
    <w:rsid w:val="4DAF71CD"/>
    <w:rsid w:val="500D0F05"/>
    <w:rsid w:val="504328CA"/>
    <w:rsid w:val="504625C6"/>
    <w:rsid w:val="52FD19F4"/>
    <w:rsid w:val="54A53328"/>
    <w:rsid w:val="55C04E3C"/>
    <w:rsid w:val="55E94A89"/>
    <w:rsid w:val="58F024C4"/>
    <w:rsid w:val="5AB546C1"/>
    <w:rsid w:val="613215AE"/>
    <w:rsid w:val="618412BD"/>
    <w:rsid w:val="629E01D7"/>
    <w:rsid w:val="62BE56FA"/>
    <w:rsid w:val="63C54761"/>
    <w:rsid w:val="64F71FB9"/>
    <w:rsid w:val="65AB6C15"/>
    <w:rsid w:val="665C3A42"/>
    <w:rsid w:val="66D45003"/>
    <w:rsid w:val="6A255F0E"/>
    <w:rsid w:val="6BA2221C"/>
    <w:rsid w:val="6C965D13"/>
    <w:rsid w:val="6D6E5410"/>
    <w:rsid w:val="6ED90670"/>
    <w:rsid w:val="7033687B"/>
    <w:rsid w:val="71B74C8D"/>
    <w:rsid w:val="71CD3FB7"/>
    <w:rsid w:val="726367F5"/>
    <w:rsid w:val="74EA4FDD"/>
    <w:rsid w:val="752B076D"/>
    <w:rsid w:val="77502A5A"/>
    <w:rsid w:val="77960BB1"/>
    <w:rsid w:val="77B77C5A"/>
    <w:rsid w:val="782D721F"/>
    <w:rsid w:val="788D7988"/>
    <w:rsid w:val="7907509A"/>
    <w:rsid w:val="7E536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A5DDEBB"/>
  <w15:docId w15:val="{0B931915-DCC9-493D-BF41-A302D0FD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页脚1"/>
    <w:basedOn w:val="a"/>
    <w:next w:val="a5"/>
    <w:link w:val="Char"/>
    <w:uiPriority w:val="99"/>
    <w:unhideWhenUsed/>
    <w:qFormat/>
    <w:pPr>
      <w:tabs>
        <w:tab w:val="center" w:pos="4153"/>
        <w:tab w:val="right" w:pos="8306"/>
      </w:tabs>
      <w:snapToGrid w:val="0"/>
      <w:jc w:val="left"/>
    </w:pPr>
    <w:rPr>
      <w:sz w:val="18"/>
      <w:szCs w:val="18"/>
    </w:rPr>
  </w:style>
  <w:style w:type="character" w:customStyle="1" w:styleId="Char">
    <w:name w:val="页脚 Char"/>
    <w:basedOn w:val="a0"/>
    <w:link w:val="1"/>
    <w:uiPriority w:val="99"/>
    <w:qFormat/>
    <w:rPr>
      <w:sz w:val="18"/>
      <w:szCs w:val="18"/>
    </w:rPr>
  </w:style>
  <w:style w:type="table" w:customStyle="1" w:styleId="10">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8CCC8-0159-4D40-A976-DEFCACA3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368</Words>
  <Characters>2100</Characters>
  <Application>Microsoft Office Word</Application>
  <DocSecurity>0</DocSecurity>
  <Lines>17</Lines>
  <Paragraphs>4</Paragraphs>
  <ScaleCrop>false</ScaleCrop>
  <Company>Lenovo</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李煜</cp:lastModifiedBy>
  <cp:revision>16</cp:revision>
  <cp:lastPrinted>2023-03-09T05:49:00Z</cp:lastPrinted>
  <dcterms:created xsi:type="dcterms:W3CDTF">2023-02-23T08:40:00Z</dcterms:created>
  <dcterms:modified xsi:type="dcterms:W3CDTF">2023-03-17T09:52:00Z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296343148_btnclosed</vt:lpwstr>
  </property>
  <property fmtid="{D5CDD505-2E9C-101B-9397-08002B2CF9AE}" pid="4" name="ICV">
    <vt:lpwstr>73D0399BAE564E0BBFE760A3C93C46BB</vt:lpwstr>
  </property>
</Properties>
</file>